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BC4F96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BC4F96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BC4F96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BC4F96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BC4F96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BC4F96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895285" w:rsidRPr="00BC4F96" w:rsidRDefault="00895285" w:rsidP="00895285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1、</w:t>
      </w:r>
      <w:r w:rsidR="00221DA8" w:rsidRPr="00BC4F96">
        <w:rPr>
          <w:rFonts w:ascii="楷体" w:eastAsia="楷体" w:hAnsi="楷体" w:cs="仿宋_GB2312" w:hint="eastAsia"/>
          <w:b/>
          <w:sz w:val="32"/>
          <w:szCs w:val="32"/>
        </w:rPr>
        <w:t>菌落总数</w:t>
      </w:r>
    </w:p>
    <w:p w:rsidR="00221DA8" w:rsidRPr="00BC4F96" w:rsidRDefault="00221DA8" w:rsidP="00D855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菌落总数是指示性微生物指标，并非致病菌指标，主要用来评价食品清洁度，反映食品在生产过程中是否符合卫生要求，一定程度上标志着食品卫生质量的优劣。《食品安全国家标准 蜂蜜》（</w:t>
      </w:r>
      <w:r w:rsidRPr="00BC4F96">
        <w:rPr>
          <w:rFonts w:ascii="仿宋" w:eastAsia="仿宋" w:hAnsi="仿宋"/>
          <w:sz w:val="32"/>
          <w:szCs w:val="32"/>
        </w:rPr>
        <w:t>GB14963-2011</w:t>
      </w:r>
      <w:r w:rsidRPr="00BC4F96">
        <w:rPr>
          <w:rFonts w:ascii="仿宋" w:eastAsia="仿宋" w:hAnsi="仿宋" w:hint="eastAsia"/>
          <w:sz w:val="32"/>
          <w:szCs w:val="32"/>
        </w:rPr>
        <w:t>）中规定</w:t>
      </w:r>
      <w:r w:rsidRPr="00BC4F96">
        <w:rPr>
          <w:rFonts w:ascii="仿宋" w:eastAsia="仿宋" w:hAnsi="仿宋"/>
          <w:sz w:val="32"/>
          <w:szCs w:val="32"/>
        </w:rPr>
        <w:t>，</w:t>
      </w:r>
      <w:r w:rsidR="00D44900" w:rsidRPr="00BC4F96">
        <w:rPr>
          <w:rFonts w:ascii="仿宋" w:eastAsia="仿宋" w:hAnsi="仿宋" w:hint="eastAsia"/>
          <w:sz w:val="32"/>
          <w:szCs w:val="32"/>
        </w:rPr>
        <w:t>蜂蜜中菌落总数应≤1000 CFU/g</w:t>
      </w:r>
      <w:r w:rsidRPr="00BC4F96">
        <w:rPr>
          <w:rFonts w:ascii="仿宋" w:eastAsia="仿宋" w:hAnsi="仿宋"/>
          <w:sz w:val="32"/>
          <w:szCs w:val="32"/>
        </w:rPr>
        <w:t>。</w:t>
      </w:r>
      <w:r w:rsidRPr="00BC4F96">
        <w:rPr>
          <w:rFonts w:ascii="仿宋" w:eastAsia="仿宋" w:hAnsi="仿宋" w:hint="eastAsia"/>
          <w:sz w:val="32"/>
          <w:szCs w:val="32"/>
        </w:rPr>
        <w:t>如果食品的菌落总数严重超标，将会破坏食品的营养成分，加速食品的腐败变质，使食品失去食用价值，</w:t>
      </w:r>
      <w:r w:rsidR="003E4CCE" w:rsidRPr="00BC4F96">
        <w:rPr>
          <w:rFonts w:ascii="仿宋" w:eastAsia="仿宋" w:hAnsi="仿宋" w:hint="eastAsia"/>
          <w:sz w:val="32"/>
          <w:szCs w:val="32"/>
        </w:rPr>
        <w:t>并</w:t>
      </w:r>
      <w:r w:rsidRPr="00BC4F96">
        <w:rPr>
          <w:rFonts w:ascii="仿宋" w:eastAsia="仿宋" w:hAnsi="仿宋" w:hint="eastAsia"/>
          <w:sz w:val="32"/>
          <w:szCs w:val="32"/>
        </w:rPr>
        <w:t>且食用菌落总数超标的食品也可能会引起食源性疾病。</w:t>
      </w:r>
    </w:p>
    <w:p w:rsidR="00D44900" w:rsidRPr="00BC4F96" w:rsidRDefault="00D44900" w:rsidP="00D85541">
      <w:pPr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2、霉菌</w:t>
      </w:r>
    </w:p>
    <w:p w:rsidR="00D44900" w:rsidRPr="00BC4F96" w:rsidRDefault="00D44900" w:rsidP="00D449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/>
          <w:sz w:val="32"/>
          <w:szCs w:val="32"/>
        </w:rPr>
        <w:t>霉菌是自然界中常见的真菌，是用来判定食品在加工过程中被污染的程度及卫生质量的指标</w:t>
      </w:r>
      <w:r w:rsidRPr="00BC4F96">
        <w:rPr>
          <w:rFonts w:ascii="仿宋" w:eastAsia="仿宋" w:hAnsi="仿宋" w:hint="eastAsia"/>
          <w:sz w:val="32"/>
          <w:szCs w:val="32"/>
        </w:rPr>
        <w:t>。《食品安全国家标准蜜饯》（</w:t>
      </w:r>
      <w:r w:rsidRPr="00BC4F96">
        <w:rPr>
          <w:rFonts w:ascii="仿宋" w:eastAsia="仿宋" w:hAnsi="仿宋"/>
          <w:sz w:val="32"/>
          <w:szCs w:val="32"/>
        </w:rPr>
        <w:t>GB14884-2016</w:t>
      </w:r>
      <w:r w:rsidRPr="00BC4F96">
        <w:rPr>
          <w:rFonts w:ascii="仿宋" w:eastAsia="仿宋" w:hAnsi="仿宋" w:hint="eastAsia"/>
          <w:sz w:val="32"/>
          <w:szCs w:val="32"/>
        </w:rPr>
        <w:t>）中</w:t>
      </w:r>
      <w:r w:rsidRPr="00BC4F96">
        <w:rPr>
          <w:rFonts w:ascii="仿宋" w:eastAsia="仿宋" w:hAnsi="仿宋"/>
          <w:sz w:val="32"/>
          <w:szCs w:val="32"/>
        </w:rPr>
        <w:t>规定，</w:t>
      </w:r>
      <w:r w:rsidRPr="00BC4F96">
        <w:rPr>
          <w:rFonts w:ascii="仿宋" w:eastAsia="仿宋" w:hAnsi="仿宋" w:hint="eastAsia"/>
          <w:sz w:val="32"/>
          <w:szCs w:val="32"/>
        </w:rPr>
        <w:t>蜜饯中的</w:t>
      </w:r>
      <w:r w:rsidRPr="00BC4F96">
        <w:rPr>
          <w:rFonts w:ascii="仿宋" w:eastAsia="仿宋" w:hAnsi="仿宋"/>
          <w:sz w:val="32"/>
          <w:szCs w:val="32"/>
        </w:rPr>
        <w:t>霉菌应</w:t>
      </w:r>
      <w:r w:rsidRPr="00BC4F96">
        <w:rPr>
          <w:rFonts w:ascii="仿宋" w:eastAsia="仿宋" w:hAnsi="仿宋" w:hint="eastAsia"/>
          <w:sz w:val="32"/>
          <w:szCs w:val="32"/>
        </w:rPr>
        <w:t>≤50CFU/g。</w:t>
      </w:r>
      <w:r w:rsidRPr="00BC4F96">
        <w:rPr>
          <w:rFonts w:ascii="仿宋" w:eastAsia="仿宋" w:hAnsi="仿宋"/>
          <w:sz w:val="32"/>
          <w:szCs w:val="32"/>
        </w:rPr>
        <w:t>霉菌污染可使食品腐败变质，破坏食品的色、香、味，降低食品的食用价值。霉菌</w:t>
      </w:r>
      <w:r w:rsidRPr="00BC4F96">
        <w:rPr>
          <w:rFonts w:ascii="仿宋" w:eastAsia="仿宋" w:hAnsi="仿宋" w:hint="eastAsia"/>
          <w:sz w:val="32"/>
          <w:szCs w:val="32"/>
        </w:rPr>
        <w:t>还</w:t>
      </w:r>
      <w:r w:rsidR="008B162B" w:rsidRPr="00BC4F96">
        <w:rPr>
          <w:rFonts w:ascii="仿宋" w:eastAsia="仿宋" w:hAnsi="仿宋"/>
          <w:sz w:val="32"/>
          <w:szCs w:val="32"/>
        </w:rPr>
        <w:t>可能在食品中产生毒素，</w:t>
      </w:r>
      <w:r w:rsidRPr="00BC4F96">
        <w:rPr>
          <w:rFonts w:ascii="仿宋" w:eastAsia="仿宋" w:hAnsi="仿宋"/>
          <w:sz w:val="32"/>
          <w:szCs w:val="32"/>
        </w:rPr>
        <w:t>造成人体内分泌紊乱、免疫抑制等问题。</w:t>
      </w:r>
    </w:p>
    <w:p w:rsidR="00D44900" w:rsidRPr="00BC4F96" w:rsidRDefault="0086442F" w:rsidP="00D85541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3</w:t>
      </w:r>
      <w:r w:rsidR="00D44900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0B08E7" w:rsidRPr="00BC4F96">
        <w:rPr>
          <w:rFonts w:ascii="楷体" w:eastAsia="楷体" w:hAnsi="楷体" w:cs="仿宋_GB2312" w:hint="eastAsia"/>
          <w:b/>
          <w:sz w:val="32"/>
          <w:szCs w:val="32"/>
        </w:rPr>
        <w:t>苯甲酸及其钠盐</w:t>
      </w:r>
    </w:p>
    <w:p w:rsidR="000B08E7" w:rsidRPr="00BC4F96" w:rsidRDefault="000B08E7" w:rsidP="000B08E7">
      <w:pPr>
        <w:spacing w:line="600" w:lineRule="exact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BC4F96">
        <w:rPr>
          <w:rFonts w:ascii="仿宋" w:eastAsia="仿宋" w:hAnsi="仿宋" w:cs="Times New Roman" w:hint="eastAsia"/>
          <w:sz w:val="32"/>
          <w:szCs w:val="32"/>
        </w:rPr>
        <w:t>苯甲酸及其钠盐是食品工业中常见的一种防腐保鲜剂，对霉菌、酵母和细菌有较好的抑制作用。《食品安全国家标准食品添加剂使用标准》（</w:t>
      </w:r>
      <w:r w:rsidRPr="00BC4F96">
        <w:rPr>
          <w:rFonts w:ascii="仿宋" w:eastAsia="仿宋" w:hAnsi="仿宋" w:cs="Times New Roman"/>
          <w:sz w:val="32"/>
          <w:szCs w:val="32"/>
        </w:rPr>
        <w:t>GB 2760</w:t>
      </w:r>
      <w:r w:rsidRPr="00BC4F96">
        <w:rPr>
          <w:rFonts w:ascii="仿宋" w:eastAsia="仿宋" w:hAnsi="仿宋" w:cs="Times New Roman" w:hint="eastAsia"/>
          <w:sz w:val="32"/>
          <w:szCs w:val="32"/>
        </w:rPr>
        <w:t>-</w:t>
      </w:r>
      <w:r w:rsidRPr="00BC4F96">
        <w:rPr>
          <w:rFonts w:ascii="仿宋" w:eastAsia="仿宋" w:hAnsi="仿宋" w:cs="Times New Roman"/>
          <w:sz w:val="32"/>
          <w:szCs w:val="32"/>
        </w:rPr>
        <w:t>2014</w:t>
      </w:r>
      <w:r w:rsidRPr="00BC4F96">
        <w:rPr>
          <w:rFonts w:ascii="仿宋" w:eastAsia="仿宋" w:hAnsi="仿宋" w:cs="Times New Roman" w:hint="eastAsia"/>
          <w:sz w:val="32"/>
          <w:szCs w:val="32"/>
        </w:rPr>
        <w:t>）中规定，</w:t>
      </w:r>
      <w:r w:rsidR="0073084E" w:rsidRPr="00BC4F96">
        <w:rPr>
          <w:rFonts w:ascii="仿宋" w:eastAsia="仿宋" w:hAnsi="仿宋" w:cs="Times New Roman"/>
          <w:sz w:val="32"/>
          <w:szCs w:val="32"/>
        </w:rPr>
        <w:t>生湿面</w:t>
      </w:r>
      <w:r w:rsidR="0073084E" w:rsidRPr="00BC4F96">
        <w:rPr>
          <w:rFonts w:ascii="仿宋" w:eastAsia="仿宋" w:hAnsi="仿宋" w:cs="Times New Roman"/>
          <w:sz w:val="32"/>
          <w:szCs w:val="32"/>
        </w:rPr>
        <w:lastRenderedPageBreak/>
        <w:t>制品</w:t>
      </w:r>
      <w:r w:rsidRPr="00BC4F96">
        <w:rPr>
          <w:rFonts w:ascii="仿宋" w:eastAsia="仿宋" w:hAnsi="仿宋" w:cs="Times New Roman" w:hint="eastAsia"/>
          <w:sz w:val="32"/>
          <w:szCs w:val="32"/>
        </w:rPr>
        <w:t>中不得使用苯甲酸及其钠盐（以苯甲酸计），腌渍的蔬菜中苯甲酸及其钠盐（以苯甲酸计）应≤1.0 g/kg，蜜饯凉果中苯甲酸及其钠盐（以苯甲酸计）应≤0.5 g/kg。苯甲酸及其钠盐的安全性较高，少量苯甲酸对人体无毒害，可随尿液排出体外，在人体内不会蓄积</w:t>
      </w:r>
      <w:r w:rsidR="006E59B0" w:rsidRPr="00BC4F96">
        <w:rPr>
          <w:rFonts w:ascii="仿宋" w:eastAsia="仿宋" w:hAnsi="仿宋" w:cs="Times New Roman" w:hint="eastAsia"/>
          <w:sz w:val="32"/>
          <w:szCs w:val="32"/>
        </w:rPr>
        <w:t>，但</w:t>
      </w:r>
      <w:r w:rsidR="00B144C6" w:rsidRPr="00BC4F96">
        <w:rPr>
          <w:rFonts w:ascii="仿宋" w:eastAsia="仿宋" w:hAnsi="仿宋" w:cs="Times New Roman" w:hint="eastAsia"/>
          <w:sz w:val="32"/>
          <w:szCs w:val="32"/>
        </w:rPr>
        <w:t>人体</w:t>
      </w:r>
      <w:r w:rsidRPr="00BC4F96">
        <w:rPr>
          <w:rFonts w:ascii="仿宋" w:eastAsia="仿宋" w:hAnsi="仿宋" w:cs="Times New Roman" w:hint="eastAsia"/>
          <w:sz w:val="32"/>
          <w:szCs w:val="32"/>
        </w:rPr>
        <w:t>若长期过量食入苯甲酸超标的食品可能会对肝脏功能产生一定影响。</w:t>
      </w:r>
    </w:p>
    <w:p w:rsidR="00C416DC" w:rsidRPr="00BC4F96" w:rsidRDefault="0086442F" w:rsidP="00C416D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BC4F96">
        <w:rPr>
          <w:rFonts w:ascii="楷体" w:eastAsia="楷体" w:hAnsi="楷体" w:cs="仿宋_GB2312"/>
          <w:b/>
          <w:sz w:val="32"/>
          <w:szCs w:val="32"/>
        </w:rPr>
        <w:t>4</w:t>
      </w:r>
      <w:r w:rsidR="00C416DC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C416DC" w:rsidRPr="00BC4F96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防腐剂混合使用时各自用量占其最大使用量的比例之</w:t>
      </w:r>
      <w:proofErr w:type="gramStart"/>
      <w:r w:rsidR="00C416DC" w:rsidRPr="00BC4F96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和</w:t>
      </w:r>
      <w:proofErr w:type="gramEnd"/>
    </w:p>
    <w:p w:rsidR="000B08E7" w:rsidRPr="00BC4F96" w:rsidRDefault="00C416DC" w:rsidP="00D85541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4F96">
        <w:rPr>
          <w:rFonts w:ascii="仿宋" w:eastAsia="仿宋" w:hAnsi="仿宋"/>
          <w:sz w:val="32"/>
          <w:szCs w:val="32"/>
        </w:rPr>
        <w:t>防腐剂是以保持食品原有品质和营养价值为目的的食品添加剂，它能抑制微生物的生长繁殖，防止食品腐败变质从而延长保质期。《食品安全国家标准 食品添加剂使用标准》（GB 2760</w:t>
      </w:r>
      <w:r w:rsidRPr="00BC4F96">
        <w:rPr>
          <w:rFonts w:ascii="仿宋" w:eastAsia="仿宋" w:hAnsi="仿宋" w:hint="eastAsia"/>
          <w:sz w:val="32"/>
          <w:szCs w:val="32"/>
        </w:rPr>
        <w:t>-</w:t>
      </w:r>
      <w:r w:rsidRPr="00BC4F96">
        <w:rPr>
          <w:rFonts w:ascii="仿宋" w:eastAsia="仿宋" w:hAnsi="仿宋"/>
          <w:sz w:val="32"/>
          <w:szCs w:val="32"/>
        </w:rPr>
        <w:t>2014）不仅规定了我国在食品中允许添加的某一添加剂的种类、使用量或残留量，而且规定了同一功能的食品添加剂（相同色泽着色剂、防腐剂、抗氧化剂）在混合使用时，各自用量占其最大使用量的比例之和不应超过1。我国允许使用的食品防腐剂为低毒、安全性较高的品种，但长期过量摄入可能会对人体健康造成一定的损害。</w:t>
      </w:r>
    </w:p>
    <w:p w:rsidR="00004DB3" w:rsidRPr="0097290B" w:rsidRDefault="0086442F" w:rsidP="0097290B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5</w:t>
      </w:r>
      <w:r w:rsidR="00C416DC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004DB3" w:rsidRPr="00BC4F96">
        <w:rPr>
          <w:rFonts w:ascii="楷体" w:eastAsia="楷体" w:hAnsi="楷体" w:cs="仿宋_GB2312" w:hint="eastAsia"/>
          <w:b/>
          <w:sz w:val="32"/>
          <w:szCs w:val="32"/>
        </w:rPr>
        <w:t>糖精钠</w:t>
      </w:r>
    </w:p>
    <w:p w:rsidR="00004DB3" w:rsidRPr="00BC4F96" w:rsidRDefault="00BE6494" w:rsidP="00D44900">
      <w:pPr>
        <w:spacing w:line="56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</w:rPr>
      </w:pPr>
      <w:r w:rsidRPr="00BC4F96">
        <w:rPr>
          <w:rFonts w:ascii="仿宋" w:eastAsia="仿宋" w:hAnsi="仿宋" w:cs="宋体" w:hint="eastAsia"/>
          <w:kern w:val="0"/>
          <w:sz w:val="32"/>
          <w:szCs w:val="32"/>
        </w:rPr>
        <w:t>糖精钠的甜度约为蔗糖的</w:t>
      </w:r>
      <w:r w:rsidRPr="00BC4F96">
        <w:rPr>
          <w:rFonts w:ascii="仿宋" w:eastAsia="仿宋" w:hAnsi="仿宋" w:cs="宋体"/>
          <w:kern w:val="0"/>
          <w:sz w:val="32"/>
          <w:szCs w:val="32"/>
        </w:rPr>
        <w:t>450</w:t>
      </w:r>
      <w:r w:rsidR="00B450DB" w:rsidRPr="00BC4F96">
        <w:rPr>
          <w:rFonts w:ascii="仿宋" w:eastAsia="仿宋" w:hAnsi="仿宋" w:cs="宋体" w:hint="eastAsia"/>
          <w:kern w:val="0"/>
          <w:sz w:val="32"/>
          <w:szCs w:val="32"/>
        </w:rPr>
        <w:t>～</w:t>
      </w:r>
      <w:r w:rsidRPr="00BC4F96">
        <w:rPr>
          <w:rFonts w:ascii="仿宋" w:eastAsia="仿宋" w:hAnsi="仿宋" w:cs="宋体"/>
          <w:kern w:val="0"/>
          <w:sz w:val="32"/>
          <w:szCs w:val="32"/>
        </w:rPr>
        <w:t>550</w:t>
      </w:r>
      <w:r w:rsidRPr="00BC4F96">
        <w:rPr>
          <w:rFonts w:ascii="仿宋" w:eastAsia="仿宋" w:hAnsi="仿宋" w:cs="宋体" w:hint="eastAsia"/>
          <w:kern w:val="0"/>
          <w:sz w:val="32"/>
          <w:szCs w:val="32"/>
        </w:rPr>
        <w:t>倍，故其十万分之一的水溶液即有甜味感，浓度高了以后还会出现苦味。</w:t>
      </w:r>
      <w:r w:rsidRPr="00BC4F96">
        <w:rPr>
          <w:rFonts w:ascii="仿宋" w:eastAsia="仿宋" w:hAnsi="仿宋" w:hint="eastAsia"/>
          <w:sz w:val="32"/>
          <w:szCs w:val="32"/>
        </w:rPr>
        <w:t>《食品安全国家标准 食品添加剂使用标准》（GB2760-2014）中规定，</w:t>
      </w:r>
      <w:r w:rsidR="00A45171" w:rsidRPr="00BC4F96">
        <w:rPr>
          <w:rFonts w:ascii="仿宋" w:eastAsia="仿宋" w:hAnsi="仿宋" w:hint="eastAsia"/>
          <w:sz w:val="32"/>
          <w:szCs w:val="32"/>
        </w:rPr>
        <w:t>植物蛋白饮料</w:t>
      </w:r>
      <w:bookmarkStart w:id="0" w:name="_GoBack"/>
      <w:bookmarkEnd w:id="0"/>
      <w:r w:rsidRPr="00BC4F96">
        <w:rPr>
          <w:rFonts w:ascii="仿宋" w:eastAsia="仿宋" w:hAnsi="仿宋" w:hint="eastAsia"/>
          <w:sz w:val="32"/>
          <w:szCs w:val="32"/>
        </w:rPr>
        <w:t>中</w:t>
      </w:r>
      <w:r w:rsidRPr="00BC4F96">
        <w:rPr>
          <w:rFonts w:ascii="仿宋" w:eastAsia="仿宋" w:hAnsi="仿宋"/>
          <w:sz w:val="32"/>
          <w:szCs w:val="32"/>
        </w:rPr>
        <w:t>不得使用糖精钠。</w:t>
      </w:r>
      <w:r w:rsidRPr="00BC4F96">
        <w:rPr>
          <w:rFonts w:ascii="仿宋" w:eastAsia="仿宋" w:hAnsi="仿宋" w:cs="宋体" w:hint="eastAsia"/>
          <w:kern w:val="0"/>
          <w:sz w:val="32"/>
          <w:szCs w:val="32"/>
        </w:rPr>
        <w:t>糖精钠是有机化工合成产品，除了在味觉上引起甜的感觉外，对人体无任何营养价值。相反，当人体食用较多的糖精时，会影响肠胃消化</w:t>
      </w:r>
      <w:r w:rsidRPr="00BC4F9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酶的正常分泌，降低小肠的吸收能力，使食欲减退。</w:t>
      </w:r>
    </w:p>
    <w:p w:rsidR="00D44900" w:rsidRPr="00BC4F96" w:rsidRDefault="0097290B" w:rsidP="00D44900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6</w:t>
      </w:r>
      <w:r w:rsidR="00D44900" w:rsidRPr="00BC4F96">
        <w:rPr>
          <w:rFonts w:ascii="楷体" w:eastAsia="楷体" w:hAnsi="楷体" w:cs="仿宋_GB2312" w:hint="eastAsia"/>
          <w:b/>
          <w:sz w:val="32"/>
          <w:szCs w:val="32"/>
        </w:rPr>
        <w:t>、氨基酸态氮</w:t>
      </w:r>
    </w:p>
    <w:p w:rsidR="00D44900" w:rsidRPr="00BC4F96" w:rsidRDefault="00D44900" w:rsidP="00D44900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氨基酸态氮是酿造酱的特征性品质指标之一。氨基酸态氮含量越高，酿造酱的质量越好，鲜味越浓。氨基酸态氮不合格，主要影响的是酿造</w:t>
      </w:r>
      <w:proofErr w:type="gramStart"/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酱</w:t>
      </w:r>
      <w:proofErr w:type="gramEnd"/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产品的风味。</w:t>
      </w:r>
      <w:r w:rsidR="00BE6494" w:rsidRPr="00BC4F96">
        <w:rPr>
          <w:rFonts w:ascii="仿宋" w:eastAsia="仿宋" w:hAnsi="仿宋"/>
          <w:sz w:val="32"/>
          <w:szCs w:val="32"/>
        </w:rPr>
        <w:t>《甜味面酱》</w:t>
      </w:r>
      <w:r w:rsidRPr="00BC4F96">
        <w:rPr>
          <w:rFonts w:ascii="仿宋" w:eastAsia="仿宋" w:hAnsi="仿宋"/>
          <w:sz w:val="32"/>
          <w:szCs w:val="32"/>
        </w:rPr>
        <w:t>（</w:t>
      </w:r>
      <w:r w:rsidR="00BE6494" w:rsidRPr="00BC4F96">
        <w:rPr>
          <w:rFonts w:ascii="仿宋" w:eastAsia="仿宋" w:hAnsi="仿宋"/>
          <w:sz w:val="32"/>
          <w:szCs w:val="32"/>
        </w:rPr>
        <w:t>Q/YLT 0002S-2017</w:t>
      </w:r>
      <w:r w:rsidRPr="00BC4F96">
        <w:rPr>
          <w:rFonts w:ascii="仿宋" w:eastAsia="仿宋" w:hAnsi="仿宋"/>
          <w:sz w:val="32"/>
          <w:szCs w:val="32"/>
        </w:rPr>
        <w:t>）中规定，</w:t>
      </w:r>
      <w:r w:rsidRPr="00BC4F96">
        <w:rPr>
          <w:rFonts w:ascii="仿宋" w:eastAsia="仿宋" w:hAnsi="仿宋" w:hint="eastAsia"/>
          <w:sz w:val="32"/>
          <w:szCs w:val="32"/>
        </w:rPr>
        <w:t>甜面酱</w:t>
      </w:r>
      <w:r w:rsidRPr="00BC4F96">
        <w:rPr>
          <w:rFonts w:ascii="仿宋" w:eastAsia="仿宋" w:hAnsi="仿宋"/>
          <w:sz w:val="32"/>
          <w:szCs w:val="32"/>
        </w:rPr>
        <w:t>的氨基酸态氮含量不低0.3g/100g。</w:t>
      </w:r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酿造酱</w:t>
      </w:r>
      <w:r w:rsidRPr="00BC4F96">
        <w:rPr>
          <w:rFonts w:ascii="仿宋" w:eastAsia="仿宋" w:hAnsi="仿宋" w:cs="宋体" w:hint="eastAsia"/>
          <w:sz w:val="32"/>
          <w:szCs w:val="32"/>
        </w:rPr>
        <w:t>中氨基酸态氮含量低，不会对人体健康造成直接危害，但代表</w:t>
      </w:r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酿造酱</w:t>
      </w:r>
      <w:r w:rsidRPr="00BC4F96">
        <w:rPr>
          <w:rFonts w:ascii="仿宋" w:eastAsia="仿宋" w:hAnsi="仿宋" w:cs="宋体" w:hint="eastAsia"/>
          <w:sz w:val="32"/>
          <w:szCs w:val="32"/>
        </w:rPr>
        <w:t>的质量较差。若</w:t>
      </w:r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酿造</w:t>
      </w:r>
      <w:proofErr w:type="gramStart"/>
      <w:r w:rsidRPr="00BC4F96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酱</w:t>
      </w:r>
      <w:proofErr w:type="gramEnd"/>
      <w:r w:rsidRPr="00BC4F96">
        <w:rPr>
          <w:rFonts w:ascii="仿宋" w:eastAsia="仿宋" w:hAnsi="仿宋" w:cs="宋体" w:hint="eastAsia"/>
          <w:sz w:val="32"/>
          <w:szCs w:val="32"/>
        </w:rPr>
        <w:t>氨基酸态</w:t>
      </w:r>
      <w:proofErr w:type="gramStart"/>
      <w:r w:rsidRPr="00BC4F96">
        <w:rPr>
          <w:rFonts w:ascii="仿宋" w:eastAsia="仿宋" w:hAnsi="仿宋" w:cs="宋体" w:hint="eastAsia"/>
          <w:sz w:val="32"/>
          <w:szCs w:val="32"/>
        </w:rPr>
        <w:t>氮严重</w:t>
      </w:r>
      <w:proofErr w:type="gramEnd"/>
      <w:r w:rsidRPr="00BC4F96">
        <w:rPr>
          <w:rFonts w:ascii="仿宋" w:eastAsia="仿宋" w:hAnsi="仿宋" w:cs="宋体" w:hint="eastAsia"/>
          <w:sz w:val="32"/>
          <w:szCs w:val="32"/>
        </w:rPr>
        <w:t>不合格，可能代表产品存在掺杂</w:t>
      </w:r>
      <w:r w:rsidR="00A64362" w:rsidRPr="00BC4F96">
        <w:rPr>
          <w:rFonts w:ascii="仿宋" w:eastAsia="仿宋" w:hAnsi="仿宋" w:cs="宋体" w:hint="eastAsia"/>
          <w:sz w:val="32"/>
          <w:szCs w:val="32"/>
        </w:rPr>
        <w:t>作假</w:t>
      </w:r>
      <w:r w:rsidRPr="00BC4F96">
        <w:rPr>
          <w:rFonts w:ascii="仿宋" w:eastAsia="仿宋" w:hAnsi="仿宋" w:cs="宋体" w:hint="eastAsia"/>
          <w:sz w:val="32"/>
          <w:szCs w:val="32"/>
        </w:rPr>
        <w:t>。</w:t>
      </w:r>
    </w:p>
    <w:p w:rsidR="000B08E7" w:rsidRPr="00BC4F96" w:rsidRDefault="0097290B" w:rsidP="000B08E7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7</w:t>
      </w:r>
      <w:r w:rsidR="000B08E7" w:rsidRPr="00BC4F96">
        <w:rPr>
          <w:rFonts w:ascii="楷体" w:eastAsia="楷体" w:hAnsi="楷体" w:cs="仿宋_GB2312" w:hint="eastAsia"/>
          <w:b/>
          <w:sz w:val="32"/>
          <w:szCs w:val="32"/>
        </w:rPr>
        <w:t>、蛋白质</w:t>
      </w:r>
    </w:p>
    <w:p w:rsidR="007F5CB0" w:rsidRPr="00BC4F96" w:rsidRDefault="000B08E7" w:rsidP="00575E5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/>
          <w:sz w:val="32"/>
          <w:szCs w:val="32"/>
        </w:rPr>
        <w:t>人体的生长、</w:t>
      </w:r>
      <w:hyperlink r:id="rId9" w:tgtFrame="https://baike.baidu.com/item/%E8%9B%8B%E7%99%BD%E8%B4%A8/_blank" w:history="1">
        <w:r w:rsidRPr="00BC4F96">
          <w:rPr>
            <w:rFonts w:ascii="仿宋" w:eastAsia="仿宋" w:hAnsi="仿宋"/>
            <w:sz w:val="32"/>
            <w:szCs w:val="32"/>
          </w:rPr>
          <w:t>发育</w:t>
        </w:r>
      </w:hyperlink>
      <w:r w:rsidRPr="00BC4F96">
        <w:rPr>
          <w:rFonts w:ascii="仿宋" w:eastAsia="仿宋" w:hAnsi="仿宋"/>
          <w:sz w:val="32"/>
          <w:szCs w:val="32"/>
        </w:rPr>
        <w:t>、</w:t>
      </w:r>
      <w:hyperlink r:id="rId10" w:tgtFrame="https://baike.baidu.com/item/%E8%9B%8B%E7%99%BD%E8%B4%A8/_blank" w:history="1">
        <w:r w:rsidRPr="00BC4F96">
          <w:rPr>
            <w:rFonts w:ascii="仿宋" w:eastAsia="仿宋" w:hAnsi="仿宋"/>
            <w:sz w:val="32"/>
            <w:szCs w:val="32"/>
          </w:rPr>
          <w:t>遗传</w:t>
        </w:r>
      </w:hyperlink>
      <w:r w:rsidRPr="00BC4F96">
        <w:rPr>
          <w:rFonts w:ascii="仿宋" w:eastAsia="仿宋" w:hAnsi="仿宋"/>
          <w:sz w:val="32"/>
          <w:szCs w:val="32"/>
        </w:rPr>
        <w:t>等一切生命活动都离不开蛋白质。</w:t>
      </w:r>
      <w:r w:rsidR="00BE6494" w:rsidRPr="00BC4F96">
        <w:rPr>
          <w:rFonts w:ascii="仿宋" w:eastAsia="仿宋" w:hAnsi="仿宋"/>
          <w:sz w:val="32"/>
          <w:szCs w:val="32"/>
        </w:rPr>
        <w:t>《植物蛋白饮料 椰子汁及复原椰子汁》</w:t>
      </w:r>
      <w:r w:rsidRPr="00BC4F96">
        <w:rPr>
          <w:rFonts w:ascii="仿宋" w:eastAsia="仿宋" w:hAnsi="仿宋" w:hint="eastAsia"/>
          <w:sz w:val="32"/>
          <w:szCs w:val="32"/>
        </w:rPr>
        <w:t>（</w:t>
      </w:r>
      <w:r w:rsidR="00BE6494" w:rsidRPr="00BC4F96">
        <w:rPr>
          <w:rFonts w:ascii="仿宋" w:eastAsia="仿宋" w:hAnsi="仿宋"/>
          <w:sz w:val="32"/>
          <w:szCs w:val="32"/>
        </w:rPr>
        <w:t>QB/T 2300-2006</w:t>
      </w:r>
      <w:r w:rsidRPr="00BC4F96">
        <w:rPr>
          <w:rFonts w:ascii="仿宋" w:eastAsia="仿宋" w:hAnsi="仿宋" w:hint="eastAsia"/>
          <w:sz w:val="32"/>
          <w:szCs w:val="32"/>
        </w:rPr>
        <w:t>）中规定，蛋白饮料</w:t>
      </w:r>
      <w:r w:rsidRPr="00BC4F96">
        <w:rPr>
          <w:rFonts w:ascii="仿宋" w:eastAsia="仿宋" w:hAnsi="仿宋"/>
          <w:sz w:val="32"/>
          <w:szCs w:val="32"/>
        </w:rPr>
        <w:t>的蛋白质</w:t>
      </w:r>
      <w:r w:rsidRPr="00BC4F96">
        <w:rPr>
          <w:rFonts w:ascii="仿宋" w:eastAsia="仿宋" w:hAnsi="仿宋" w:hint="eastAsia"/>
          <w:sz w:val="32"/>
          <w:szCs w:val="32"/>
        </w:rPr>
        <w:t>含量</w:t>
      </w:r>
      <w:r w:rsidRPr="00BC4F96">
        <w:rPr>
          <w:rFonts w:ascii="仿宋" w:eastAsia="仿宋" w:hAnsi="仿宋"/>
          <w:sz w:val="32"/>
          <w:szCs w:val="32"/>
        </w:rPr>
        <w:t>应</w:t>
      </w:r>
      <w:r w:rsidRPr="00BC4F96">
        <w:rPr>
          <w:rFonts w:ascii="仿宋" w:eastAsia="仿宋" w:hAnsi="仿宋" w:hint="eastAsia"/>
          <w:sz w:val="32"/>
          <w:szCs w:val="32"/>
        </w:rPr>
        <w:t>≥0.5g/100</w:t>
      </w:r>
      <w:r w:rsidR="000821AB" w:rsidRPr="00BC4F96">
        <w:rPr>
          <w:rFonts w:ascii="仿宋" w:eastAsia="仿宋" w:hAnsi="仿宋"/>
          <w:sz w:val="32"/>
          <w:szCs w:val="32"/>
        </w:rPr>
        <w:t>g</w:t>
      </w:r>
      <w:r w:rsidRPr="00BC4F96">
        <w:rPr>
          <w:rFonts w:ascii="仿宋" w:eastAsia="仿宋" w:hAnsi="仿宋" w:hint="eastAsia"/>
          <w:sz w:val="32"/>
          <w:szCs w:val="32"/>
        </w:rPr>
        <w:t>。饮料中蛋白质</w:t>
      </w:r>
      <w:r w:rsidRPr="00BC4F96">
        <w:rPr>
          <w:rFonts w:ascii="仿宋" w:eastAsia="仿宋" w:hAnsi="仿宋"/>
          <w:sz w:val="32"/>
          <w:szCs w:val="32"/>
        </w:rPr>
        <w:t>不合格</w:t>
      </w:r>
      <w:r w:rsidRPr="00BC4F96">
        <w:rPr>
          <w:rFonts w:ascii="仿宋" w:eastAsia="仿宋" w:hAnsi="仿宋" w:hint="eastAsia"/>
          <w:sz w:val="32"/>
          <w:szCs w:val="32"/>
        </w:rPr>
        <w:t>一般</w:t>
      </w:r>
      <w:r w:rsidRPr="00BC4F96">
        <w:rPr>
          <w:rFonts w:ascii="仿宋" w:eastAsia="仿宋" w:hAnsi="仿宋"/>
          <w:sz w:val="32"/>
          <w:szCs w:val="32"/>
        </w:rPr>
        <w:t>不会</w:t>
      </w:r>
      <w:r w:rsidRPr="00BC4F96">
        <w:rPr>
          <w:rFonts w:ascii="仿宋" w:eastAsia="仿宋" w:hAnsi="仿宋" w:hint="eastAsia"/>
          <w:sz w:val="32"/>
          <w:szCs w:val="32"/>
        </w:rPr>
        <w:t>造成</w:t>
      </w:r>
      <w:r w:rsidRPr="00BC4F96">
        <w:rPr>
          <w:rFonts w:ascii="仿宋" w:eastAsia="仿宋" w:hAnsi="仿宋"/>
          <w:sz w:val="32"/>
          <w:szCs w:val="32"/>
        </w:rPr>
        <w:t>食品安全风险，但一定程度上反映了产品的内在质量存在不足</w:t>
      </w:r>
      <w:r w:rsidRPr="00BC4F96">
        <w:rPr>
          <w:rFonts w:ascii="仿宋" w:eastAsia="仿宋" w:hAnsi="仿宋" w:hint="eastAsia"/>
          <w:sz w:val="32"/>
          <w:szCs w:val="32"/>
        </w:rPr>
        <w:t>，表明</w:t>
      </w:r>
      <w:r w:rsidRPr="00BC4F96">
        <w:rPr>
          <w:rFonts w:ascii="仿宋" w:eastAsia="仿宋" w:hAnsi="仿宋"/>
          <w:sz w:val="32"/>
          <w:szCs w:val="32"/>
        </w:rPr>
        <w:t>生产企业</w:t>
      </w:r>
      <w:r w:rsidRPr="00BC4F96">
        <w:rPr>
          <w:rFonts w:ascii="仿宋" w:eastAsia="仿宋" w:hAnsi="仿宋" w:hint="eastAsia"/>
          <w:sz w:val="32"/>
          <w:szCs w:val="32"/>
        </w:rPr>
        <w:t>未</w:t>
      </w:r>
      <w:r w:rsidRPr="00BC4F96">
        <w:rPr>
          <w:rFonts w:ascii="仿宋" w:eastAsia="仿宋" w:hAnsi="仿宋"/>
          <w:sz w:val="32"/>
          <w:szCs w:val="32"/>
        </w:rPr>
        <w:t>按标准组织生产</w:t>
      </w:r>
      <w:r w:rsidRPr="00BC4F96">
        <w:rPr>
          <w:rFonts w:ascii="仿宋" w:eastAsia="仿宋" w:hAnsi="仿宋" w:hint="eastAsia"/>
          <w:sz w:val="32"/>
          <w:szCs w:val="32"/>
        </w:rPr>
        <w:t>或</w:t>
      </w:r>
      <w:r w:rsidRPr="00BC4F96">
        <w:rPr>
          <w:rFonts w:ascii="仿宋" w:eastAsia="仿宋" w:hAnsi="仿宋"/>
          <w:sz w:val="32"/>
          <w:szCs w:val="32"/>
        </w:rPr>
        <w:t>生产工艺控制不严，也有可能是部分企业可能为降低生产成本，</w:t>
      </w:r>
      <w:r w:rsidRPr="00BC4F96">
        <w:rPr>
          <w:rFonts w:ascii="仿宋" w:eastAsia="仿宋" w:hAnsi="仿宋" w:hint="eastAsia"/>
          <w:sz w:val="32"/>
          <w:szCs w:val="32"/>
        </w:rPr>
        <w:t>掺伪、掺假、</w:t>
      </w:r>
      <w:r w:rsidRPr="00BC4F96">
        <w:rPr>
          <w:rFonts w:ascii="仿宋" w:eastAsia="仿宋" w:hAnsi="仿宋"/>
          <w:sz w:val="32"/>
          <w:szCs w:val="32"/>
        </w:rPr>
        <w:t>偷工减料所致</w:t>
      </w:r>
      <w:r w:rsidRPr="00BC4F96">
        <w:rPr>
          <w:rFonts w:ascii="仿宋" w:eastAsia="仿宋" w:hAnsi="仿宋" w:hint="eastAsia"/>
          <w:sz w:val="32"/>
          <w:szCs w:val="32"/>
        </w:rPr>
        <w:t>。</w:t>
      </w:r>
    </w:p>
    <w:p w:rsidR="00117748" w:rsidRPr="00BC4F96" w:rsidRDefault="00EA019F" w:rsidP="00C6247E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t>1、严格把关食品质量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 w:rsidRPr="00BC4F96"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 w:rsidRPr="00BC4F96">
        <w:rPr>
          <w:rFonts w:ascii="仿宋" w:eastAsia="仿宋" w:hAnsi="仿宋" w:hint="eastAsia"/>
          <w:sz w:val="32"/>
          <w:szCs w:val="32"/>
        </w:rPr>
        <w:t>。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lastRenderedPageBreak/>
        <w:t>2、保证食品运输、贮存环境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与食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D44900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 w:rsidRPr="00BC4F96">
        <w:rPr>
          <w:rStyle w:val="a7"/>
          <w:rFonts w:ascii="楷体" w:eastAsia="楷体" w:hAnsi="楷体" w:hint="eastAsia"/>
          <w:color w:val="2B2B2B"/>
          <w:sz w:val="32"/>
          <w:szCs w:val="32"/>
        </w:rPr>
        <w:t>3、加强食品从业人员培训</w:t>
      </w:r>
    </w:p>
    <w:p w:rsidR="00AE189D" w:rsidRPr="00BC4F96" w:rsidRDefault="00D44900" w:rsidP="00D44900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食品经营者</w:t>
      </w:r>
      <w:r w:rsidRPr="00BC4F96">
        <w:rPr>
          <w:rFonts w:ascii="仿宋" w:eastAsia="仿宋" w:hAnsi="仿宋"/>
          <w:sz w:val="32"/>
          <w:szCs w:val="32"/>
        </w:rPr>
        <w:t>应建立食品相关岗位的培训制度，</w:t>
      </w:r>
      <w:r w:rsidRPr="00BC4F96">
        <w:rPr>
          <w:rFonts w:ascii="仿宋" w:eastAsia="仿宋" w:hAnsi="仿宋" w:hint="eastAsia"/>
          <w:sz w:val="32"/>
          <w:szCs w:val="32"/>
        </w:rPr>
        <w:t>加强日常监管及培训，</w:t>
      </w:r>
      <w:r w:rsidRPr="00BC4F96">
        <w:rPr>
          <w:rFonts w:ascii="仿宋" w:eastAsia="仿宋" w:hAnsi="仿宋"/>
          <w:sz w:val="32"/>
          <w:szCs w:val="32"/>
        </w:rPr>
        <w:t>对食品</w:t>
      </w:r>
      <w:r w:rsidRPr="00BC4F96">
        <w:rPr>
          <w:rFonts w:ascii="仿宋" w:eastAsia="仿宋" w:hAnsi="仿宋" w:hint="eastAsia"/>
          <w:sz w:val="32"/>
          <w:szCs w:val="32"/>
        </w:rPr>
        <w:t>销售</w:t>
      </w:r>
      <w:r w:rsidRPr="00BC4F96"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 w:rsidRPr="00BC4F96">
        <w:rPr>
          <w:rFonts w:ascii="仿宋" w:eastAsia="仿宋" w:hAnsi="仿宋" w:cs="仿宋" w:hint="eastAsia"/>
          <w:sz w:val="32"/>
          <w:szCs w:val="32"/>
        </w:rPr>
        <w:t>，</w:t>
      </w:r>
      <w:r w:rsidRPr="00BC4F96"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 w:rsidRPr="00BC4F96">
        <w:rPr>
          <w:rFonts w:ascii="仿宋" w:eastAsia="仿宋" w:hAnsi="仿宋"/>
          <w:sz w:val="32"/>
          <w:szCs w:val="32"/>
        </w:rPr>
        <w:t>。</w:t>
      </w:r>
    </w:p>
    <w:p w:rsidR="00117748" w:rsidRPr="00AE189D" w:rsidRDefault="00117748" w:rsidP="00A44DDA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2B2B2B"/>
          <w:sz w:val="32"/>
          <w:szCs w:val="32"/>
        </w:rPr>
      </w:pPr>
    </w:p>
    <w:sectPr w:rsidR="00117748" w:rsidRPr="00AE189D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36" w:rsidRDefault="00417836" w:rsidP="00AE756C">
      <w:r>
        <w:separator/>
      </w:r>
    </w:p>
  </w:endnote>
  <w:endnote w:type="continuationSeparator" w:id="0">
    <w:p w:rsidR="00417836" w:rsidRDefault="00417836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36" w:rsidRDefault="00417836" w:rsidP="00AE756C">
      <w:r>
        <w:separator/>
      </w:r>
    </w:p>
  </w:footnote>
  <w:footnote w:type="continuationSeparator" w:id="0">
    <w:p w:rsidR="00417836" w:rsidRDefault="00417836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D71"/>
    <w:rsid w:val="00004DB3"/>
    <w:rsid w:val="0001248C"/>
    <w:rsid w:val="00023D16"/>
    <w:rsid w:val="000276EE"/>
    <w:rsid w:val="00032538"/>
    <w:rsid w:val="00035BF4"/>
    <w:rsid w:val="00040D71"/>
    <w:rsid w:val="00044B2D"/>
    <w:rsid w:val="0004778C"/>
    <w:rsid w:val="000518A7"/>
    <w:rsid w:val="00071380"/>
    <w:rsid w:val="00073BFA"/>
    <w:rsid w:val="00074F6A"/>
    <w:rsid w:val="000821AB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54CAA"/>
    <w:rsid w:val="00160E55"/>
    <w:rsid w:val="001618B6"/>
    <w:rsid w:val="0017157D"/>
    <w:rsid w:val="0019148B"/>
    <w:rsid w:val="001A2AAA"/>
    <w:rsid w:val="001B4BBC"/>
    <w:rsid w:val="001F221F"/>
    <w:rsid w:val="001F4A92"/>
    <w:rsid w:val="00213E7B"/>
    <w:rsid w:val="002178AC"/>
    <w:rsid w:val="002200B2"/>
    <w:rsid w:val="00221DA8"/>
    <w:rsid w:val="002349E5"/>
    <w:rsid w:val="00242A69"/>
    <w:rsid w:val="0026230D"/>
    <w:rsid w:val="002671C8"/>
    <w:rsid w:val="00277FEA"/>
    <w:rsid w:val="00287612"/>
    <w:rsid w:val="002940D0"/>
    <w:rsid w:val="0029681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32A02"/>
    <w:rsid w:val="003439FD"/>
    <w:rsid w:val="0036094B"/>
    <w:rsid w:val="0036358C"/>
    <w:rsid w:val="003A105E"/>
    <w:rsid w:val="003A7456"/>
    <w:rsid w:val="003B285F"/>
    <w:rsid w:val="003E3863"/>
    <w:rsid w:val="003E4CCE"/>
    <w:rsid w:val="003F2E05"/>
    <w:rsid w:val="00404951"/>
    <w:rsid w:val="00407D6D"/>
    <w:rsid w:val="00417836"/>
    <w:rsid w:val="00423F19"/>
    <w:rsid w:val="0042774B"/>
    <w:rsid w:val="004361DC"/>
    <w:rsid w:val="004432E7"/>
    <w:rsid w:val="00445FF9"/>
    <w:rsid w:val="00474153"/>
    <w:rsid w:val="00485C2D"/>
    <w:rsid w:val="00495C32"/>
    <w:rsid w:val="004A0708"/>
    <w:rsid w:val="004A4837"/>
    <w:rsid w:val="004B00FD"/>
    <w:rsid w:val="004B4C82"/>
    <w:rsid w:val="004C426F"/>
    <w:rsid w:val="004C4885"/>
    <w:rsid w:val="004E4404"/>
    <w:rsid w:val="004F6ABF"/>
    <w:rsid w:val="005023CC"/>
    <w:rsid w:val="00512C0F"/>
    <w:rsid w:val="00514C4D"/>
    <w:rsid w:val="00524190"/>
    <w:rsid w:val="005263C4"/>
    <w:rsid w:val="00527A95"/>
    <w:rsid w:val="00544656"/>
    <w:rsid w:val="005713C7"/>
    <w:rsid w:val="0057278A"/>
    <w:rsid w:val="00575E5E"/>
    <w:rsid w:val="0058383A"/>
    <w:rsid w:val="00584DA5"/>
    <w:rsid w:val="00591E9F"/>
    <w:rsid w:val="00592261"/>
    <w:rsid w:val="005975B9"/>
    <w:rsid w:val="005B6012"/>
    <w:rsid w:val="005C0AD5"/>
    <w:rsid w:val="005C4414"/>
    <w:rsid w:val="005E2AE0"/>
    <w:rsid w:val="005E69BF"/>
    <w:rsid w:val="005F3690"/>
    <w:rsid w:val="00601A31"/>
    <w:rsid w:val="00602933"/>
    <w:rsid w:val="006045FB"/>
    <w:rsid w:val="006122F4"/>
    <w:rsid w:val="00615CA4"/>
    <w:rsid w:val="0065490E"/>
    <w:rsid w:val="00676A61"/>
    <w:rsid w:val="006843EF"/>
    <w:rsid w:val="0068726E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90B1D"/>
    <w:rsid w:val="00793F65"/>
    <w:rsid w:val="007A4823"/>
    <w:rsid w:val="007A4B38"/>
    <w:rsid w:val="007A4C53"/>
    <w:rsid w:val="007B2714"/>
    <w:rsid w:val="007B4E41"/>
    <w:rsid w:val="007C05E7"/>
    <w:rsid w:val="007C6B7A"/>
    <w:rsid w:val="007D07B1"/>
    <w:rsid w:val="007D0CE1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3040C"/>
    <w:rsid w:val="008319CA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786F"/>
    <w:rsid w:val="008B017B"/>
    <w:rsid w:val="008B13F5"/>
    <w:rsid w:val="008B162B"/>
    <w:rsid w:val="008D07CB"/>
    <w:rsid w:val="008D4BC1"/>
    <w:rsid w:val="008D5C01"/>
    <w:rsid w:val="008D7BE7"/>
    <w:rsid w:val="00901BA9"/>
    <w:rsid w:val="00905A3D"/>
    <w:rsid w:val="00970598"/>
    <w:rsid w:val="0097290B"/>
    <w:rsid w:val="00973735"/>
    <w:rsid w:val="00976894"/>
    <w:rsid w:val="00980983"/>
    <w:rsid w:val="009A140A"/>
    <w:rsid w:val="009B289D"/>
    <w:rsid w:val="009C1EF6"/>
    <w:rsid w:val="009C47C2"/>
    <w:rsid w:val="009D2910"/>
    <w:rsid w:val="009E04DF"/>
    <w:rsid w:val="009E360E"/>
    <w:rsid w:val="009F042A"/>
    <w:rsid w:val="00A12E98"/>
    <w:rsid w:val="00A27910"/>
    <w:rsid w:val="00A44DDA"/>
    <w:rsid w:val="00A45171"/>
    <w:rsid w:val="00A46DA1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75344"/>
    <w:rsid w:val="00B85427"/>
    <w:rsid w:val="00B979A2"/>
    <w:rsid w:val="00BA32AF"/>
    <w:rsid w:val="00BC393B"/>
    <w:rsid w:val="00BC4F96"/>
    <w:rsid w:val="00BC662E"/>
    <w:rsid w:val="00BE6494"/>
    <w:rsid w:val="00C416DC"/>
    <w:rsid w:val="00C532DF"/>
    <w:rsid w:val="00C56590"/>
    <w:rsid w:val="00C6247E"/>
    <w:rsid w:val="00C853BB"/>
    <w:rsid w:val="00C86042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F4553"/>
    <w:rsid w:val="00F022B5"/>
    <w:rsid w:val="00F14522"/>
    <w:rsid w:val="00F158F6"/>
    <w:rsid w:val="00F20BB3"/>
    <w:rsid w:val="00F21760"/>
    <w:rsid w:val="00F21D54"/>
    <w:rsid w:val="00F22854"/>
    <w:rsid w:val="00F24F07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aike.baidu.com/item/%E9%81%97%E4%BC%A0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5%8F%91%E8%82%B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B34C9-7552-4C25-8896-AC4CBFE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李俊妮</cp:lastModifiedBy>
  <cp:revision>150</cp:revision>
  <dcterms:created xsi:type="dcterms:W3CDTF">2018-04-04T05:56:00Z</dcterms:created>
  <dcterms:modified xsi:type="dcterms:W3CDTF">2019-03-13T03:38:00Z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