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48" w:rsidRPr="00E352D8" w:rsidRDefault="00EA019F">
      <w:pPr>
        <w:widowControl/>
        <w:spacing w:line="600" w:lineRule="exact"/>
        <w:rPr>
          <w:rFonts w:ascii="黑体" w:eastAsia="黑体" w:hAnsi="黑体" w:cs="Arial"/>
          <w:kern w:val="0"/>
          <w:sz w:val="32"/>
          <w:szCs w:val="32"/>
        </w:rPr>
      </w:pPr>
      <w:r w:rsidRPr="00E352D8"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117748" w:rsidRPr="00E352D8" w:rsidRDefault="00EA019F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 w:rsidRPr="00E352D8">
        <w:rPr>
          <w:rFonts w:eastAsia="方正小标宋简体" w:hint="eastAsia"/>
          <w:spacing w:val="-12"/>
          <w:sz w:val="44"/>
          <w:szCs w:val="44"/>
        </w:rPr>
        <w:t>部分不合格项目小知识</w:t>
      </w:r>
    </w:p>
    <w:p w:rsidR="00117748" w:rsidRPr="00E352D8" w:rsidRDefault="00117748">
      <w:pPr>
        <w:spacing w:line="5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117748" w:rsidRPr="00E352D8" w:rsidRDefault="00EA019F" w:rsidP="00C6247E">
      <w:pPr>
        <w:spacing w:line="560" w:lineRule="exact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 w:rsidRPr="00E352D8">
        <w:rPr>
          <w:rFonts w:ascii="黑体" w:eastAsia="黑体" w:hAnsi="黑体" w:cs="仿宋_GB2312" w:hint="eastAsia"/>
          <w:b/>
          <w:sz w:val="32"/>
          <w:szCs w:val="32"/>
        </w:rPr>
        <w:t>一、不合格项目小知识</w:t>
      </w:r>
    </w:p>
    <w:p w:rsidR="00B761AF" w:rsidRDefault="000C31AC" w:rsidP="00B761AF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E352D8">
        <w:rPr>
          <w:rFonts w:ascii="楷体" w:eastAsia="楷体" w:hAnsi="楷体" w:cs="仿宋_GB2312" w:hint="eastAsia"/>
          <w:b/>
          <w:sz w:val="32"/>
          <w:szCs w:val="32"/>
        </w:rPr>
        <w:t>1、</w:t>
      </w:r>
      <w:r w:rsidR="00B761AF">
        <w:rPr>
          <w:rFonts w:ascii="楷体" w:eastAsia="楷体" w:hAnsi="楷体" w:cs="仿宋_GB2312" w:hint="eastAsia"/>
          <w:b/>
          <w:sz w:val="32"/>
          <w:szCs w:val="32"/>
        </w:rPr>
        <w:t>4-氯苯氧乙酸钠</w:t>
      </w:r>
    </w:p>
    <w:p w:rsidR="00B761AF" w:rsidRDefault="00B761AF" w:rsidP="00B761AF">
      <w:pPr>
        <w:ind w:firstLine="645"/>
        <w:rPr>
          <w:rFonts w:ascii="仿宋" w:eastAsia="仿宋" w:hAnsi="仿宋" w:cs="Arial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4-氯苯氧乙酸是一种植物生长调节剂，可以促进植物体内的生物合成和生物转移，不仅可防止落花落果、</w:t>
      </w:r>
      <w:proofErr w:type="gramStart"/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提高做果率</w:t>
      </w:r>
      <w:proofErr w:type="gramEnd"/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、增进果实生长速度、促进提前成熟，还能达到改善植物品质的目的，同时它还有除草剂的作用。但由于其对人体有一定积累毒性</w:t>
      </w:r>
      <w:r w:rsidRPr="00AA556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</w:t>
      </w:r>
      <w:r w:rsidR="00E651D0" w:rsidRPr="009F221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有关部门</w:t>
      </w:r>
      <w:r w:rsidRPr="00AA556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已取消其作为食品添加剂的生产许可申请。</w:t>
      </w:r>
      <w:r w:rsidRPr="00AA5565">
        <w:rPr>
          <w:rFonts w:ascii="仿宋" w:eastAsia="仿宋" w:hAnsi="仿宋" w:hint="eastAsia"/>
          <w:sz w:val="32"/>
          <w:szCs w:val="32"/>
        </w:rPr>
        <w:t>《关于豆芽生产过程中禁止使用 6-苄基腺嘌呤 等物质的公告》</w:t>
      </w:r>
      <w:r w:rsidRPr="00AA5565">
        <w:rPr>
          <w:rFonts w:ascii="仿宋" w:eastAsia="仿宋" w:hAnsi="仿宋" w:cs="宋体" w:hint="eastAsia"/>
          <w:noProof/>
          <w:kern w:val="0"/>
          <w:sz w:val="32"/>
          <w:szCs w:val="32"/>
          <w:lang w:val="zh-CN"/>
        </w:rPr>
        <w:t>(</w:t>
      </w:r>
      <w:r w:rsidRPr="00AA5565">
        <w:rPr>
          <w:rFonts w:ascii="仿宋" w:eastAsia="仿宋" w:hAnsi="仿宋" w:hint="eastAsia"/>
          <w:sz w:val="32"/>
          <w:szCs w:val="32"/>
        </w:rPr>
        <w:t>国家食品药品监督管理总局、农业部、国家卫 生和计划生育委员会公告 2015 年第 11 号</w:t>
      </w:r>
      <w:r w:rsidRPr="00AA5565">
        <w:rPr>
          <w:rFonts w:ascii="仿宋" w:eastAsia="仿宋" w:hAnsi="仿宋" w:cs="宋体" w:hint="eastAsia"/>
          <w:noProof/>
          <w:kern w:val="0"/>
          <w:sz w:val="32"/>
          <w:szCs w:val="32"/>
          <w:lang w:val="zh-CN"/>
        </w:rPr>
        <w:t>)</w:t>
      </w:r>
      <w:r w:rsidRPr="00AA5565">
        <w:rPr>
          <w:rFonts w:ascii="仿宋" w:eastAsia="仿宋" w:hAnsi="仿宋" w:cs="宋体" w:hint="eastAsia"/>
          <w:sz w:val="32"/>
          <w:szCs w:val="32"/>
        </w:rPr>
        <w:t>中要求，豆芽中禁止使用</w:t>
      </w:r>
      <w:r w:rsidRPr="00AA5565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4-氯苯氧乙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酸</w:t>
      </w:r>
      <w:r>
        <w:rPr>
          <w:rFonts w:ascii="仿宋" w:eastAsia="仿宋" w:hAnsi="仿宋" w:cs="宋体" w:hint="eastAsia"/>
          <w:sz w:val="32"/>
          <w:szCs w:val="32"/>
        </w:rPr>
        <w:t>。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豆芽作为一种食用量非常大的蔬菜，4-</w:t>
      </w:r>
      <w:r w:rsidR="00E651D0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氯苯氧乙酸钠残留在人体内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累积所产生的有害作用</w:t>
      </w:r>
      <w:r w:rsidR="00E651D0" w:rsidRPr="009F221F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应予以重视</w:t>
      </w:r>
      <w:r>
        <w:rPr>
          <w:rFonts w:ascii="仿宋" w:eastAsia="仿宋" w:hAnsi="仿宋" w:cs="Arial" w:hint="eastAsia"/>
          <w:sz w:val="32"/>
          <w:szCs w:val="32"/>
          <w:shd w:val="clear" w:color="auto" w:fill="FFFFFF"/>
        </w:rPr>
        <w:t>。</w:t>
      </w:r>
    </w:p>
    <w:p w:rsidR="00895285" w:rsidRPr="00E352D8" w:rsidRDefault="00993E1B" w:rsidP="00B761AF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E352D8">
        <w:rPr>
          <w:rFonts w:ascii="楷体" w:eastAsia="楷体" w:hAnsi="楷体" w:cs="仿宋_GB2312" w:hint="eastAsia"/>
          <w:b/>
          <w:sz w:val="32"/>
          <w:szCs w:val="32"/>
        </w:rPr>
        <w:t>2、</w:t>
      </w:r>
      <w:r w:rsidR="007F5CB0" w:rsidRPr="00E352D8">
        <w:rPr>
          <w:rFonts w:ascii="楷体" w:eastAsia="楷体" w:hAnsi="楷体" w:cs="仿宋_GB2312" w:hint="eastAsia"/>
          <w:b/>
          <w:sz w:val="32"/>
          <w:szCs w:val="32"/>
        </w:rPr>
        <w:t>二氧化硫残留量</w:t>
      </w:r>
    </w:p>
    <w:p w:rsidR="007F5CB0" w:rsidRPr="00E352D8" w:rsidRDefault="007F5CB0" w:rsidP="00D85541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352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食品中的二氧化硫残留通常是指二氧化硫以及焦亚硫酸钠、焦亚硫酸钾、亚硫酸</w:t>
      </w:r>
      <w:r w:rsidRPr="00E352D8">
        <w:rPr>
          <w:rFonts w:ascii="仿宋" w:eastAsia="仿宋" w:hAnsi="仿宋" w:cs="宋体" w:hint="eastAsia"/>
          <w:kern w:val="0"/>
          <w:sz w:val="32"/>
          <w:szCs w:val="32"/>
        </w:rPr>
        <w:t>钠、亚</w:t>
      </w:r>
      <w:r w:rsidRPr="00E352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硫酸氢钠、低亚硫酸钠等无机亚硫酸盐残留的统称。</w:t>
      </w:r>
      <w:r w:rsidRPr="00E352D8">
        <w:rPr>
          <w:rFonts w:ascii="仿宋" w:eastAsia="仿宋" w:hAnsi="仿宋"/>
          <w:spacing w:val="14"/>
          <w:sz w:val="32"/>
          <w:szCs w:val="32"/>
        </w:rPr>
        <w:t>《食品安全国家标准 食品添加剂使用标准》</w:t>
      </w:r>
      <w:r w:rsidRPr="00E352D8">
        <w:rPr>
          <w:rFonts w:ascii="仿宋" w:eastAsia="仿宋" w:hAnsi="仿宋"/>
          <w:spacing w:val="-6"/>
          <w:sz w:val="32"/>
          <w:szCs w:val="32"/>
        </w:rPr>
        <w:t>（GB</w:t>
      </w:r>
      <w:r w:rsidRPr="00E352D8">
        <w:rPr>
          <w:rFonts w:ascii="仿宋" w:eastAsia="仿宋" w:hAnsi="仿宋"/>
          <w:sz w:val="32"/>
          <w:szCs w:val="32"/>
        </w:rPr>
        <w:t xml:space="preserve"> 2760</w:t>
      </w:r>
      <w:r w:rsidRPr="00E352D8">
        <w:rPr>
          <w:rFonts w:ascii="仿宋" w:eastAsia="仿宋" w:hAnsi="仿宋" w:hint="eastAsia"/>
          <w:sz w:val="32"/>
          <w:szCs w:val="32"/>
        </w:rPr>
        <w:t>-</w:t>
      </w:r>
      <w:r w:rsidRPr="00E352D8">
        <w:rPr>
          <w:rFonts w:ascii="仿宋" w:eastAsia="仿宋" w:hAnsi="仿宋"/>
          <w:sz w:val="32"/>
          <w:szCs w:val="32"/>
        </w:rPr>
        <w:t>2014）中规定，</w:t>
      </w:r>
      <w:r w:rsidR="006011C0" w:rsidRPr="00E352D8">
        <w:rPr>
          <w:rFonts w:ascii="仿宋" w:eastAsia="仿宋" w:hAnsi="仿宋" w:hint="eastAsia"/>
          <w:sz w:val="32"/>
          <w:szCs w:val="32"/>
        </w:rPr>
        <w:t>干制蔬菜中</w:t>
      </w:r>
      <w:r w:rsidR="006011C0" w:rsidRPr="00E352D8">
        <w:rPr>
          <w:rFonts w:ascii="仿宋" w:eastAsia="仿宋" w:hAnsi="仿宋"/>
          <w:sz w:val="32"/>
          <w:szCs w:val="32"/>
        </w:rPr>
        <w:t>二氧化硫残留量</w:t>
      </w:r>
      <w:r w:rsidR="006011C0" w:rsidRPr="00E352D8">
        <w:rPr>
          <w:rFonts w:ascii="仿宋" w:eastAsia="仿宋" w:hAnsi="仿宋" w:hint="eastAsia"/>
          <w:sz w:val="32"/>
          <w:szCs w:val="32"/>
        </w:rPr>
        <w:t>应≤</w:t>
      </w:r>
      <w:r w:rsidR="00E651D0">
        <w:rPr>
          <w:rFonts w:ascii="仿宋" w:eastAsia="仿宋" w:hAnsi="仿宋" w:hint="eastAsia"/>
          <w:sz w:val="32"/>
          <w:szCs w:val="32"/>
        </w:rPr>
        <w:t>0.2</w:t>
      </w:r>
      <w:r w:rsidR="006011C0" w:rsidRPr="00E352D8">
        <w:rPr>
          <w:rFonts w:ascii="仿宋" w:eastAsia="仿宋" w:hAnsi="仿宋" w:hint="eastAsia"/>
          <w:sz w:val="32"/>
          <w:szCs w:val="32"/>
        </w:rPr>
        <w:t>g/kg。</w:t>
      </w:r>
      <w:r w:rsidRPr="00E352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人体摄入的少量二氧化硫和亚硫酸盐会迅速以硫酸盐形式排出体外</w:t>
      </w:r>
      <w:r w:rsidRPr="00E352D8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, </w:t>
      </w:r>
      <w:r w:rsidRPr="00E352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因此二氧化硫和亚</w:t>
      </w:r>
      <w:r w:rsidRPr="00E352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硫酸盐的系统性毒性低，在一般食用情况下，不会对人体健康造成不良影响。但对二氧化硫有过敏反应的人（如哮喘病患者等），则可能出现气喘、头痛或恶心等过敏症状。若长期</w:t>
      </w:r>
      <w:r w:rsidR="00AE189D" w:rsidRPr="00E352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</w:t>
      </w:r>
      <w:r w:rsidRPr="00E352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量摄入二氧化硫</w:t>
      </w:r>
      <w:r w:rsidR="00AE189D" w:rsidRPr="00E352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残留超标的食品</w:t>
      </w:r>
      <w:r w:rsidRPr="00E352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，则可能对人体健康造成危害，其毒性表现为胃肠道反应，如恶心、呕吐等。</w:t>
      </w:r>
      <w:bookmarkStart w:id="0" w:name="_GoBack"/>
      <w:bookmarkEnd w:id="0"/>
    </w:p>
    <w:p w:rsidR="00BC64FD" w:rsidRPr="00E352D8" w:rsidRDefault="00B761AF" w:rsidP="00BC64FD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/>
          <w:b/>
          <w:sz w:val="32"/>
          <w:szCs w:val="32"/>
        </w:rPr>
        <w:t>3</w:t>
      </w:r>
      <w:r w:rsidR="00BC64FD" w:rsidRPr="00E352D8">
        <w:rPr>
          <w:rFonts w:ascii="楷体" w:eastAsia="楷体" w:hAnsi="楷体" w:cs="仿宋_GB2312" w:hint="eastAsia"/>
          <w:b/>
          <w:sz w:val="32"/>
          <w:szCs w:val="32"/>
        </w:rPr>
        <w:t>、山梨</w:t>
      </w:r>
      <w:proofErr w:type="gramStart"/>
      <w:r w:rsidR="00BC64FD" w:rsidRPr="00E352D8">
        <w:rPr>
          <w:rFonts w:ascii="楷体" w:eastAsia="楷体" w:hAnsi="楷体" w:cs="仿宋_GB2312" w:hint="eastAsia"/>
          <w:b/>
          <w:sz w:val="32"/>
          <w:szCs w:val="32"/>
        </w:rPr>
        <w:t>酸及其</w:t>
      </w:r>
      <w:proofErr w:type="gramEnd"/>
      <w:r w:rsidR="00BC64FD" w:rsidRPr="00E352D8">
        <w:rPr>
          <w:rFonts w:ascii="楷体" w:eastAsia="楷体" w:hAnsi="楷体" w:cs="仿宋_GB2312" w:hint="eastAsia"/>
          <w:b/>
          <w:sz w:val="32"/>
          <w:szCs w:val="32"/>
        </w:rPr>
        <w:t>钾盐</w:t>
      </w:r>
    </w:p>
    <w:p w:rsidR="00C47819" w:rsidRPr="00B761AF" w:rsidRDefault="00BC64FD" w:rsidP="00B761A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52D8">
        <w:rPr>
          <w:rFonts w:ascii="仿宋" w:eastAsia="仿宋" w:hAnsi="仿宋" w:hint="eastAsia"/>
          <w:sz w:val="32"/>
          <w:szCs w:val="32"/>
        </w:rPr>
        <w:t>山梨酸及山梨酸钾是食品防腐保鲜剂，具有广泛的抑菌效果和防霉性能。《食品安全国家标准</w:t>
      </w:r>
      <w:r w:rsidR="004E2EC0" w:rsidRPr="00E352D8">
        <w:rPr>
          <w:rFonts w:ascii="仿宋" w:eastAsia="仿宋" w:hAnsi="仿宋" w:hint="eastAsia"/>
          <w:sz w:val="32"/>
          <w:szCs w:val="32"/>
        </w:rPr>
        <w:t xml:space="preserve"> </w:t>
      </w:r>
      <w:r w:rsidRPr="00E352D8">
        <w:rPr>
          <w:rFonts w:ascii="仿宋" w:eastAsia="仿宋" w:hAnsi="仿宋" w:hint="eastAsia"/>
          <w:sz w:val="32"/>
          <w:szCs w:val="32"/>
        </w:rPr>
        <w:t>食品添加剂使用标准》（</w:t>
      </w:r>
      <w:r w:rsidRPr="00E352D8">
        <w:rPr>
          <w:rFonts w:ascii="仿宋" w:eastAsia="仿宋" w:hAnsi="仿宋"/>
          <w:sz w:val="32"/>
          <w:szCs w:val="32"/>
        </w:rPr>
        <w:t>GB 2760-2014</w:t>
      </w:r>
      <w:r w:rsidRPr="00E352D8">
        <w:rPr>
          <w:rFonts w:ascii="仿宋" w:eastAsia="仿宋" w:hAnsi="仿宋" w:hint="eastAsia"/>
          <w:sz w:val="32"/>
          <w:szCs w:val="32"/>
        </w:rPr>
        <w:t>）中规定，山梨</w:t>
      </w:r>
      <w:proofErr w:type="gramStart"/>
      <w:r w:rsidRPr="00E352D8">
        <w:rPr>
          <w:rFonts w:ascii="仿宋" w:eastAsia="仿宋" w:hAnsi="仿宋" w:hint="eastAsia"/>
          <w:sz w:val="32"/>
          <w:szCs w:val="32"/>
        </w:rPr>
        <w:t>酸及其</w:t>
      </w:r>
      <w:proofErr w:type="gramEnd"/>
      <w:r w:rsidRPr="00E352D8">
        <w:rPr>
          <w:rFonts w:ascii="仿宋" w:eastAsia="仿宋" w:hAnsi="仿宋" w:hint="eastAsia"/>
          <w:sz w:val="32"/>
          <w:szCs w:val="32"/>
        </w:rPr>
        <w:t>钾盐（以山梨酸计）在</w:t>
      </w:r>
      <w:r w:rsidR="00B761AF">
        <w:rPr>
          <w:rFonts w:ascii="仿宋" w:eastAsia="仿宋" w:hAnsi="仿宋" w:hint="eastAsia"/>
          <w:sz w:val="32"/>
          <w:szCs w:val="32"/>
        </w:rPr>
        <w:t>熟肉制品</w:t>
      </w:r>
      <w:r w:rsidRPr="00E352D8">
        <w:rPr>
          <w:rFonts w:ascii="仿宋" w:eastAsia="仿宋" w:hAnsi="仿宋" w:hint="eastAsia"/>
          <w:sz w:val="32"/>
          <w:szCs w:val="32"/>
        </w:rPr>
        <w:t>中最大使用量为</w:t>
      </w:r>
      <w:r w:rsidR="00B761AF">
        <w:rPr>
          <w:rFonts w:ascii="仿宋" w:eastAsia="仿宋" w:hAnsi="仿宋"/>
          <w:sz w:val="32"/>
          <w:szCs w:val="32"/>
        </w:rPr>
        <w:t>0.075</w:t>
      </w:r>
      <w:r w:rsidRPr="00E352D8">
        <w:rPr>
          <w:rFonts w:ascii="仿宋" w:eastAsia="仿宋" w:hAnsi="仿宋"/>
          <w:sz w:val="32"/>
          <w:szCs w:val="32"/>
        </w:rPr>
        <w:t>g/kg</w:t>
      </w:r>
      <w:r w:rsidRPr="00E352D8">
        <w:rPr>
          <w:rFonts w:ascii="仿宋" w:eastAsia="仿宋" w:hAnsi="仿宋" w:hint="eastAsia"/>
          <w:sz w:val="32"/>
          <w:szCs w:val="32"/>
        </w:rPr>
        <w:t>。山梨酸可以被人体的代谢系统吸收而迅速分解为二氧化碳和水。但如果长期食用山梨酸超标的食品，可能会对人体的骨骼生长、肾脏、肝脏健康造成一定影响。</w:t>
      </w:r>
    </w:p>
    <w:p w:rsidR="00BC64FD" w:rsidRPr="00E352D8" w:rsidRDefault="00EA019F" w:rsidP="00BC64FD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sz w:val="32"/>
          <w:szCs w:val="32"/>
        </w:rPr>
      </w:pPr>
      <w:r w:rsidRPr="00E352D8">
        <w:rPr>
          <w:rFonts w:ascii="黑体" w:eastAsia="黑体" w:hAnsi="黑体" w:cs="仿宋_GB2312" w:hint="eastAsia"/>
          <w:b/>
          <w:sz w:val="32"/>
          <w:szCs w:val="32"/>
        </w:rPr>
        <w:t>二、建议</w:t>
      </w:r>
    </w:p>
    <w:p w:rsidR="008D36DF" w:rsidRPr="00E352D8" w:rsidRDefault="008D36DF" w:rsidP="008D36D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E352D8">
        <w:rPr>
          <w:rStyle w:val="a7"/>
          <w:rFonts w:ascii="楷体" w:eastAsia="楷体" w:hAnsi="楷体" w:hint="eastAsia"/>
          <w:color w:val="2B2B2B"/>
          <w:sz w:val="32"/>
          <w:szCs w:val="32"/>
        </w:rPr>
        <w:t>1、严格把关食品原辅料</w:t>
      </w:r>
    </w:p>
    <w:p w:rsidR="008D36DF" w:rsidRPr="00E352D8" w:rsidRDefault="008D36DF" w:rsidP="008D36D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E352D8">
        <w:rPr>
          <w:rFonts w:ascii="仿宋" w:eastAsia="仿宋" w:hAnsi="仿宋" w:hint="eastAsia"/>
          <w:color w:val="2B2B2B"/>
          <w:sz w:val="32"/>
          <w:szCs w:val="32"/>
        </w:rPr>
        <w:t>餐饮服务单位应制定并实施原辅料控制要求，并做好索票索证、采购验收等登记工作，</w:t>
      </w:r>
      <w:bookmarkStart w:id="1" w:name="OLE_LINK4"/>
      <w:r w:rsidRPr="00E352D8">
        <w:rPr>
          <w:rFonts w:ascii="仿宋" w:eastAsia="仿宋" w:hAnsi="仿宋" w:hint="eastAsia"/>
          <w:color w:val="2B2B2B"/>
          <w:sz w:val="32"/>
          <w:szCs w:val="32"/>
        </w:rPr>
        <w:t>确保各种原辅料的质量符合标准的有关规定和要求</w:t>
      </w:r>
      <w:bookmarkEnd w:id="1"/>
      <w:r w:rsidRPr="00E352D8">
        <w:rPr>
          <w:rFonts w:ascii="仿宋" w:eastAsia="仿宋" w:hAnsi="仿宋" w:hint="eastAsia"/>
          <w:color w:val="2B2B2B"/>
          <w:sz w:val="32"/>
          <w:szCs w:val="32"/>
        </w:rPr>
        <w:t>。</w:t>
      </w:r>
    </w:p>
    <w:p w:rsidR="008D36DF" w:rsidRPr="00E352D8" w:rsidRDefault="008D36DF" w:rsidP="008D36D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E352D8">
        <w:rPr>
          <w:rStyle w:val="a7"/>
          <w:rFonts w:ascii="楷体" w:eastAsia="楷体" w:hAnsi="楷体" w:hint="eastAsia"/>
          <w:color w:val="2B2B2B"/>
          <w:sz w:val="32"/>
          <w:szCs w:val="32"/>
        </w:rPr>
        <w:t>2、保证餐厨加工环境</w:t>
      </w:r>
    </w:p>
    <w:p w:rsidR="008D36DF" w:rsidRPr="00E352D8" w:rsidRDefault="008D36DF" w:rsidP="008D36D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E352D8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食品处理区应按照原料进入、原料处理、半成品加工、成品供应的流程合理布局</w:t>
      </w:r>
      <w:r w:rsidRPr="00E352D8">
        <w:rPr>
          <w:rFonts w:ascii="仿宋" w:eastAsia="仿宋" w:hAnsi="仿宋" w:hint="eastAsia"/>
          <w:color w:val="2B2B2B"/>
          <w:sz w:val="32"/>
          <w:szCs w:val="32"/>
        </w:rPr>
        <w:t>；应完善通风排烟及防尘防鼠防虫害设施；餐厨环境应当保持清洁卫生，符合相关规范要求；餐厨用具应当彻底消毒，并保留消毒记录</w:t>
      </w:r>
      <w:r w:rsidRPr="00E352D8">
        <w:rPr>
          <w:rFonts w:ascii="仿宋" w:eastAsia="仿宋" w:hAnsi="仿宋" w:hint="eastAsia"/>
          <w:sz w:val="32"/>
          <w:szCs w:val="32"/>
        </w:rPr>
        <w:t>。</w:t>
      </w:r>
    </w:p>
    <w:p w:rsidR="008D36DF" w:rsidRPr="00E352D8" w:rsidRDefault="008D36DF" w:rsidP="008D36D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E352D8">
        <w:rPr>
          <w:rStyle w:val="a7"/>
          <w:rFonts w:ascii="楷体" w:eastAsia="楷体" w:hAnsi="楷体" w:hint="eastAsia"/>
          <w:color w:val="2B2B2B"/>
          <w:sz w:val="32"/>
          <w:szCs w:val="32"/>
        </w:rPr>
        <w:t>3、遵守生熟食品分开的原则</w:t>
      </w:r>
    </w:p>
    <w:p w:rsidR="008D36DF" w:rsidRPr="00E352D8" w:rsidRDefault="008D36DF" w:rsidP="008D36DF">
      <w:pPr>
        <w:pStyle w:val="a6"/>
        <w:shd w:val="clear" w:color="auto" w:fill="FFFFFF"/>
        <w:spacing w:before="0" w:beforeAutospacing="0" w:after="0" w:afterAutospacing="0" w:line="288" w:lineRule="atLeast"/>
        <w:ind w:firstLineChars="200" w:firstLine="640"/>
        <w:rPr>
          <w:rFonts w:ascii="仿宋" w:eastAsia="仿宋" w:hAnsi="仿宋"/>
          <w:color w:val="2B2B2B"/>
          <w:sz w:val="32"/>
          <w:szCs w:val="32"/>
        </w:rPr>
      </w:pPr>
      <w:r w:rsidRPr="00E352D8">
        <w:rPr>
          <w:rFonts w:ascii="仿宋" w:eastAsia="仿宋" w:hAnsi="仿宋" w:hint="eastAsia"/>
          <w:color w:val="2B2B2B"/>
          <w:sz w:val="32"/>
          <w:szCs w:val="32"/>
        </w:rPr>
        <w:lastRenderedPageBreak/>
        <w:t>餐饮服务单位必须严格遵守生熟食品分开的原则，除了盛放、清洗、加工生熟食品的用具要</w:t>
      </w:r>
      <w:proofErr w:type="gramStart"/>
      <w:r w:rsidRPr="00E352D8">
        <w:rPr>
          <w:rFonts w:ascii="仿宋" w:eastAsia="仿宋" w:hAnsi="仿宋" w:hint="eastAsia"/>
          <w:color w:val="2B2B2B"/>
          <w:sz w:val="32"/>
          <w:szCs w:val="32"/>
        </w:rPr>
        <w:t>严格分</w:t>
      </w:r>
      <w:proofErr w:type="gramEnd"/>
      <w:r w:rsidRPr="00E352D8">
        <w:rPr>
          <w:rFonts w:ascii="仿宋" w:eastAsia="仿宋" w:hAnsi="仿宋" w:hint="eastAsia"/>
          <w:color w:val="2B2B2B"/>
          <w:sz w:val="32"/>
          <w:szCs w:val="32"/>
        </w:rPr>
        <w:t>开外，餐厨人员在接触生肉、生菜等生鲜食品后，要及时洗手。</w:t>
      </w:r>
    </w:p>
    <w:p w:rsidR="008D36DF" w:rsidRPr="00E352D8" w:rsidRDefault="008D36DF" w:rsidP="008D36D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E352D8">
        <w:rPr>
          <w:rStyle w:val="a7"/>
          <w:rFonts w:ascii="楷体" w:eastAsia="楷体" w:hAnsi="楷体" w:hint="eastAsia"/>
          <w:color w:val="2B2B2B"/>
          <w:sz w:val="32"/>
          <w:szCs w:val="32"/>
        </w:rPr>
        <w:t>4、</w:t>
      </w:r>
      <w:bookmarkStart w:id="2" w:name="OLE_LINK1"/>
      <w:r w:rsidRPr="00E352D8">
        <w:rPr>
          <w:rStyle w:val="a7"/>
          <w:rFonts w:ascii="楷体" w:eastAsia="楷体" w:hAnsi="楷体" w:hint="eastAsia"/>
          <w:color w:val="2B2B2B"/>
          <w:sz w:val="32"/>
          <w:szCs w:val="32"/>
        </w:rPr>
        <w:t>加强食品从业人员管理</w:t>
      </w:r>
    </w:p>
    <w:p w:rsidR="00117748" w:rsidRPr="00E352D8" w:rsidRDefault="008D36DF" w:rsidP="008D36DF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bookmarkStart w:id="3" w:name="OLE_LINK2"/>
      <w:bookmarkEnd w:id="2"/>
      <w:r w:rsidRPr="00E352D8">
        <w:rPr>
          <w:rFonts w:ascii="仿宋" w:eastAsia="仿宋" w:hAnsi="仿宋" w:hint="eastAsia"/>
          <w:color w:val="2B2B2B"/>
          <w:sz w:val="32"/>
          <w:szCs w:val="32"/>
        </w:rPr>
        <w:t>餐厨及服务人员</w:t>
      </w:r>
      <w:bookmarkEnd w:id="3"/>
      <w:r w:rsidRPr="00E352D8">
        <w:rPr>
          <w:rFonts w:ascii="仿宋" w:eastAsia="仿宋" w:hAnsi="仿宋" w:hint="eastAsia"/>
          <w:color w:val="2B2B2B"/>
          <w:sz w:val="32"/>
          <w:szCs w:val="32"/>
        </w:rPr>
        <w:t>应持有健康体检证明，需进行岗前培训和在岗培训，达到相应的岗位技术素质要求方可上岗。餐厨及服务人员应保持个人卫生，</w:t>
      </w:r>
      <w:r w:rsidRPr="00E352D8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加工食品时应当将手洗净，穿戴清洁的工作衣帽。</w:t>
      </w:r>
    </w:p>
    <w:sectPr w:rsidR="00117748" w:rsidRPr="00E352D8" w:rsidSect="0003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DA" w:rsidRDefault="00FA7CDA" w:rsidP="00AE756C">
      <w:r>
        <w:separator/>
      </w:r>
    </w:p>
  </w:endnote>
  <w:endnote w:type="continuationSeparator" w:id="0">
    <w:p w:rsidR="00FA7CDA" w:rsidRDefault="00FA7CDA" w:rsidP="00AE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DA" w:rsidRDefault="00FA7CDA" w:rsidP="00AE756C">
      <w:r>
        <w:separator/>
      </w:r>
    </w:p>
  </w:footnote>
  <w:footnote w:type="continuationSeparator" w:id="0">
    <w:p w:rsidR="00FA7CDA" w:rsidRDefault="00FA7CDA" w:rsidP="00AE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BB06"/>
    <w:multiLevelType w:val="singleLevel"/>
    <w:tmpl w:val="36E5BB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D71"/>
    <w:rsid w:val="0001248C"/>
    <w:rsid w:val="00023D16"/>
    <w:rsid w:val="00032538"/>
    <w:rsid w:val="00035BF4"/>
    <w:rsid w:val="00040D71"/>
    <w:rsid w:val="00044B2D"/>
    <w:rsid w:val="0004778C"/>
    <w:rsid w:val="000518A7"/>
    <w:rsid w:val="00071380"/>
    <w:rsid w:val="00073BFA"/>
    <w:rsid w:val="00074B84"/>
    <w:rsid w:val="00074F6A"/>
    <w:rsid w:val="00075B8F"/>
    <w:rsid w:val="000B6093"/>
    <w:rsid w:val="000C31AC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4691"/>
    <w:rsid w:val="001372D9"/>
    <w:rsid w:val="00154CAA"/>
    <w:rsid w:val="00160E55"/>
    <w:rsid w:val="001618B6"/>
    <w:rsid w:val="0017157D"/>
    <w:rsid w:val="0019148B"/>
    <w:rsid w:val="001A2AAA"/>
    <w:rsid w:val="001B4BBC"/>
    <w:rsid w:val="001F221F"/>
    <w:rsid w:val="001F4A92"/>
    <w:rsid w:val="002178AC"/>
    <w:rsid w:val="002200B2"/>
    <w:rsid w:val="002349E5"/>
    <w:rsid w:val="00242A69"/>
    <w:rsid w:val="0026230D"/>
    <w:rsid w:val="002671C8"/>
    <w:rsid w:val="00277FEA"/>
    <w:rsid w:val="00287612"/>
    <w:rsid w:val="002940D0"/>
    <w:rsid w:val="0029681F"/>
    <w:rsid w:val="002B5671"/>
    <w:rsid w:val="002D2260"/>
    <w:rsid w:val="002D5CDC"/>
    <w:rsid w:val="002D7D42"/>
    <w:rsid w:val="002E1A9A"/>
    <w:rsid w:val="002E7121"/>
    <w:rsid w:val="002E7A60"/>
    <w:rsid w:val="002F661B"/>
    <w:rsid w:val="00302840"/>
    <w:rsid w:val="003145EC"/>
    <w:rsid w:val="00332A02"/>
    <w:rsid w:val="0036094B"/>
    <w:rsid w:val="0036358C"/>
    <w:rsid w:val="003A105E"/>
    <w:rsid w:val="003A7456"/>
    <w:rsid w:val="003B285F"/>
    <w:rsid w:val="003E3863"/>
    <w:rsid w:val="003F2E05"/>
    <w:rsid w:val="00404951"/>
    <w:rsid w:val="00407D6D"/>
    <w:rsid w:val="00423F19"/>
    <w:rsid w:val="004361DC"/>
    <w:rsid w:val="004432E7"/>
    <w:rsid w:val="00445FF9"/>
    <w:rsid w:val="00453585"/>
    <w:rsid w:val="00474153"/>
    <w:rsid w:val="00485C2D"/>
    <w:rsid w:val="00495C32"/>
    <w:rsid w:val="004A0708"/>
    <w:rsid w:val="004A4837"/>
    <w:rsid w:val="004B4C82"/>
    <w:rsid w:val="004C426F"/>
    <w:rsid w:val="004C4885"/>
    <w:rsid w:val="004E2EC0"/>
    <w:rsid w:val="004E4404"/>
    <w:rsid w:val="004F6855"/>
    <w:rsid w:val="004F6ABF"/>
    <w:rsid w:val="005023CC"/>
    <w:rsid w:val="0051164B"/>
    <w:rsid w:val="00512C0F"/>
    <w:rsid w:val="00514C4D"/>
    <w:rsid w:val="00524190"/>
    <w:rsid w:val="005263C4"/>
    <w:rsid w:val="00527A95"/>
    <w:rsid w:val="00544656"/>
    <w:rsid w:val="005713C7"/>
    <w:rsid w:val="0057278A"/>
    <w:rsid w:val="0058383A"/>
    <w:rsid w:val="00584DA5"/>
    <w:rsid w:val="00591E9F"/>
    <w:rsid w:val="00592261"/>
    <w:rsid w:val="005975B9"/>
    <w:rsid w:val="005B6012"/>
    <w:rsid w:val="005C0AD5"/>
    <w:rsid w:val="005C4414"/>
    <w:rsid w:val="005E2AE0"/>
    <w:rsid w:val="005E69BF"/>
    <w:rsid w:val="005F3690"/>
    <w:rsid w:val="006011C0"/>
    <w:rsid w:val="00601A31"/>
    <w:rsid w:val="00602933"/>
    <w:rsid w:val="006122F4"/>
    <w:rsid w:val="0065490E"/>
    <w:rsid w:val="00676A61"/>
    <w:rsid w:val="0068726E"/>
    <w:rsid w:val="00694B5D"/>
    <w:rsid w:val="006C0C46"/>
    <w:rsid w:val="006C33F5"/>
    <w:rsid w:val="006E4A25"/>
    <w:rsid w:val="006E5453"/>
    <w:rsid w:val="006E7453"/>
    <w:rsid w:val="00700D7B"/>
    <w:rsid w:val="00704ED0"/>
    <w:rsid w:val="0071410F"/>
    <w:rsid w:val="00726271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90B1D"/>
    <w:rsid w:val="00793F65"/>
    <w:rsid w:val="007A4823"/>
    <w:rsid w:val="007A4C53"/>
    <w:rsid w:val="007B2714"/>
    <w:rsid w:val="007B4E41"/>
    <w:rsid w:val="007C05E7"/>
    <w:rsid w:val="007C6B7A"/>
    <w:rsid w:val="007D07B1"/>
    <w:rsid w:val="007E7EDB"/>
    <w:rsid w:val="007F407E"/>
    <w:rsid w:val="007F56B0"/>
    <w:rsid w:val="007F5CB0"/>
    <w:rsid w:val="00803608"/>
    <w:rsid w:val="00810A1F"/>
    <w:rsid w:val="008156E7"/>
    <w:rsid w:val="008179CB"/>
    <w:rsid w:val="00821662"/>
    <w:rsid w:val="0082412C"/>
    <w:rsid w:val="0083040C"/>
    <w:rsid w:val="008319CA"/>
    <w:rsid w:val="0085551D"/>
    <w:rsid w:val="00867C6A"/>
    <w:rsid w:val="00871259"/>
    <w:rsid w:val="00872500"/>
    <w:rsid w:val="00872720"/>
    <w:rsid w:val="00873E30"/>
    <w:rsid w:val="0087447C"/>
    <w:rsid w:val="00874A9A"/>
    <w:rsid w:val="00877F38"/>
    <w:rsid w:val="008919B2"/>
    <w:rsid w:val="00895285"/>
    <w:rsid w:val="0089786F"/>
    <w:rsid w:val="008A6741"/>
    <w:rsid w:val="008B017B"/>
    <w:rsid w:val="008B13F5"/>
    <w:rsid w:val="008D07CB"/>
    <w:rsid w:val="008D36DF"/>
    <w:rsid w:val="008D4BC1"/>
    <w:rsid w:val="008D5C01"/>
    <w:rsid w:val="00901BA9"/>
    <w:rsid w:val="00905A3D"/>
    <w:rsid w:val="00970598"/>
    <w:rsid w:val="00976894"/>
    <w:rsid w:val="00980983"/>
    <w:rsid w:val="00993E1B"/>
    <w:rsid w:val="009A140A"/>
    <w:rsid w:val="009C1EF6"/>
    <w:rsid w:val="009C47C2"/>
    <w:rsid w:val="009E04DF"/>
    <w:rsid w:val="009E360E"/>
    <w:rsid w:val="009F042A"/>
    <w:rsid w:val="009F221F"/>
    <w:rsid w:val="00A12E98"/>
    <w:rsid w:val="00A27910"/>
    <w:rsid w:val="00A44DDA"/>
    <w:rsid w:val="00A66D3F"/>
    <w:rsid w:val="00A671ED"/>
    <w:rsid w:val="00A83EDB"/>
    <w:rsid w:val="00A85E52"/>
    <w:rsid w:val="00AA27AC"/>
    <w:rsid w:val="00AA5565"/>
    <w:rsid w:val="00AA7D57"/>
    <w:rsid w:val="00AD22BB"/>
    <w:rsid w:val="00AD76C7"/>
    <w:rsid w:val="00AD7AE1"/>
    <w:rsid w:val="00AE06A9"/>
    <w:rsid w:val="00AE13F1"/>
    <w:rsid w:val="00AE1401"/>
    <w:rsid w:val="00AE189D"/>
    <w:rsid w:val="00AE6354"/>
    <w:rsid w:val="00AE756C"/>
    <w:rsid w:val="00B0198F"/>
    <w:rsid w:val="00B3155E"/>
    <w:rsid w:val="00B33DA9"/>
    <w:rsid w:val="00B3617A"/>
    <w:rsid w:val="00B638E5"/>
    <w:rsid w:val="00B64ACD"/>
    <w:rsid w:val="00B761AF"/>
    <w:rsid w:val="00B85427"/>
    <w:rsid w:val="00B979A2"/>
    <w:rsid w:val="00BA32AF"/>
    <w:rsid w:val="00BC393B"/>
    <w:rsid w:val="00BC64FD"/>
    <w:rsid w:val="00BC662E"/>
    <w:rsid w:val="00C304EA"/>
    <w:rsid w:val="00C47819"/>
    <w:rsid w:val="00C56590"/>
    <w:rsid w:val="00C6247E"/>
    <w:rsid w:val="00C853BB"/>
    <w:rsid w:val="00C86042"/>
    <w:rsid w:val="00C86FAC"/>
    <w:rsid w:val="00C87027"/>
    <w:rsid w:val="00C87E60"/>
    <w:rsid w:val="00C92CD1"/>
    <w:rsid w:val="00CA4CD6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16F6F"/>
    <w:rsid w:val="00D1798E"/>
    <w:rsid w:val="00D26DFF"/>
    <w:rsid w:val="00D33EE3"/>
    <w:rsid w:val="00D473CF"/>
    <w:rsid w:val="00D522FB"/>
    <w:rsid w:val="00D549B2"/>
    <w:rsid w:val="00D646C5"/>
    <w:rsid w:val="00D64868"/>
    <w:rsid w:val="00D71FA2"/>
    <w:rsid w:val="00D815CA"/>
    <w:rsid w:val="00D8340D"/>
    <w:rsid w:val="00D85541"/>
    <w:rsid w:val="00D86350"/>
    <w:rsid w:val="00D960D9"/>
    <w:rsid w:val="00DC13BB"/>
    <w:rsid w:val="00DC62EC"/>
    <w:rsid w:val="00DC6BDE"/>
    <w:rsid w:val="00DC7BB8"/>
    <w:rsid w:val="00DD32AC"/>
    <w:rsid w:val="00DD5A81"/>
    <w:rsid w:val="00DE2E9C"/>
    <w:rsid w:val="00E07CFF"/>
    <w:rsid w:val="00E16D3B"/>
    <w:rsid w:val="00E20FBC"/>
    <w:rsid w:val="00E305C3"/>
    <w:rsid w:val="00E352D8"/>
    <w:rsid w:val="00E44B2E"/>
    <w:rsid w:val="00E5108A"/>
    <w:rsid w:val="00E651D0"/>
    <w:rsid w:val="00E66FE2"/>
    <w:rsid w:val="00E71733"/>
    <w:rsid w:val="00E740DC"/>
    <w:rsid w:val="00E86C9F"/>
    <w:rsid w:val="00E90578"/>
    <w:rsid w:val="00E909C2"/>
    <w:rsid w:val="00E95597"/>
    <w:rsid w:val="00EA019F"/>
    <w:rsid w:val="00EB4E58"/>
    <w:rsid w:val="00EB79C5"/>
    <w:rsid w:val="00EC0ECC"/>
    <w:rsid w:val="00EC277A"/>
    <w:rsid w:val="00ED1A68"/>
    <w:rsid w:val="00ED515D"/>
    <w:rsid w:val="00EF4553"/>
    <w:rsid w:val="00F022B5"/>
    <w:rsid w:val="00F158F6"/>
    <w:rsid w:val="00F20BB3"/>
    <w:rsid w:val="00F21760"/>
    <w:rsid w:val="00F21D54"/>
    <w:rsid w:val="00F22854"/>
    <w:rsid w:val="00F24F07"/>
    <w:rsid w:val="00F46A60"/>
    <w:rsid w:val="00F7406E"/>
    <w:rsid w:val="00F741FF"/>
    <w:rsid w:val="00F841CE"/>
    <w:rsid w:val="00F84553"/>
    <w:rsid w:val="00F936C3"/>
    <w:rsid w:val="00F9417C"/>
    <w:rsid w:val="00FA60DD"/>
    <w:rsid w:val="00FA7CDA"/>
    <w:rsid w:val="00FB1115"/>
    <w:rsid w:val="00FB517D"/>
    <w:rsid w:val="00FB5F82"/>
    <w:rsid w:val="00FB5FB5"/>
    <w:rsid w:val="00FB7D5F"/>
    <w:rsid w:val="00FC474D"/>
    <w:rsid w:val="00FC61C6"/>
    <w:rsid w:val="07D80F98"/>
    <w:rsid w:val="17A31B54"/>
    <w:rsid w:val="1EB22B9E"/>
    <w:rsid w:val="2098075B"/>
    <w:rsid w:val="34676C84"/>
    <w:rsid w:val="36E62DB9"/>
    <w:rsid w:val="3CAC2FC7"/>
    <w:rsid w:val="7B1A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35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35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5BF4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35B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5BF4"/>
    <w:rPr>
      <w:sz w:val="18"/>
      <w:szCs w:val="18"/>
    </w:rPr>
  </w:style>
  <w:style w:type="paragraph" w:styleId="a8">
    <w:name w:val="List Paragraph"/>
    <w:basedOn w:val="a"/>
    <w:uiPriority w:val="34"/>
    <w:qFormat/>
    <w:rsid w:val="00035BF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35BF4"/>
    <w:rPr>
      <w:sz w:val="18"/>
      <w:szCs w:val="18"/>
    </w:rPr>
  </w:style>
  <w:style w:type="paragraph" w:customStyle="1" w:styleId="Default">
    <w:name w:val="Default"/>
    <w:uiPriority w:val="99"/>
    <w:qFormat/>
    <w:rsid w:val="00DD32A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901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0A519-BBF1-4697-AF58-03EFFB24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142</cp:revision>
  <dcterms:created xsi:type="dcterms:W3CDTF">2018-04-04T05:56:00Z</dcterms:created>
  <dcterms:modified xsi:type="dcterms:W3CDTF">2019-04-04T03:40:00Z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