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42" w:type="dxa"/>
        <w:tblInd w:w="-34" w:type="dxa"/>
        <w:tblLayout w:type="fixed"/>
        <w:tblLook w:val="04A0"/>
      </w:tblPr>
      <w:tblGrid>
        <w:gridCol w:w="891"/>
        <w:gridCol w:w="13"/>
        <w:gridCol w:w="200"/>
        <w:gridCol w:w="7031"/>
        <w:gridCol w:w="12"/>
        <w:gridCol w:w="1361"/>
        <w:gridCol w:w="60"/>
        <w:gridCol w:w="22"/>
        <w:gridCol w:w="1344"/>
        <w:gridCol w:w="218"/>
        <w:gridCol w:w="1208"/>
        <w:gridCol w:w="215"/>
        <w:gridCol w:w="22"/>
        <w:gridCol w:w="1189"/>
        <w:gridCol w:w="356"/>
      </w:tblGrid>
      <w:tr w:rsidR="00603BB6" w:rsidRPr="0024596A" w:rsidTr="007C399A">
        <w:trPr>
          <w:trHeight w:val="405"/>
        </w:trPr>
        <w:tc>
          <w:tcPr>
            <w:tcW w:w="1104" w:type="dxa"/>
            <w:gridSpan w:val="3"/>
            <w:tcBorders>
              <w:top w:val="nil"/>
              <w:left w:val="nil"/>
              <w:bottom w:val="nil"/>
              <w:right w:val="nil"/>
            </w:tcBorders>
            <w:shd w:val="clear" w:color="auto" w:fill="auto"/>
            <w:noWrap/>
            <w:vAlign w:val="center"/>
            <w:hideMark/>
          </w:tcPr>
          <w:p w:rsidR="00603BB6" w:rsidRPr="00603BB6" w:rsidRDefault="00603BB6" w:rsidP="007D5A74">
            <w:pPr>
              <w:widowControl/>
              <w:rPr>
                <w:rFonts w:eastAsia="黑体"/>
                <w:color w:val="000000" w:themeColor="text1"/>
                <w:kern w:val="0"/>
                <w:sz w:val="32"/>
                <w:szCs w:val="32"/>
              </w:rPr>
            </w:pPr>
            <w:r w:rsidRPr="00603BB6">
              <w:rPr>
                <w:rFonts w:eastAsia="黑体" w:hint="eastAsia"/>
                <w:color w:val="000000" w:themeColor="text1"/>
                <w:kern w:val="0"/>
                <w:sz w:val="32"/>
                <w:szCs w:val="32"/>
              </w:rPr>
              <w:t>附件</w:t>
            </w:r>
            <w:r w:rsidRPr="00603BB6">
              <w:rPr>
                <w:rFonts w:eastAsia="黑体"/>
                <w:color w:val="000000" w:themeColor="text1"/>
                <w:kern w:val="0"/>
                <w:sz w:val="32"/>
                <w:szCs w:val="32"/>
              </w:rPr>
              <w:t>3</w:t>
            </w:r>
          </w:p>
        </w:tc>
        <w:tc>
          <w:tcPr>
            <w:tcW w:w="8404" w:type="dxa"/>
            <w:gridSpan w:val="3"/>
            <w:tcBorders>
              <w:top w:val="nil"/>
              <w:left w:val="nil"/>
              <w:bottom w:val="nil"/>
              <w:right w:val="nil"/>
            </w:tcBorders>
            <w:shd w:val="clear" w:color="auto" w:fill="auto"/>
            <w:noWrap/>
            <w:vAlign w:val="center"/>
            <w:hideMark/>
          </w:tcPr>
          <w:p w:rsidR="00603BB6" w:rsidRPr="00603BB6" w:rsidRDefault="00603BB6" w:rsidP="007D5A74">
            <w:pPr>
              <w:widowControl/>
              <w:jc w:val="left"/>
              <w:rPr>
                <w:rFonts w:eastAsia="黑体"/>
                <w:color w:val="000000" w:themeColor="text1"/>
                <w:kern w:val="0"/>
                <w:sz w:val="22"/>
              </w:rPr>
            </w:pPr>
          </w:p>
        </w:tc>
        <w:tc>
          <w:tcPr>
            <w:tcW w:w="1426" w:type="dxa"/>
            <w:gridSpan w:val="3"/>
            <w:tcBorders>
              <w:top w:val="nil"/>
              <w:left w:val="nil"/>
              <w:bottom w:val="nil"/>
              <w:right w:val="nil"/>
            </w:tcBorders>
            <w:shd w:val="clear" w:color="auto" w:fill="auto"/>
            <w:noWrap/>
            <w:vAlign w:val="center"/>
            <w:hideMark/>
          </w:tcPr>
          <w:p w:rsidR="00603BB6" w:rsidRPr="00603BB6" w:rsidRDefault="00603BB6" w:rsidP="007D5A74">
            <w:pPr>
              <w:widowControl/>
              <w:jc w:val="left"/>
              <w:rPr>
                <w:rFonts w:eastAsia="黑体"/>
                <w:color w:val="000000" w:themeColor="text1"/>
                <w:kern w:val="0"/>
                <w:sz w:val="22"/>
              </w:rPr>
            </w:pPr>
          </w:p>
        </w:tc>
        <w:tc>
          <w:tcPr>
            <w:tcW w:w="1426" w:type="dxa"/>
            <w:gridSpan w:val="2"/>
            <w:tcBorders>
              <w:top w:val="nil"/>
              <w:left w:val="nil"/>
              <w:bottom w:val="nil"/>
              <w:right w:val="nil"/>
            </w:tcBorders>
            <w:shd w:val="clear" w:color="auto" w:fill="auto"/>
            <w:noWrap/>
            <w:vAlign w:val="center"/>
            <w:hideMark/>
          </w:tcPr>
          <w:p w:rsidR="00603BB6" w:rsidRPr="00603BB6" w:rsidRDefault="00603BB6" w:rsidP="007D5A74">
            <w:pPr>
              <w:widowControl/>
              <w:jc w:val="left"/>
              <w:rPr>
                <w:rFonts w:eastAsia="黑体"/>
                <w:color w:val="000000" w:themeColor="text1"/>
                <w:kern w:val="0"/>
                <w:sz w:val="22"/>
              </w:rPr>
            </w:pPr>
          </w:p>
        </w:tc>
        <w:tc>
          <w:tcPr>
            <w:tcW w:w="1426" w:type="dxa"/>
            <w:gridSpan w:val="3"/>
            <w:tcBorders>
              <w:top w:val="nil"/>
              <w:left w:val="nil"/>
              <w:bottom w:val="nil"/>
              <w:right w:val="nil"/>
            </w:tcBorders>
            <w:shd w:val="clear" w:color="auto" w:fill="auto"/>
            <w:noWrap/>
            <w:vAlign w:val="center"/>
            <w:hideMark/>
          </w:tcPr>
          <w:p w:rsidR="00603BB6" w:rsidRPr="00603BB6" w:rsidRDefault="00603BB6" w:rsidP="007D5A74">
            <w:pPr>
              <w:widowControl/>
              <w:jc w:val="left"/>
              <w:rPr>
                <w:rFonts w:eastAsia="黑体"/>
                <w:color w:val="000000" w:themeColor="text1"/>
                <w:kern w:val="0"/>
                <w:sz w:val="22"/>
              </w:rPr>
            </w:pPr>
          </w:p>
        </w:tc>
        <w:tc>
          <w:tcPr>
            <w:tcW w:w="356" w:type="dxa"/>
            <w:tcBorders>
              <w:top w:val="nil"/>
              <w:left w:val="nil"/>
              <w:bottom w:val="nil"/>
              <w:right w:val="nil"/>
            </w:tcBorders>
            <w:shd w:val="clear" w:color="auto" w:fill="auto"/>
            <w:noWrap/>
            <w:vAlign w:val="center"/>
            <w:hideMark/>
          </w:tcPr>
          <w:p w:rsidR="00603BB6" w:rsidRPr="00603BB6" w:rsidRDefault="00603BB6" w:rsidP="007D5A74">
            <w:pPr>
              <w:widowControl/>
              <w:jc w:val="left"/>
              <w:rPr>
                <w:rFonts w:eastAsia="黑体"/>
                <w:color w:val="000000" w:themeColor="text1"/>
                <w:kern w:val="0"/>
                <w:sz w:val="22"/>
              </w:rPr>
            </w:pPr>
          </w:p>
        </w:tc>
      </w:tr>
      <w:tr w:rsidR="00603BB6" w:rsidRPr="0024596A" w:rsidTr="007C399A">
        <w:trPr>
          <w:trHeight w:val="570"/>
        </w:trPr>
        <w:tc>
          <w:tcPr>
            <w:tcW w:w="14142" w:type="dxa"/>
            <w:gridSpan w:val="15"/>
            <w:tcBorders>
              <w:top w:val="nil"/>
              <w:left w:val="nil"/>
              <w:bottom w:val="nil"/>
              <w:right w:val="nil"/>
            </w:tcBorders>
            <w:shd w:val="clear" w:color="auto" w:fill="auto"/>
            <w:noWrap/>
            <w:vAlign w:val="center"/>
            <w:hideMark/>
          </w:tcPr>
          <w:p w:rsidR="00603BB6" w:rsidRPr="00603BB6" w:rsidRDefault="00603BB6" w:rsidP="007D5A74">
            <w:pPr>
              <w:widowControl/>
              <w:jc w:val="center"/>
              <w:rPr>
                <w:rFonts w:eastAsia="方正小标宋简体"/>
                <w:color w:val="000000" w:themeColor="text1"/>
                <w:kern w:val="0"/>
                <w:sz w:val="44"/>
                <w:szCs w:val="44"/>
              </w:rPr>
            </w:pPr>
            <w:r w:rsidRPr="00603BB6">
              <w:rPr>
                <w:rFonts w:eastAsia="方正小标宋简体"/>
                <w:color w:val="000000" w:themeColor="text1"/>
                <w:kern w:val="0"/>
                <w:sz w:val="44"/>
                <w:szCs w:val="44"/>
              </w:rPr>
              <w:t>2019</w:t>
            </w:r>
            <w:r w:rsidRPr="00603BB6">
              <w:rPr>
                <w:rFonts w:eastAsia="方正小标宋简体" w:hint="eastAsia"/>
                <w:color w:val="000000" w:themeColor="text1"/>
                <w:kern w:val="0"/>
                <w:sz w:val="44"/>
                <w:szCs w:val="44"/>
              </w:rPr>
              <w:t>年医疗器械使用质量</w:t>
            </w:r>
            <w:proofErr w:type="gramStart"/>
            <w:r w:rsidRPr="00603BB6">
              <w:rPr>
                <w:rFonts w:eastAsia="方正小标宋简体" w:hint="eastAsia"/>
                <w:color w:val="000000" w:themeColor="text1"/>
                <w:kern w:val="0"/>
                <w:sz w:val="44"/>
                <w:szCs w:val="44"/>
              </w:rPr>
              <w:t>管理自</w:t>
            </w:r>
            <w:proofErr w:type="gramEnd"/>
            <w:r w:rsidRPr="00603BB6">
              <w:rPr>
                <w:rFonts w:eastAsia="方正小标宋简体" w:hint="eastAsia"/>
                <w:color w:val="000000" w:themeColor="text1"/>
                <w:kern w:val="0"/>
                <w:sz w:val="44"/>
                <w:szCs w:val="44"/>
              </w:rPr>
              <w:t>查表</w:t>
            </w:r>
          </w:p>
        </w:tc>
      </w:tr>
      <w:tr w:rsidR="00603BB6" w:rsidRPr="0024596A" w:rsidTr="007C399A">
        <w:trPr>
          <w:trHeight w:val="375"/>
        </w:trPr>
        <w:tc>
          <w:tcPr>
            <w:tcW w:w="10934" w:type="dxa"/>
            <w:gridSpan w:val="9"/>
            <w:tcBorders>
              <w:top w:val="nil"/>
              <w:left w:val="nil"/>
              <w:bottom w:val="nil"/>
              <w:right w:val="nil"/>
            </w:tcBorders>
            <w:shd w:val="clear" w:color="auto" w:fill="auto"/>
            <w:noWrap/>
            <w:vAlign w:val="center"/>
            <w:hideMark/>
          </w:tcPr>
          <w:p w:rsidR="00603BB6" w:rsidRPr="00603BB6" w:rsidRDefault="00603BB6" w:rsidP="007D5A74">
            <w:pPr>
              <w:widowControl/>
              <w:jc w:val="left"/>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单位名称（盖章）：</w:t>
            </w:r>
            <w:r w:rsidRPr="00603BB6">
              <w:rPr>
                <w:rFonts w:eastAsia="仿宋_GB2312"/>
                <w:b/>
                <w:bCs/>
                <w:color w:val="000000" w:themeColor="text1"/>
                <w:kern w:val="0"/>
                <w:sz w:val="28"/>
                <w:szCs w:val="28"/>
              </w:rPr>
              <w:t xml:space="preserve">                                            </w:t>
            </w:r>
          </w:p>
        </w:tc>
        <w:tc>
          <w:tcPr>
            <w:tcW w:w="1426" w:type="dxa"/>
            <w:gridSpan w:val="2"/>
            <w:tcBorders>
              <w:top w:val="nil"/>
              <w:left w:val="nil"/>
              <w:bottom w:val="nil"/>
              <w:right w:val="nil"/>
            </w:tcBorders>
            <w:shd w:val="clear" w:color="auto" w:fill="auto"/>
            <w:noWrap/>
            <w:vAlign w:val="center"/>
            <w:hideMark/>
          </w:tcPr>
          <w:p w:rsidR="00603BB6" w:rsidRPr="00603BB6" w:rsidRDefault="00603BB6" w:rsidP="007D5A74">
            <w:pPr>
              <w:widowControl/>
              <w:jc w:val="left"/>
              <w:rPr>
                <w:color w:val="000000" w:themeColor="text1"/>
                <w:kern w:val="0"/>
                <w:sz w:val="22"/>
              </w:rPr>
            </w:pPr>
          </w:p>
        </w:tc>
        <w:tc>
          <w:tcPr>
            <w:tcW w:w="237" w:type="dxa"/>
            <w:gridSpan w:val="2"/>
            <w:tcBorders>
              <w:top w:val="nil"/>
              <w:left w:val="nil"/>
              <w:bottom w:val="nil"/>
              <w:right w:val="nil"/>
            </w:tcBorders>
            <w:shd w:val="clear" w:color="auto" w:fill="auto"/>
            <w:noWrap/>
            <w:vAlign w:val="center"/>
            <w:hideMark/>
          </w:tcPr>
          <w:p w:rsidR="00603BB6" w:rsidRPr="00603BB6" w:rsidRDefault="00603BB6" w:rsidP="007D5A74">
            <w:pPr>
              <w:widowControl/>
              <w:jc w:val="left"/>
              <w:rPr>
                <w:color w:val="000000" w:themeColor="text1"/>
                <w:kern w:val="0"/>
                <w:sz w:val="22"/>
              </w:rPr>
            </w:pPr>
          </w:p>
        </w:tc>
        <w:tc>
          <w:tcPr>
            <w:tcW w:w="1545" w:type="dxa"/>
            <w:gridSpan w:val="2"/>
            <w:tcBorders>
              <w:top w:val="nil"/>
              <w:left w:val="nil"/>
              <w:bottom w:val="nil"/>
              <w:right w:val="nil"/>
            </w:tcBorders>
            <w:shd w:val="clear" w:color="auto" w:fill="auto"/>
            <w:noWrap/>
            <w:vAlign w:val="center"/>
            <w:hideMark/>
          </w:tcPr>
          <w:p w:rsidR="00603BB6" w:rsidRPr="00603BB6" w:rsidRDefault="00603BB6" w:rsidP="007D5A74">
            <w:pPr>
              <w:widowControl/>
              <w:jc w:val="left"/>
              <w:rPr>
                <w:color w:val="000000" w:themeColor="text1"/>
                <w:kern w:val="0"/>
                <w:sz w:val="22"/>
              </w:rPr>
            </w:pPr>
          </w:p>
        </w:tc>
      </w:tr>
      <w:tr w:rsidR="00603BB6" w:rsidRPr="0024596A" w:rsidTr="007C399A">
        <w:trPr>
          <w:trHeight w:val="375"/>
        </w:trPr>
        <w:tc>
          <w:tcPr>
            <w:tcW w:w="12575" w:type="dxa"/>
            <w:gridSpan w:val="12"/>
            <w:tcBorders>
              <w:top w:val="nil"/>
              <w:left w:val="nil"/>
              <w:bottom w:val="nil"/>
              <w:right w:val="nil"/>
            </w:tcBorders>
            <w:shd w:val="clear" w:color="auto" w:fill="auto"/>
            <w:noWrap/>
            <w:vAlign w:val="center"/>
            <w:hideMark/>
          </w:tcPr>
          <w:p w:rsidR="00603BB6" w:rsidRPr="00603BB6" w:rsidRDefault="00603BB6" w:rsidP="007D5A74">
            <w:pPr>
              <w:widowControl/>
              <w:jc w:val="left"/>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自查人员：</w:t>
            </w:r>
            <w:r w:rsidRPr="00603BB6">
              <w:rPr>
                <w:rFonts w:eastAsia="仿宋_GB2312"/>
                <w:b/>
                <w:bCs/>
                <w:color w:val="000000" w:themeColor="text1"/>
                <w:kern w:val="0"/>
                <w:sz w:val="28"/>
                <w:szCs w:val="28"/>
              </w:rPr>
              <w:t xml:space="preserve">                                                         </w:t>
            </w:r>
            <w:r w:rsidRPr="00603BB6">
              <w:rPr>
                <w:rFonts w:eastAsia="仿宋_GB2312" w:hint="eastAsia"/>
                <w:b/>
                <w:bCs/>
                <w:color w:val="000000" w:themeColor="text1"/>
                <w:kern w:val="0"/>
                <w:sz w:val="28"/>
                <w:szCs w:val="28"/>
              </w:rPr>
              <w:t>自查日期：</w:t>
            </w:r>
          </w:p>
        </w:tc>
        <w:tc>
          <w:tcPr>
            <w:tcW w:w="1567" w:type="dxa"/>
            <w:gridSpan w:val="3"/>
            <w:tcBorders>
              <w:top w:val="nil"/>
              <w:left w:val="nil"/>
              <w:bottom w:val="nil"/>
              <w:right w:val="nil"/>
            </w:tcBorders>
            <w:shd w:val="clear" w:color="auto" w:fill="auto"/>
            <w:noWrap/>
            <w:vAlign w:val="center"/>
            <w:hideMark/>
          </w:tcPr>
          <w:p w:rsidR="00603BB6" w:rsidRPr="00603BB6" w:rsidRDefault="00603BB6" w:rsidP="007D5A74">
            <w:pPr>
              <w:widowControl/>
              <w:jc w:val="left"/>
              <w:rPr>
                <w:color w:val="000000" w:themeColor="text1"/>
                <w:kern w:val="0"/>
                <w:sz w:val="22"/>
              </w:rPr>
            </w:pPr>
          </w:p>
        </w:tc>
      </w:tr>
      <w:tr w:rsidR="00603BB6" w:rsidRPr="0024596A" w:rsidTr="007C399A">
        <w:trPr>
          <w:trHeight w:val="735"/>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序号</w:t>
            </w:r>
          </w:p>
        </w:tc>
        <w:tc>
          <w:tcPr>
            <w:tcW w:w="7256" w:type="dxa"/>
            <w:gridSpan w:val="4"/>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自查要点</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自查情况</w:t>
            </w:r>
          </w:p>
        </w:tc>
        <w:tc>
          <w:tcPr>
            <w:tcW w:w="1584" w:type="dxa"/>
            <w:gridSpan w:val="3"/>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原因分析</w:t>
            </w:r>
          </w:p>
        </w:tc>
        <w:tc>
          <w:tcPr>
            <w:tcW w:w="1423" w:type="dxa"/>
            <w:gridSpan w:val="2"/>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整改措施</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整改结果</w:t>
            </w:r>
          </w:p>
        </w:tc>
      </w:tr>
      <w:tr w:rsidR="00603BB6" w:rsidRPr="0024596A" w:rsidTr="007C399A">
        <w:trPr>
          <w:trHeight w:val="1391"/>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1</w:t>
            </w:r>
          </w:p>
        </w:tc>
        <w:tc>
          <w:tcPr>
            <w:tcW w:w="7256" w:type="dxa"/>
            <w:gridSpan w:val="4"/>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医疗器械使用单位是否配备与其规模相适应的医疗器械质量管理机构或者质量管理人员。</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1409"/>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2</w:t>
            </w:r>
          </w:p>
        </w:tc>
        <w:tc>
          <w:tcPr>
            <w:tcW w:w="7256" w:type="dxa"/>
            <w:gridSpan w:val="4"/>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医疗器械质量管理机构或者质量管理人员是否承担本单位使用医疗器械的质量管理责任。</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750"/>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bookmarkStart w:id="0" w:name="RANGE!A9"/>
            <w:r w:rsidRPr="00603BB6">
              <w:rPr>
                <w:color w:val="000000" w:themeColor="text1"/>
                <w:kern w:val="0"/>
                <w:sz w:val="28"/>
                <w:szCs w:val="28"/>
              </w:rPr>
              <w:t>3</w:t>
            </w:r>
            <w:bookmarkEnd w:id="0"/>
          </w:p>
        </w:tc>
        <w:tc>
          <w:tcPr>
            <w:tcW w:w="7256" w:type="dxa"/>
            <w:gridSpan w:val="4"/>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医疗器械使用单位是否建立覆盖质量管理全过程的使用质量管理制度。</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70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lastRenderedPageBreak/>
              <w:t>序号</w:t>
            </w:r>
          </w:p>
        </w:tc>
        <w:tc>
          <w:tcPr>
            <w:tcW w:w="7256" w:type="dxa"/>
            <w:gridSpan w:val="4"/>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自查要点</w:t>
            </w:r>
          </w:p>
        </w:tc>
        <w:tc>
          <w:tcPr>
            <w:tcW w:w="1421" w:type="dxa"/>
            <w:gridSpan w:val="2"/>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自查情况</w:t>
            </w:r>
          </w:p>
        </w:tc>
        <w:tc>
          <w:tcPr>
            <w:tcW w:w="1584" w:type="dxa"/>
            <w:gridSpan w:val="3"/>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原因分析</w:t>
            </w:r>
          </w:p>
        </w:tc>
        <w:tc>
          <w:tcPr>
            <w:tcW w:w="1423" w:type="dxa"/>
            <w:gridSpan w:val="2"/>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整改措施</w:t>
            </w: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整改结果</w:t>
            </w:r>
          </w:p>
        </w:tc>
      </w:tr>
      <w:tr w:rsidR="00603BB6" w:rsidRPr="0024596A" w:rsidTr="007C399A">
        <w:trPr>
          <w:trHeight w:val="1125"/>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4</w:t>
            </w:r>
          </w:p>
        </w:tc>
        <w:tc>
          <w:tcPr>
            <w:tcW w:w="7256" w:type="dxa"/>
            <w:gridSpan w:val="4"/>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医疗器械使用单位发现所使用的医疗器械发生不良事件或者可疑不良事件的，是否按照医疗器械不良事件监测的有关规定报告并处理。</w:t>
            </w:r>
          </w:p>
        </w:tc>
        <w:tc>
          <w:tcPr>
            <w:tcW w:w="1421" w:type="dxa"/>
            <w:gridSpan w:val="2"/>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1875"/>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5</w:t>
            </w:r>
          </w:p>
        </w:tc>
        <w:tc>
          <w:tcPr>
            <w:tcW w:w="7256" w:type="dxa"/>
            <w:gridSpan w:val="4"/>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医疗器械使用单位是否对医疗器械采购实行统一管理，由其指定的部门或者人员统一采购医疗器械，其他部门或者人员不得自行采购。</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70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6</w:t>
            </w:r>
          </w:p>
        </w:tc>
        <w:tc>
          <w:tcPr>
            <w:tcW w:w="7256" w:type="dxa"/>
            <w:gridSpan w:val="4"/>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使用单位是否从具有资质的医疗器械生产经营企业购进医疗器械，索取、查验供货者资质、医疗器械注册证或者备案凭证等证明文件。对购进的医疗器械应当验明产品合格证明文件，并按规定进行验收。对有特殊储运要求的医疗器械还应当核实储运条件是否符合产品说明书和标签标示的要求。</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560"/>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lastRenderedPageBreak/>
              <w:t>序号</w:t>
            </w:r>
          </w:p>
        </w:tc>
        <w:tc>
          <w:tcPr>
            <w:tcW w:w="7256" w:type="dxa"/>
            <w:gridSpan w:val="4"/>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自查要点</w:t>
            </w:r>
          </w:p>
        </w:tc>
        <w:tc>
          <w:tcPr>
            <w:tcW w:w="1421" w:type="dxa"/>
            <w:gridSpan w:val="2"/>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自查情况</w:t>
            </w:r>
          </w:p>
        </w:tc>
        <w:tc>
          <w:tcPr>
            <w:tcW w:w="1584" w:type="dxa"/>
            <w:gridSpan w:val="3"/>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原因分析</w:t>
            </w:r>
          </w:p>
        </w:tc>
        <w:tc>
          <w:tcPr>
            <w:tcW w:w="1423" w:type="dxa"/>
            <w:gridSpan w:val="2"/>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整改措施</w:t>
            </w: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整改结果</w:t>
            </w:r>
          </w:p>
        </w:tc>
      </w:tr>
      <w:tr w:rsidR="00603BB6" w:rsidRPr="0024596A" w:rsidTr="007C399A">
        <w:trPr>
          <w:trHeight w:val="3251"/>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7</w:t>
            </w:r>
          </w:p>
        </w:tc>
        <w:tc>
          <w:tcPr>
            <w:tcW w:w="7256" w:type="dxa"/>
            <w:gridSpan w:val="4"/>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医疗器械使用单位是否真实、完整、准确地记录进货查验情况。进货查验记录是否保存至医疗器械规定使用期限届满后</w:t>
            </w:r>
            <w:r w:rsidRPr="00603BB6">
              <w:rPr>
                <w:rFonts w:eastAsia="仿宋_GB2312"/>
                <w:color w:val="000000" w:themeColor="text1"/>
                <w:kern w:val="0"/>
                <w:sz w:val="28"/>
                <w:szCs w:val="28"/>
              </w:rPr>
              <w:t>2</w:t>
            </w:r>
            <w:r w:rsidRPr="00603BB6">
              <w:rPr>
                <w:rFonts w:eastAsia="仿宋_GB2312" w:hint="eastAsia"/>
                <w:color w:val="000000" w:themeColor="text1"/>
                <w:kern w:val="0"/>
                <w:sz w:val="28"/>
                <w:szCs w:val="28"/>
              </w:rPr>
              <w:t>年或者使用终止后</w:t>
            </w:r>
            <w:r w:rsidRPr="00603BB6">
              <w:rPr>
                <w:rFonts w:eastAsia="仿宋_GB2312"/>
                <w:color w:val="000000" w:themeColor="text1"/>
                <w:kern w:val="0"/>
                <w:sz w:val="28"/>
                <w:szCs w:val="28"/>
              </w:rPr>
              <w:t>2</w:t>
            </w:r>
            <w:r w:rsidRPr="00603BB6">
              <w:rPr>
                <w:rFonts w:eastAsia="仿宋_GB2312" w:hint="eastAsia"/>
                <w:color w:val="000000" w:themeColor="text1"/>
                <w:kern w:val="0"/>
                <w:sz w:val="28"/>
                <w:szCs w:val="28"/>
              </w:rPr>
              <w:t>年。大型医疗器械进货查验记录是否保存至医疗器械规定使用期限届满后</w:t>
            </w:r>
            <w:r w:rsidRPr="00603BB6">
              <w:rPr>
                <w:rFonts w:eastAsia="仿宋_GB2312"/>
                <w:color w:val="000000" w:themeColor="text1"/>
                <w:kern w:val="0"/>
                <w:sz w:val="28"/>
                <w:szCs w:val="28"/>
              </w:rPr>
              <w:t>5</w:t>
            </w:r>
            <w:r w:rsidRPr="00603BB6">
              <w:rPr>
                <w:rFonts w:eastAsia="仿宋_GB2312" w:hint="eastAsia"/>
                <w:color w:val="000000" w:themeColor="text1"/>
                <w:kern w:val="0"/>
                <w:sz w:val="28"/>
                <w:szCs w:val="28"/>
              </w:rPr>
              <w:t>年或者使用终止后</w:t>
            </w:r>
            <w:r w:rsidRPr="00603BB6">
              <w:rPr>
                <w:rFonts w:eastAsia="仿宋_GB2312"/>
                <w:color w:val="000000" w:themeColor="text1"/>
                <w:kern w:val="0"/>
                <w:sz w:val="28"/>
                <w:szCs w:val="28"/>
              </w:rPr>
              <w:t>5</w:t>
            </w:r>
            <w:r w:rsidRPr="00603BB6">
              <w:rPr>
                <w:rFonts w:eastAsia="仿宋_GB2312" w:hint="eastAsia"/>
                <w:color w:val="000000" w:themeColor="text1"/>
                <w:kern w:val="0"/>
                <w:sz w:val="28"/>
                <w:szCs w:val="28"/>
              </w:rPr>
              <w:t>年；植入性医疗器械进货查验记录是否永久保存。</w:t>
            </w:r>
          </w:p>
        </w:tc>
        <w:tc>
          <w:tcPr>
            <w:tcW w:w="1421" w:type="dxa"/>
            <w:gridSpan w:val="2"/>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750"/>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8</w:t>
            </w:r>
          </w:p>
        </w:tc>
        <w:tc>
          <w:tcPr>
            <w:tcW w:w="7256" w:type="dxa"/>
            <w:gridSpan w:val="4"/>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医疗器械使用单位是否妥善保存购入第三类医疗器械的原始资料，确保信息具有可追溯性。</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419"/>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9</w:t>
            </w:r>
          </w:p>
        </w:tc>
        <w:tc>
          <w:tcPr>
            <w:tcW w:w="7256" w:type="dxa"/>
            <w:gridSpan w:val="4"/>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使用单位贮存医疗器械的场所、设施及条件是否与医疗器械品种、数量相适应，符合产品说明书、标签标示的要求及使用安全、有效的需要；对温度、湿度等环境条件有特殊要求的，是否监测和记录贮存区域的温度、湿度等数据。</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844"/>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lastRenderedPageBreak/>
              <w:t>序号</w:t>
            </w:r>
          </w:p>
        </w:tc>
        <w:tc>
          <w:tcPr>
            <w:tcW w:w="7256" w:type="dxa"/>
            <w:gridSpan w:val="4"/>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自查要点</w:t>
            </w:r>
          </w:p>
        </w:tc>
        <w:tc>
          <w:tcPr>
            <w:tcW w:w="1421" w:type="dxa"/>
            <w:gridSpan w:val="2"/>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自查情况</w:t>
            </w:r>
          </w:p>
        </w:tc>
        <w:tc>
          <w:tcPr>
            <w:tcW w:w="1584" w:type="dxa"/>
            <w:gridSpan w:val="3"/>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原因分析</w:t>
            </w:r>
          </w:p>
        </w:tc>
        <w:tc>
          <w:tcPr>
            <w:tcW w:w="1423" w:type="dxa"/>
            <w:gridSpan w:val="2"/>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整改措施</w:t>
            </w: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整改结果</w:t>
            </w:r>
          </w:p>
        </w:tc>
      </w:tr>
      <w:tr w:rsidR="00603BB6" w:rsidRPr="0024596A" w:rsidTr="007C399A">
        <w:trPr>
          <w:trHeight w:val="1551"/>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10</w:t>
            </w:r>
          </w:p>
        </w:tc>
        <w:tc>
          <w:tcPr>
            <w:tcW w:w="7256" w:type="dxa"/>
            <w:gridSpan w:val="4"/>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医疗器械使用单位应当按照贮存条件、医疗器械有效期限等要求对贮存的医疗器械进行定期检查并记录。</w:t>
            </w:r>
          </w:p>
        </w:tc>
        <w:tc>
          <w:tcPr>
            <w:tcW w:w="1421" w:type="dxa"/>
            <w:gridSpan w:val="2"/>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1838"/>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11</w:t>
            </w:r>
          </w:p>
        </w:tc>
        <w:tc>
          <w:tcPr>
            <w:tcW w:w="7256" w:type="dxa"/>
            <w:gridSpan w:val="4"/>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医疗器械使用单位不得购进和使用未依法注册或者备案、无合格证明文件以及过期、失效、淘汰的医疗器械。</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3530"/>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12</w:t>
            </w:r>
          </w:p>
        </w:tc>
        <w:tc>
          <w:tcPr>
            <w:tcW w:w="7256" w:type="dxa"/>
            <w:gridSpan w:val="4"/>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使用单位应当建立医疗器械使用前质量检查制度。在使用医疗器械前，应当按照产品说明书的有关要求进行检查。使用无菌医疗器械前，应当检查直接接触医疗器械的包装及其有效期限。包装破损、标示不清、超过有效期限或者可能影响使用安全、有效的，不得使用。</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691"/>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lastRenderedPageBreak/>
              <w:t>序号</w:t>
            </w:r>
          </w:p>
        </w:tc>
        <w:tc>
          <w:tcPr>
            <w:tcW w:w="7256" w:type="dxa"/>
            <w:gridSpan w:val="4"/>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自查要点</w:t>
            </w:r>
          </w:p>
        </w:tc>
        <w:tc>
          <w:tcPr>
            <w:tcW w:w="1421" w:type="dxa"/>
            <w:gridSpan w:val="2"/>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自查情况</w:t>
            </w:r>
          </w:p>
        </w:tc>
        <w:tc>
          <w:tcPr>
            <w:tcW w:w="1584" w:type="dxa"/>
            <w:gridSpan w:val="3"/>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原因分析</w:t>
            </w:r>
          </w:p>
        </w:tc>
        <w:tc>
          <w:tcPr>
            <w:tcW w:w="1423" w:type="dxa"/>
            <w:gridSpan w:val="2"/>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整改措施</w:t>
            </w: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整改结果</w:t>
            </w:r>
          </w:p>
        </w:tc>
      </w:tr>
      <w:tr w:rsidR="00603BB6" w:rsidRPr="0024596A" w:rsidTr="007C399A">
        <w:trPr>
          <w:trHeight w:val="1125"/>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13</w:t>
            </w:r>
          </w:p>
        </w:tc>
        <w:tc>
          <w:tcPr>
            <w:tcW w:w="7256" w:type="dxa"/>
            <w:gridSpan w:val="4"/>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医疗器械使用单位对植入和介入类医疗器械是否建立使用记录，植入性医疗器械使用记录永久保存，相关资料是否纳入信息化管理系统，确保信息可追溯。</w:t>
            </w:r>
          </w:p>
        </w:tc>
        <w:tc>
          <w:tcPr>
            <w:tcW w:w="1421" w:type="dxa"/>
            <w:gridSpan w:val="2"/>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2625"/>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14</w:t>
            </w:r>
          </w:p>
        </w:tc>
        <w:tc>
          <w:tcPr>
            <w:tcW w:w="7256" w:type="dxa"/>
            <w:gridSpan w:val="4"/>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使用单位是否建立医疗器械维护维修管理制度。对需要定期检查、检验、校准、保养、维护的医疗器械，是否按照产品说明书的要求进行检查、检验、校准、保养、维护并记录，及时进行分析、评估，确保医疗器械处于良好状态。</w:t>
            </w:r>
          </w:p>
        </w:tc>
        <w:tc>
          <w:tcPr>
            <w:tcW w:w="1421" w:type="dxa"/>
            <w:gridSpan w:val="2"/>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841"/>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15</w:t>
            </w:r>
          </w:p>
        </w:tc>
        <w:tc>
          <w:tcPr>
            <w:tcW w:w="7256" w:type="dxa"/>
            <w:gridSpan w:val="4"/>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对使用期限长的大型医疗器械，是否逐台建立使用档案，记录其使用、维护等情况。记录保存期限是否符合不得少于医疗器械规定使用期限届满后</w:t>
            </w:r>
            <w:r w:rsidRPr="00603BB6">
              <w:rPr>
                <w:rFonts w:eastAsia="仿宋_GB2312"/>
                <w:color w:val="000000" w:themeColor="text1"/>
                <w:kern w:val="0"/>
                <w:sz w:val="28"/>
                <w:szCs w:val="28"/>
              </w:rPr>
              <w:t>5</w:t>
            </w:r>
            <w:r w:rsidRPr="00603BB6">
              <w:rPr>
                <w:rFonts w:eastAsia="仿宋_GB2312" w:hint="eastAsia"/>
                <w:color w:val="000000" w:themeColor="text1"/>
                <w:kern w:val="0"/>
                <w:sz w:val="28"/>
                <w:szCs w:val="28"/>
              </w:rPr>
              <w:t>年或者使用终止后</w:t>
            </w:r>
            <w:r w:rsidRPr="00603BB6">
              <w:rPr>
                <w:rFonts w:eastAsia="仿宋_GB2312"/>
                <w:color w:val="000000" w:themeColor="text1"/>
                <w:kern w:val="0"/>
                <w:sz w:val="28"/>
                <w:szCs w:val="28"/>
              </w:rPr>
              <w:t>5</w:t>
            </w:r>
            <w:r w:rsidRPr="00603BB6">
              <w:rPr>
                <w:rFonts w:eastAsia="仿宋_GB2312" w:hint="eastAsia"/>
                <w:color w:val="000000" w:themeColor="text1"/>
                <w:kern w:val="0"/>
                <w:sz w:val="28"/>
                <w:szCs w:val="28"/>
              </w:rPr>
              <w:t>年的要求。</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70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lastRenderedPageBreak/>
              <w:t>序号</w:t>
            </w:r>
          </w:p>
        </w:tc>
        <w:tc>
          <w:tcPr>
            <w:tcW w:w="7256" w:type="dxa"/>
            <w:gridSpan w:val="4"/>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自查要点</w:t>
            </w:r>
          </w:p>
        </w:tc>
        <w:tc>
          <w:tcPr>
            <w:tcW w:w="1421" w:type="dxa"/>
            <w:gridSpan w:val="2"/>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自查情况</w:t>
            </w:r>
          </w:p>
        </w:tc>
        <w:tc>
          <w:tcPr>
            <w:tcW w:w="1584" w:type="dxa"/>
            <w:gridSpan w:val="3"/>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原因分析</w:t>
            </w:r>
          </w:p>
        </w:tc>
        <w:tc>
          <w:tcPr>
            <w:tcW w:w="1423" w:type="dxa"/>
            <w:gridSpan w:val="2"/>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整改措施</w:t>
            </w: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整改结果</w:t>
            </w:r>
          </w:p>
        </w:tc>
      </w:tr>
      <w:tr w:rsidR="00603BB6" w:rsidRPr="0024596A" w:rsidTr="007C399A">
        <w:trPr>
          <w:trHeight w:val="5235"/>
        </w:trPr>
        <w:tc>
          <w:tcPr>
            <w:tcW w:w="9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b/>
                <w:bCs/>
                <w:color w:val="000000" w:themeColor="text1"/>
                <w:kern w:val="0"/>
                <w:sz w:val="28"/>
                <w:szCs w:val="28"/>
              </w:rPr>
            </w:pPr>
            <w:r w:rsidRPr="00603BB6">
              <w:rPr>
                <w:color w:val="000000" w:themeColor="text1"/>
                <w:kern w:val="0"/>
                <w:sz w:val="28"/>
                <w:szCs w:val="28"/>
              </w:rPr>
              <w:t>16</w:t>
            </w:r>
          </w:p>
        </w:tc>
        <w:tc>
          <w:tcPr>
            <w:tcW w:w="7243" w:type="dxa"/>
            <w:gridSpan w:val="3"/>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b/>
                <w:bCs/>
                <w:color w:val="000000" w:themeColor="text1"/>
                <w:kern w:val="0"/>
                <w:sz w:val="28"/>
                <w:szCs w:val="28"/>
              </w:rPr>
            </w:pPr>
            <w:r w:rsidRPr="00603BB6">
              <w:rPr>
                <w:rFonts w:eastAsia="仿宋_GB2312" w:hint="eastAsia"/>
                <w:color w:val="000000" w:themeColor="text1"/>
                <w:kern w:val="0"/>
                <w:sz w:val="28"/>
                <w:szCs w:val="28"/>
              </w:rPr>
              <w:t>由医疗器械生产经营企业或者维修服务机构对医疗器械进行维护维修的，是否在合同中约定明确的质量要求、维修要求等相关事项，医疗器械使用单位是否在每次维护维修后索取并保存相关记录；医疗器械使用单位自行对医疗器械进行维护维修的，是否加强对从事医疗器械维护维修的技术人员的培训考核，并建立培训档案。</w:t>
            </w:r>
          </w:p>
        </w:tc>
        <w:tc>
          <w:tcPr>
            <w:tcW w:w="1421" w:type="dxa"/>
            <w:gridSpan w:val="2"/>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b/>
                <w:bCs/>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b/>
                <w:bCs/>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2"/>
              </w:rPr>
            </w:pPr>
            <w:r w:rsidRPr="00603BB6">
              <w:rPr>
                <w:rFonts w:hint="eastAsia"/>
                <w:color w:val="000000" w:themeColor="text1"/>
                <w:kern w:val="0"/>
                <w:sz w:val="28"/>
                <w:szCs w:val="28"/>
              </w:rPr>
              <w:t xml:space="preserve">　</w:t>
            </w: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2"/>
              </w:rPr>
            </w:pPr>
            <w:r w:rsidRPr="00603BB6">
              <w:rPr>
                <w:rFonts w:eastAsia="仿宋_GB2312" w:hint="eastAsia"/>
                <w:color w:val="000000" w:themeColor="text1"/>
                <w:kern w:val="0"/>
                <w:sz w:val="28"/>
                <w:szCs w:val="28"/>
              </w:rPr>
              <w:t xml:space="preserve">　</w:t>
            </w:r>
          </w:p>
        </w:tc>
      </w:tr>
      <w:tr w:rsidR="00603BB6" w:rsidRPr="0024596A" w:rsidTr="007C399A">
        <w:trPr>
          <w:trHeight w:val="375"/>
        </w:trPr>
        <w:tc>
          <w:tcPr>
            <w:tcW w:w="9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b/>
                <w:bCs/>
                <w:color w:val="000000" w:themeColor="text1"/>
                <w:kern w:val="0"/>
                <w:sz w:val="28"/>
                <w:szCs w:val="28"/>
              </w:rPr>
            </w:pPr>
            <w:r w:rsidRPr="00603BB6">
              <w:rPr>
                <w:color w:val="000000" w:themeColor="text1"/>
                <w:kern w:val="0"/>
                <w:sz w:val="28"/>
                <w:szCs w:val="28"/>
              </w:rPr>
              <w:t>17</w:t>
            </w:r>
          </w:p>
        </w:tc>
        <w:tc>
          <w:tcPr>
            <w:tcW w:w="7243" w:type="dxa"/>
            <w:gridSpan w:val="3"/>
            <w:tcBorders>
              <w:top w:val="nil"/>
              <w:left w:val="single" w:sz="4" w:space="0" w:color="auto"/>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b/>
                <w:bCs/>
                <w:color w:val="000000" w:themeColor="text1"/>
                <w:kern w:val="0"/>
                <w:sz w:val="28"/>
                <w:szCs w:val="28"/>
              </w:rPr>
            </w:pPr>
            <w:r w:rsidRPr="00603BB6">
              <w:rPr>
                <w:rFonts w:eastAsia="仿宋_GB2312" w:hint="eastAsia"/>
                <w:color w:val="000000" w:themeColor="text1"/>
                <w:kern w:val="0"/>
                <w:sz w:val="28"/>
                <w:szCs w:val="28"/>
              </w:rPr>
              <w:t>医疗器械使用单位发现使用的医疗器械存在安全隐患的，是否立即停止使用，通知检修；经</w:t>
            </w:r>
            <w:proofErr w:type="gramStart"/>
            <w:r w:rsidRPr="00603BB6">
              <w:rPr>
                <w:rFonts w:eastAsia="仿宋_GB2312" w:hint="eastAsia"/>
                <w:color w:val="000000" w:themeColor="text1"/>
                <w:kern w:val="0"/>
                <w:sz w:val="28"/>
                <w:szCs w:val="28"/>
              </w:rPr>
              <w:t>检修仍</w:t>
            </w:r>
            <w:proofErr w:type="gramEnd"/>
            <w:r w:rsidRPr="00603BB6">
              <w:rPr>
                <w:rFonts w:eastAsia="仿宋_GB2312" w:hint="eastAsia"/>
                <w:color w:val="000000" w:themeColor="text1"/>
                <w:kern w:val="0"/>
                <w:sz w:val="28"/>
                <w:szCs w:val="28"/>
              </w:rPr>
              <w:t>不能达到使用安全标准的，是否停止使用，并按照有关规定处置。</w:t>
            </w:r>
          </w:p>
        </w:tc>
        <w:tc>
          <w:tcPr>
            <w:tcW w:w="1421" w:type="dxa"/>
            <w:gridSpan w:val="2"/>
            <w:tcBorders>
              <w:top w:val="nil"/>
              <w:left w:val="single" w:sz="4" w:space="0" w:color="auto"/>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b/>
                <w:bCs/>
                <w:color w:val="000000" w:themeColor="text1"/>
                <w:kern w:val="0"/>
                <w:sz w:val="28"/>
                <w:szCs w:val="28"/>
              </w:rPr>
            </w:pPr>
          </w:p>
        </w:tc>
        <w:tc>
          <w:tcPr>
            <w:tcW w:w="1584" w:type="dxa"/>
            <w:gridSpan w:val="3"/>
            <w:tcBorders>
              <w:top w:val="nil"/>
              <w:left w:val="single" w:sz="4" w:space="0" w:color="auto"/>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b/>
                <w:bCs/>
                <w:color w:val="000000" w:themeColor="text1"/>
                <w:kern w:val="0"/>
                <w:sz w:val="28"/>
                <w:szCs w:val="28"/>
              </w:rPr>
            </w:pP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2"/>
              </w:rPr>
            </w:pPr>
          </w:p>
        </w:tc>
        <w:tc>
          <w:tcPr>
            <w:tcW w:w="1567"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2"/>
              </w:rPr>
            </w:pPr>
            <w:r w:rsidRPr="00603BB6">
              <w:rPr>
                <w:rFonts w:eastAsia="仿宋_GB2312" w:hint="eastAsia"/>
                <w:color w:val="000000" w:themeColor="text1"/>
                <w:kern w:val="0"/>
                <w:sz w:val="28"/>
                <w:szCs w:val="28"/>
              </w:rPr>
              <w:t xml:space="preserve">　</w:t>
            </w:r>
          </w:p>
        </w:tc>
      </w:tr>
      <w:tr w:rsidR="00603BB6" w:rsidRPr="0024596A" w:rsidTr="007C399A">
        <w:trPr>
          <w:trHeight w:val="375"/>
        </w:trPr>
        <w:tc>
          <w:tcPr>
            <w:tcW w:w="9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lastRenderedPageBreak/>
              <w:t>序号</w:t>
            </w:r>
          </w:p>
        </w:tc>
        <w:tc>
          <w:tcPr>
            <w:tcW w:w="7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自查要点</w:t>
            </w:r>
          </w:p>
        </w:tc>
        <w:tc>
          <w:tcPr>
            <w:tcW w:w="1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自查情况</w:t>
            </w:r>
          </w:p>
        </w:tc>
        <w:tc>
          <w:tcPr>
            <w:tcW w:w="15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原因分析</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整改措施</w:t>
            </w: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整改结果</w:t>
            </w:r>
          </w:p>
        </w:tc>
      </w:tr>
      <w:tr w:rsidR="00603BB6" w:rsidRPr="0024596A" w:rsidTr="007C399A">
        <w:trPr>
          <w:trHeight w:val="375"/>
        </w:trPr>
        <w:tc>
          <w:tcPr>
            <w:tcW w:w="9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03BB6" w:rsidRPr="00603BB6" w:rsidRDefault="00603BB6" w:rsidP="007D5A74">
            <w:pPr>
              <w:widowControl/>
              <w:jc w:val="left"/>
              <w:rPr>
                <w:rFonts w:eastAsia="仿宋_GB2312"/>
                <w:b/>
                <w:bCs/>
                <w:color w:val="000000" w:themeColor="text1"/>
                <w:kern w:val="0"/>
                <w:sz w:val="28"/>
                <w:szCs w:val="28"/>
              </w:rPr>
            </w:pPr>
            <w:r w:rsidRPr="00603BB6">
              <w:rPr>
                <w:color w:val="000000" w:themeColor="text1"/>
                <w:kern w:val="0"/>
                <w:sz w:val="28"/>
                <w:szCs w:val="28"/>
              </w:rPr>
              <w:t>18</w:t>
            </w:r>
          </w:p>
        </w:tc>
        <w:tc>
          <w:tcPr>
            <w:tcW w:w="7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BB6" w:rsidRPr="00603BB6" w:rsidRDefault="00603BB6" w:rsidP="00F63079">
            <w:pPr>
              <w:widowControl/>
              <w:spacing w:line="420" w:lineRule="exact"/>
              <w:jc w:val="left"/>
              <w:rPr>
                <w:rFonts w:eastAsia="仿宋_GB2312"/>
                <w:b/>
                <w:bCs/>
                <w:color w:val="000000" w:themeColor="text1"/>
                <w:kern w:val="0"/>
                <w:sz w:val="28"/>
                <w:szCs w:val="28"/>
              </w:rPr>
            </w:pPr>
            <w:r w:rsidRPr="00603BB6">
              <w:rPr>
                <w:rFonts w:eastAsia="仿宋_GB2312" w:hint="eastAsia"/>
                <w:color w:val="000000" w:themeColor="text1"/>
                <w:kern w:val="0"/>
                <w:sz w:val="28"/>
                <w:szCs w:val="28"/>
              </w:rPr>
              <w:t>医疗器械使用单位之间转让在用医疗器械，转让方是否确保所转让的医疗器械安全、有效，并提供产品合法证明文件。转让双方是否签订协议，移交产品说明书、使用和维修记录档案复印件等资料，并经有资质的检验机构检验合格后方可转让。受让方是否进行查验，符合要求后使用。是否转让未依法注册或者备案、无合格证明文件或者检验不合格，以及过期、失效、淘汰的医疗器械。</w:t>
            </w:r>
          </w:p>
        </w:tc>
        <w:tc>
          <w:tcPr>
            <w:tcW w:w="14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b/>
                <w:bCs/>
                <w:color w:val="000000" w:themeColor="text1"/>
                <w:kern w:val="0"/>
                <w:sz w:val="28"/>
                <w:szCs w:val="28"/>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b/>
                <w:bCs/>
                <w:color w:val="000000" w:themeColor="text1"/>
                <w:kern w:val="0"/>
                <w:sz w:val="28"/>
                <w:szCs w:val="28"/>
              </w:rPr>
            </w:pP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left"/>
              <w:rPr>
                <w:color w:val="000000" w:themeColor="text1"/>
                <w:kern w:val="0"/>
                <w:sz w:val="22"/>
              </w:rPr>
            </w:pP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left"/>
              <w:rPr>
                <w:rFonts w:eastAsia="仿宋_GB2312"/>
                <w:color w:val="000000" w:themeColor="text1"/>
                <w:kern w:val="0"/>
                <w:sz w:val="28"/>
                <w:szCs w:val="28"/>
              </w:rPr>
            </w:pPr>
          </w:p>
        </w:tc>
      </w:tr>
      <w:tr w:rsidR="00603BB6" w:rsidRPr="0024596A" w:rsidTr="007C399A">
        <w:trPr>
          <w:trHeight w:val="375"/>
        </w:trPr>
        <w:tc>
          <w:tcPr>
            <w:tcW w:w="9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03BB6" w:rsidRPr="00603BB6" w:rsidRDefault="00603BB6" w:rsidP="007D5A74">
            <w:pPr>
              <w:widowControl/>
              <w:jc w:val="left"/>
              <w:rPr>
                <w:rFonts w:eastAsia="仿宋_GB2312"/>
                <w:b/>
                <w:bCs/>
                <w:color w:val="000000" w:themeColor="text1"/>
                <w:kern w:val="0"/>
                <w:sz w:val="28"/>
                <w:szCs w:val="28"/>
              </w:rPr>
            </w:pPr>
            <w:r w:rsidRPr="00603BB6">
              <w:rPr>
                <w:color w:val="000000" w:themeColor="text1"/>
                <w:kern w:val="0"/>
                <w:sz w:val="28"/>
                <w:szCs w:val="28"/>
              </w:rPr>
              <w:t>19</w:t>
            </w:r>
          </w:p>
        </w:tc>
        <w:tc>
          <w:tcPr>
            <w:tcW w:w="7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BB6" w:rsidRPr="00603BB6" w:rsidRDefault="00603BB6" w:rsidP="00F63079">
            <w:pPr>
              <w:widowControl/>
              <w:spacing w:line="420" w:lineRule="exact"/>
              <w:jc w:val="left"/>
              <w:rPr>
                <w:rFonts w:eastAsia="仿宋_GB2312"/>
                <w:b/>
                <w:bCs/>
                <w:color w:val="000000" w:themeColor="text1"/>
                <w:kern w:val="0"/>
                <w:sz w:val="28"/>
                <w:szCs w:val="28"/>
              </w:rPr>
            </w:pPr>
            <w:r w:rsidRPr="00603BB6">
              <w:rPr>
                <w:rFonts w:eastAsia="仿宋_GB2312" w:hint="eastAsia"/>
                <w:color w:val="000000" w:themeColor="text1"/>
                <w:kern w:val="0"/>
                <w:sz w:val="28"/>
                <w:szCs w:val="28"/>
              </w:rPr>
              <w:t>医疗器械使用单位接受医疗器械生产经营企业或者其他机构、个人捐赠医疗器械的，捐赠方是否提供医疗器械的相关合法证明文件，受赠方是否进行查验，符合要求后使用。是否捐赠未依法注册或者备案、无合格证明文件或者检验不合格，以及过期、失效、淘汰的医疗器械。</w:t>
            </w:r>
          </w:p>
        </w:tc>
        <w:tc>
          <w:tcPr>
            <w:tcW w:w="14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b/>
                <w:bCs/>
                <w:color w:val="000000" w:themeColor="text1"/>
                <w:kern w:val="0"/>
                <w:sz w:val="28"/>
                <w:szCs w:val="28"/>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b/>
                <w:bCs/>
                <w:color w:val="000000" w:themeColor="text1"/>
                <w:kern w:val="0"/>
                <w:sz w:val="28"/>
                <w:szCs w:val="28"/>
              </w:rPr>
            </w:pP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left"/>
              <w:rPr>
                <w:color w:val="000000" w:themeColor="text1"/>
                <w:kern w:val="0"/>
                <w:sz w:val="22"/>
              </w:rPr>
            </w:pP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left"/>
              <w:rPr>
                <w:rFonts w:eastAsia="仿宋_GB2312"/>
                <w:color w:val="000000" w:themeColor="text1"/>
                <w:kern w:val="0"/>
                <w:sz w:val="28"/>
                <w:szCs w:val="28"/>
              </w:rPr>
            </w:pPr>
          </w:p>
        </w:tc>
      </w:tr>
      <w:tr w:rsidR="00603BB6" w:rsidRPr="0024596A" w:rsidTr="007C399A">
        <w:trPr>
          <w:trHeight w:val="375"/>
        </w:trPr>
        <w:tc>
          <w:tcPr>
            <w:tcW w:w="11152" w:type="dxa"/>
            <w:gridSpan w:val="10"/>
            <w:tcBorders>
              <w:top w:val="nil"/>
              <w:left w:val="nil"/>
              <w:bottom w:val="nil"/>
              <w:right w:val="nil"/>
            </w:tcBorders>
            <w:shd w:val="clear" w:color="auto" w:fill="auto"/>
            <w:noWrap/>
            <w:vAlign w:val="center"/>
          </w:tcPr>
          <w:p w:rsidR="00603BB6" w:rsidRPr="00603BB6" w:rsidRDefault="00603BB6" w:rsidP="007D5A74">
            <w:pPr>
              <w:widowControl/>
              <w:jc w:val="left"/>
              <w:rPr>
                <w:rFonts w:eastAsia="仿宋_GB2312"/>
                <w:b/>
                <w:bCs/>
                <w:color w:val="000000" w:themeColor="text1"/>
                <w:kern w:val="0"/>
                <w:sz w:val="28"/>
                <w:szCs w:val="28"/>
              </w:rPr>
            </w:pPr>
          </w:p>
        </w:tc>
        <w:tc>
          <w:tcPr>
            <w:tcW w:w="1423" w:type="dxa"/>
            <w:gridSpan w:val="2"/>
            <w:tcBorders>
              <w:top w:val="nil"/>
              <w:left w:val="nil"/>
              <w:bottom w:val="nil"/>
              <w:right w:val="nil"/>
            </w:tcBorders>
            <w:shd w:val="clear" w:color="auto" w:fill="auto"/>
            <w:noWrap/>
            <w:vAlign w:val="center"/>
          </w:tcPr>
          <w:p w:rsidR="00603BB6" w:rsidRPr="00603BB6" w:rsidRDefault="00603BB6" w:rsidP="007D5A74">
            <w:pPr>
              <w:widowControl/>
              <w:jc w:val="left"/>
              <w:rPr>
                <w:color w:val="000000" w:themeColor="text1"/>
                <w:kern w:val="0"/>
                <w:sz w:val="22"/>
              </w:rPr>
            </w:pPr>
          </w:p>
        </w:tc>
        <w:tc>
          <w:tcPr>
            <w:tcW w:w="1567" w:type="dxa"/>
            <w:gridSpan w:val="3"/>
            <w:tcBorders>
              <w:top w:val="nil"/>
              <w:left w:val="nil"/>
              <w:bottom w:val="nil"/>
            </w:tcBorders>
            <w:shd w:val="clear" w:color="auto" w:fill="auto"/>
            <w:noWrap/>
            <w:vAlign w:val="center"/>
          </w:tcPr>
          <w:p w:rsidR="00603BB6" w:rsidRPr="00603BB6" w:rsidRDefault="00603BB6" w:rsidP="007D5A74">
            <w:pPr>
              <w:widowControl/>
              <w:jc w:val="left"/>
              <w:rPr>
                <w:color w:val="000000" w:themeColor="text1"/>
                <w:kern w:val="0"/>
                <w:sz w:val="22"/>
              </w:rPr>
            </w:pPr>
          </w:p>
        </w:tc>
      </w:tr>
      <w:tr w:rsidR="00603BB6" w:rsidRPr="0024596A" w:rsidTr="007C399A">
        <w:trPr>
          <w:trHeight w:val="375"/>
        </w:trPr>
        <w:tc>
          <w:tcPr>
            <w:tcW w:w="11152" w:type="dxa"/>
            <w:gridSpan w:val="10"/>
            <w:tcBorders>
              <w:top w:val="nil"/>
              <w:left w:val="nil"/>
              <w:bottom w:val="nil"/>
              <w:right w:val="nil"/>
            </w:tcBorders>
            <w:shd w:val="clear" w:color="auto" w:fill="auto"/>
            <w:noWrap/>
            <w:vAlign w:val="center"/>
          </w:tcPr>
          <w:p w:rsidR="00603BB6" w:rsidRPr="00603BB6" w:rsidRDefault="00603BB6" w:rsidP="007D5A74">
            <w:pPr>
              <w:widowControl/>
              <w:jc w:val="left"/>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质量负责人签名：</w:t>
            </w:r>
            <w:r w:rsidRPr="00603BB6">
              <w:rPr>
                <w:rFonts w:eastAsia="仿宋_GB2312"/>
                <w:b/>
                <w:bCs/>
                <w:color w:val="000000" w:themeColor="text1"/>
                <w:kern w:val="0"/>
                <w:sz w:val="28"/>
                <w:szCs w:val="28"/>
              </w:rPr>
              <w:t xml:space="preserve">                                               </w:t>
            </w:r>
            <w:r w:rsidRPr="00603BB6">
              <w:rPr>
                <w:rFonts w:eastAsia="仿宋_GB2312" w:hint="eastAsia"/>
                <w:b/>
                <w:bCs/>
                <w:color w:val="000000" w:themeColor="text1"/>
                <w:kern w:val="0"/>
                <w:sz w:val="28"/>
                <w:szCs w:val="28"/>
              </w:rPr>
              <w:t>联系方式：</w:t>
            </w:r>
          </w:p>
        </w:tc>
        <w:tc>
          <w:tcPr>
            <w:tcW w:w="1423" w:type="dxa"/>
            <w:gridSpan w:val="2"/>
            <w:tcBorders>
              <w:top w:val="nil"/>
              <w:left w:val="nil"/>
              <w:bottom w:val="nil"/>
              <w:right w:val="nil"/>
            </w:tcBorders>
            <w:shd w:val="clear" w:color="auto" w:fill="auto"/>
            <w:noWrap/>
            <w:vAlign w:val="center"/>
          </w:tcPr>
          <w:p w:rsidR="00603BB6" w:rsidRPr="00603BB6" w:rsidRDefault="00603BB6" w:rsidP="007D5A74">
            <w:pPr>
              <w:widowControl/>
              <w:jc w:val="left"/>
              <w:rPr>
                <w:color w:val="000000" w:themeColor="text1"/>
                <w:kern w:val="0"/>
                <w:sz w:val="22"/>
              </w:rPr>
            </w:pPr>
          </w:p>
        </w:tc>
        <w:tc>
          <w:tcPr>
            <w:tcW w:w="1567" w:type="dxa"/>
            <w:gridSpan w:val="3"/>
            <w:tcBorders>
              <w:top w:val="nil"/>
              <w:left w:val="nil"/>
              <w:bottom w:val="nil"/>
              <w:right w:val="nil"/>
            </w:tcBorders>
            <w:shd w:val="clear" w:color="auto" w:fill="auto"/>
            <w:noWrap/>
            <w:vAlign w:val="center"/>
          </w:tcPr>
          <w:p w:rsidR="00603BB6" w:rsidRPr="00603BB6" w:rsidRDefault="00603BB6" w:rsidP="007D5A74">
            <w:pPr>
              <w:widowControl/>
              <w:jc w:val="left"/>
              <w:rPr>
                <w:color w:val="000000" w:themeColor="text1"/>
                <w:kern w:val="0"/>
                <w:sz w:val="22"/>
              </w:rPr>
            </w:pPr>
          </w:p>
        </w:tc>
      </w:tr>
      <w:tr w:rsidR="00603BB6" w:rsidRPr="0024596A" w:rsidTr="007C399A">
        <w:trPr>
          <w:trHeight w:val="375"/>
        </w:trPr>
        <w:tc>
          <w:tcPr>
            <w:tcW w:w="11152" w:type="dxa"/>
            <w:gridSpan w:val="10"/>
            <w:tcBorders>
              <w:top w:val="nil"/>
              <w:left w:val="nil"/>
              <w:bottom w:val="nil"/>
              <w:right w:val="nil"/>
            </w:tcBorders>
            <w:shd w:val="clear" w:color="auto" w:fill="auto"/>
            <w:noWrap/>
            <w:vAlign w:val="center"/>
          </w:tcPr>
          <w:p w:rsidR="00603BB6" w:rsidRPr="00603BB6" w:rsidRDefault="00603BB6" w:rsidP="007D5A74">
            <w:pPr>
              <w:widowControl/>
              <w:jc w:val="left"/>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单位法定代表人或负责人签名：</w:t>
            </w:r>
            <w:r w:rsidRPr="00603BB6">
              <w:rPr>
                <w:rFonts w:eastAsia="仿宋_GB2312"/>
                <w:b/>
                <w:bCs/>
                <w:color w:val="000000" w:themeColor="text1"/>
                <w:kern w:val="0"/>
                <w:sz w:val="28"/>
                <w:szCs w:val="28"/>
              </w:rPr>
              <w:t xml:space="preserve">                               </w:t>
            </w:r>
            <w:r w:rsidR="001144B5">
              <w:rPr>
                <w:rFonts w:eastAsia="仿宋_GB2312" w:hint="eastAsia"/>
                <w:b/>
                <w:bCs/>
                <w:color w:val="000000" w:themeColor="text1"/>
                <w:kern w:val="0"/>
                <w:sz w:val="28"/>
                <w:szCs w:val="28"/>
              </w:rPr>
              <w:t xml:space="preserve">    </w:t>
            </w:r>
            <w:r w:rsidRPr="00603BB6">
              <w:rPr>
                <w:rFonts w:eastAsia="仿宋_GB2312" w:hint="eastAsia"/>
                <w:b/>
                <w:bCs/>
                <w:color w:val="000000" w:themeColor="text1"/>
                <w:kern w:val="0"/>
                <w:sz w:val="28"/>
                <w:szCs w:val="28"/>
              </w:rPr>
              <w:t>联系方式：</w:t>
            </w:r>
          </w:p>
        </w:tc>
        <w:tc>
          <w:tcPr>
            <w:tcW w:w="1423" w:type="dxa"/>
            <w:gridSpan w:val="2"/>
            <w:tcBorders>
              <w:top w:val="nil"/>
              <w:left w:val="nil"/>
              <w:bottom w:val="nil"/>
              <w:right w:val="nil"/>
            </w:tcBorders>
            <w:shd w:val="clear" w:color="auto" w:fill="auto"/>
            <w:noWrap/>
            <w:vAlign w:val="center"/>
          </w:tcPr>
          <w:p w:rsidR="00603BB6" w:rsidRPr="00603BB6" w:rsidRDefault="00603BB6" w:rsidP="007D5A74">
            <w:pPr>
              <w:widowControl/>
              <w:jc w:val="left"/>
              <w:rPr>
                <w:color w:val="000000" w:themeColor="text1"/>
                <w:kern w:val="0"/>
                <w:sz w:val="22"/>
              </w:rPr>
            </w:pPr>
          </w:p>
        </w:tc>
        <w:tc>
          <w:tcPr>
            <w:tcW w:w="1567" w:type="dxa"/>
            <w:gridSpan w:val="3"/>
            <w:tcBorders>
              <w:top w:val="nil"/>
              <w:left w:val="nil"/>
              <w:bottom w:val="nil"/>
              <w:right w:val="nil"/>
            </w:tcBorders>
            <w:shd w:val="clear" w:color="auto" w:fill="auto"/>
            <w:noWrap/>
            <w:vAlign w:val="center"/>
          </w:tcPr>
          <w:p w:rsidR="00603BB6" w:rsidRPr="00603BB6" w:rsidRDefault="00603BB6" w:rsidP="007D5A74">
            <w:pPr>
              <w:widowControl/>
              <w:jc w:val="left"/>
              <w:rPr>
                <w:color w:val="000000" w:themeColor="text1"/>
                <w:kern w:val="0"/>
                <w:sz w:val="22"/>
              </w:rPr>
            </w:pPr>
          </w:p>
        </w:tc>
      </w:tr>
    </w:tbl>
    <w:p w:rsidR="00BA35D2" w:rsidRPr="00603BB6" w:rsidRDefault="00BA35D2" w:rsidP="00BA35D2">
      <w:pPr>
        <w:rPr>
          <w:color w:val="000000" w:themeColor="text1"/>
        </w:rPr>
      </w:pPr>
      <w:bookmarkStart w:id="1" w:name="_GoBack"/>
      <w:bookmarkEnd w:id="1"/>
    </w:p>
    <w:sectPr w:rsidR="00BA35D2" w:rsidRPr="00603BB6" w:rsidSect="00F074CF">
      <w:footerReference w:type="default" r:id="rId6"/>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984" w:rsidRDefault="00956984" w:rsidP="0024596A">
      <w:r>
        <w:separator/>
      </w:r>
    </w:p>
  </w:endnote>
  <w:endnote w:type="continuationSeparator" w:id="0">
    <w:p w:rsidR="00956984" w:rsidRDefault="00956984" w:rsidP="002459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269025"/>
      <w:docPartObj>
        <w:docPartGallery w:val="Page Numbers (Bottom of Page)"/>
        <w:docPartUnique/>
      </w:docPartObj>
    </w:sdtPr>
    <w:sdtContent>
      <w:p w:rsidR="0024596A" w:rsidRDefault="00DE537E">
        <w:pPr>
          <w:pStyle w:val="a6"/>
          <w:jc w:val="center"/>
        </w:pPr>
        <w:r>
          <w:fldChar w:fldCharType="begin"/>
        </w:r>
        <w:r w:rsidR="0024596A">
          <w:instrText>PAGE   \* MERGEFORMAT</w:instrText>
        </w:r>
        <w:r>
          <w:fldChar w:fldCharType="separate"/>
        </w:r>
        <w:r w:rsidR="00F63079" w:rsidRPr="00F63079">
          <w:rPr>
            <w:noProof/>
            <w:lang w:val="zh-CN"/>
          </w:rPr>
          <w:t>7</w:t>
        </w:r>
        <w:r>
          <w:fldChar w:fldCharType="end"/>
        </w:r>
      </w:p>
    </w:sdtContent>
  </w:sdt>
  <w:p w:rsidR="0024596A" w:rsidRDefault="0024596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984" w:rsidRDefault="00956984" w:rsidP="0024596A">
      <w:r>
        <w:separator/>
      </w:r>
    </w:p>
  </w:footnote>
  <w:footnote w:type="continuationSeparator" w:id="0">
    <w:p w:rsidR="00956984" w:rsidRDefault="00956984" w:rsidP="002459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35D2"/>
    <w:rsid w:val="001144B5"/>
    <w:rsid w:val="0024596A"/>
    <w:rsid w:val="00247E13"/>
    <w:rsid w:val="002559E4"/>
    <w:rsid w:val="003A5C6D"/>
    <w:rsid w:val="005240A0"/>
    <w:rsid w:val="00603BB6"/>
    <w:rsid w:val="007C399A"/>
    <w:rsid w:val="008A6B51"/>
    <w:rsid w:val="00956984"/>
    <w:rsid w:val="00A44754"/>
    <w:rsid w:val="00B61781"/>
    <w:rsid w:val="00BA35D2"/>
    <w:rsid w:val="00C43EC2"/>
    <w:rsid w:val="00D84005"/>
    <w:rsid w:val="00DE537E"/>
    <w:rsid w:val="00F630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5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35D2"/>
    <w:rPr>
      <w:sz w:val="18"/>
      <w:szCs w:val="18"/>
    </w:rPr>
  </w:style>
  <w:style w:type="character" w:customStyle="1" w:styleId="Char">
    <w:name w:val="批注框文本 Char"/>
    <w:basedOn w:val="a0"/>
    <w:link w:val="a3"/>
    <w:uiPriority w:val="99"/>
    <w:semiHidden/>
    <w:rsid w:val="00BA35D2"/>
    <w:rPr>
      <w:rFonts w:ascii="Times New Roman" w:eastAsia="宋体" w:hAnsi="Times New Roman" w:cs="Times New Roman"/>
      <w:sz w:val="18"/>
      <w:szCs w:val="18"/>
    </w:rPr>
  </w:style>
  <w:style w:type="paragraph" w:styleId="a4">
    <w:name w:val="Normal (Web)"/>
    <w:basedOn w:val="a"/>
    <w:uiPriority w:val="99"/>
    <w:unhideWhenUsed/>
    <w:rsid w:val="00BA35D2"/>
    <w:pPr>
      <w:widowControl/>
      <w:spacing w:before="100" w:beforeAutospacing="1" w:after="100" w:afterAutospacing="1"/>
      <w:jc w:val="left"/>
    </w:pPr>
    <w:rPr>
      <w:rFonts w:ascii="宋体" w:hAnsi="宋体" w:cs="宋体"/>
      <w:kern w:val="0"/>
      <w:sz w:val="24"/>
    </w:rPr>
  </w:style>
  <w:style w:type="paragraph" w:styleId="a5">
    <w:name w:val="header"/>
    <w:basedOn w:val="a"/>
    <w:link w:val="Char0"/>
    <w:uiPriority w:val="99"/>
    <w:unhideWhenUsed/>
    <w:rsid w:val="00BA35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A35D2"/>
    <w:rPr>
      <w:rFonts w:ascii="Times New Roman" w:eastAsia="宋体" w:hAnsi="Times New Roman" w:cs="Times New Roman"/>
      <w:sz w:val="18"/>
      <w:szCs w:val="18"/>
    </w:rPr>
  </w:style>
  <w:style w:type="paragraph" w:styleId="a6">
    <w:name w:val="footer"/>
    <w:basedOn w:val="a"/>
    <w:link w:val="Char1"/>
    <w:uiPriority w:val="99"/>
    <w:unhideWhenUsed/>
    <w:rsid w:val="00BA35D2"/>
    <w:pPr>
      <w:tabs>
        <w:tab w:val="center" w:pos="4153"/>
        <w:tab w:val="right" w:pos="8306"/>
      </w:tabs>
      <w:snapToGrid w:val="0"/>
      <w:jc w:val="left"/>
    </w:pPr>
    <w:rPr>
      <w:sz w:val="18"/>
      <w:szCs w:val="18"/>
    </w:rPr>
  </w:style>
  <w:style w:type="character" w:customStyle="1" w:styleId="Char1">
    <w:name w:val="页脚 Char"/>
    <w:basedOn w:val="a0"/>
    <w:link w:val="a6"/>
    <w:uiPriority w:val="99"/>
    <w:rsid w:val="00BA35D2"/>
    <w:rPr>
      <w:rFonts w:ascii="Times New Roman" w:eastAsia="宋体" w:hAnsi="Times New Roman" w:cs="Times New Roman"/>
      <w:sz w:val="18"/>
      <w:szCs w:val="18"/>
    </w:rPr>
  </w:style>
  <w:style w:type="character" w:styleId="a7">
    <w:name w:val="Subtle Emphasis"/>
    <w:uiPriority w:val="19"/>
    <w:qFormat/>
    <w:rsid w:val="00BA35D2"/>
    <w:rPr>
      <w:i/>
      <w:iCs/>
      <w:color w:val="548DD4"/>
    </w:rPr>
  </w:style>
  <w:style w:type="character" w:customStyle="1" w:styleId="a8">
    <w:name w:val="讨论疑问"/>
    <w:uiPriority w:val="1"/>
    <w:qFormat/>
    <w:rsid w:val="00BA35D2"/>
    <w:rPr>
      <w:i/>
      <w:iCs/>
      <w:color w:val="1F497D"/>
      <w:u w:val="double" w:color="FF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D8F4C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346</Words>
  <Characters>1974</Characters>
  <Application>Microsoft Office Word</Application>
  <DocSecurity>0</DocSecurity>
  <Lines>16</Lines>
  <Paragraphs>4</Paragraphs>
  <ScaleCrop>false</ScaleCrop>
  <Company>CFDA</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杨志强</dc:creator>
  <cp:lastModifiedBy>史赛贤</cp:lastModifiedBy>
  <cp:revision>4</cp:revision>
  <cp:lastPrinted>2019-03-21T03:39:00Z</cp:lastPrinted>
  <dcterms:created xsi:type="dcterms:W3CDTF">2019-03-27T06:50:00Z</dcterms:created>
  <dcterms:modified xsi:type="dcterms:W3CDTF">2019-04-23T08:37:00Z</dcterms:modified>
</cp:coreProperties>
</file>