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48" w:rsidRPr="00BC4F96" w:rsidRDefault="00EA019F">
      <w:pPr>
        <w:widowControl/>
        <w:spacing w:line="600" w:lineRule="exact"/>
        <w:rPr>
          <w:rFonts w:ascii="黑体" w:eastAsia="黑体" w:hAnsi="黑体" w:cs="Arial"/>
          <w:kern w:val="0"/>
          <w:sz w:val="32"/>
          <w:szCs w:val="32"/>
        </w:rPr>
      </w:pPr>
      <w:r w:rsidRPr="00BC4F96">
        <w:rPr>
          <w:rFonts w:ascii="黑体" w:eastAsia="黑体" w:hAnsi="黑体" w:cs="Arial" w:hint="eastAsia"/>
          <w:kern w:val="0"/>
          <w:sz w:val="32"/>
          <w:szCs w:val="32"/>
        </w:rPr>
        <w:t>附件3</w:t>
      </w:r>
    </w:p>
    <w:p w:rsidR="00117748" w:rsidRPr="00BC4F96" w:rsidRDefault="00EA019F">
      <w:pPr>
        <w:spacing w:line="560" w:lineRule="exact"/>
        <w:jc w:val="center"/>
        <w:rPr>
          <w:rFonts w:eastAsia="方正小标宋简体"/>
          <w:spacing w:val="-12"/>
          <w:sz w:val="44"/>
          <w:szCs w:val="44"/>
        </w:rPr>
      </w:pPr>
      <w:r w:rsidRPr="00BC4F96">
        <w:rPr>
          <w:rFonts w:eastAsia="方正小标宋简体" w:hint="eastAsia"/>
          <w:spacing w:val="-12"/>
          <w:sz w:val="44"/>
          <w:szCs w:val="44"/>
        </w:rPr>
        <w:t>部分不合格项目小知识</w:t>
      </w:r>
    </w:p>
    <w:p w:rsidR="00117748" w:rsidRPr="00BC4F96" w:rsidRDefault="00117748">
      <w:pPr>
        <w:spacing w:line="560" w:lineRule="exact"/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117748" w:rsidRPr="00BC4F96" w:rsidRDefault="00EA019F" w:rsidP="00C6247E">
      <w:pPr>
        <w:spacing w:line="560" w:lineRule="exact"/>
        <w:ind w:firstLineChars="200" w:firstLine="643"/>
        <w:rPr>
          <w:rFonts w:ascii="黑体" w:eastAsia="黑体" w:hAnsi="黑体" w:cs="仿宋_GB2312"/>
          <w:b/>
          <w:sz w:val="32"/>
          <w:szCs w:val="32"/>
        </w:rPr>
      </w:pPr>
      <w:r w:rsidRPr="00BC4F96">
        <w:rPr>
          <w:rFonts w:ascii="黑体" w:eastAsia="黑体" w:hAnsi="黑体" w:cs="仿宋_GB2312" w:hint="eastAsia"/>
          <w:b/>
          <w:sz w:val="32"/>
          <w:szCs w:val="32"/>
        </w:rPr>
        <w:t>一、不合格项目小知识</w:t>
      </w:r>
    </w:p>
    <w:p w:rsidR="00895285" w:rsidRPr="00BC4F96" w:rsidRDefault="007D3698" w:rsidP="00761E6C">
      <w:pPr>
        <w:spacing w:line="560" w:lineRule="exact"/>
        <w:ind w:firstLineChars="200" w:firstLine="643"/>
        <w:rPr>
          <w:rFonts w:ascii="楷体" w:eastAsia="楷体" w:hAnsi="楷体" w:cs="仿宋_GB2312"/>
          <w:b/>
          <w:sz w:val="32"/>
          <w:szCs w:val="32"/>
        </w:rPr>
      </w:pPr>
      <w:r w:rsidRPr="00BC4F96">
        <w:rPr>
          <w:rFonts w:ascii="楷体" w:eastAsia="楷体" w:hAnsi="楷体" w:cs="仿宋_GB2312" w:hint="eastAsia"/>
          <w:b/>
          <w:sz w:val="32"/>
          <w:szCs w:val="32"/>
        </w:rPr>
        <w:t>1、</w:t>
      </w:r>
      <w:r w:rsidR="00221DA8" w:rsidRPr="00BC4F96">
        <w:rPr>
          <w:rFonts w:ascii="楷体" w:eastAsia="楷体" w:hAnsi="楷体" w:cs="仿宋_GB2312" w:hint="eastAsia"/>
          <w:b/>
          <w:sz w:val="32"/>
          <w:szCs w:val="32"/>
        </w:rPr>
        <w:t>菌落总数</w:t>
      </w:r>
    </w:p>
    <w:p w:rsidR="00DC3A59" w:rsidRDefault="00221DA8" w:rsidP="00D8554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C4F96">
        <w:rPr>
          <w:rFonts w:ascii="仿宋" w:eastAsia="仿宋" w:hAnsi="仿宋" w:hint="eastAsia"/>
          <w:sz w:val="32"/>
          <w:szCs w:val="32"/>
        </w:rPr>
        <w:t>菌落总数是指示性微生物指标，并非致病菌指标，主要用来评价食品清洁度，反映食品在生产过程中是否符合卫生要求，一定程度上标志着食品卫生质量的优劣。</w:t>
      </w:r>
      <w:r w:rsidR="00DC3A59" w:rsidRPr="00DC3A59">
        <w:rPr>
          <w:rFonts w:ascii="仿宋" w:eastAsia="仿宋" w:hAnsi="仿宋"/>
          <w:sz w:val="32"/>
          <w:szCs w:val="32"/>
        </w:rPr>
        <w:t>《</w:t>
      </w:r>
      <w:r w:rsidR="0081629C" w:rsidRPr="0081629C">
        <w:rPr>
          <w:rFonts w:ascii="仿宋" w:eastAsia="仿宋" w:hAnsi="仿宋" w:hint="eastAsia"/>
          <w:sz w:val="32"/>
          <w:szCs w:val="32"/>
        </w:rPr>
        <w:t>食品安全国家标准 冷冻饮品和制作料</w:t>
      </w:r>
      <w:r w:rsidR="00DC3A59" w:rsidRPr="00DC3A59">
        <w:rPr>
          <w:rFonts w:ascii="仿宋" w:eastAsia="仿宋" w:hAnsi="仿宋"/>
          <w:sz w:val="32"/>
          <w:szCs w:val="32"/>
        </w:rPr>
        <w:t>》</w:t>
      </w:r>
      <w:r w:rsidR="00DC3A59" w:rsidRPr="00DC3A59">
        <w:rPr>
          <w:rFonts w:ascii="仿宋" w:eastAsia="仿宋" w:hAnsi="仿宋" w:hint="eastAsia"/>
          <w:sz w:val="32"/>
          <w:szCs w:val="32"/>
        </w:rPr>
        <w:t>（</w:t>
      </w:r>
      <w:r w:rsidR="0081629C" w:rsidRPr="0081629C">
        <w:rPr>
          <w:rFonts w:ascii="仿宋" w:eastAsia="仿宋" w:hAnsi="仿宋"/>
          <w:sz w:val="32"/>
          <w:szCs w:val="32"/>
        </w:rPr>
        <w:t>GB</w:t>
      </w:r>
      <w:r w:rsidR="0081629C">
        <w:rPr>
          <w:rFonts w:ascii="仿宋" w:eastAsia="仿宋" w:hAnsi="仿宋"/>
          <w:sz w:val="32"/>
          <w:szCs w:val="32"/>
        </w:rPr>
        <w:t xml:space="preserve"> </w:t>
      </w:r>
      <w:r w:rsidR="0081629C" w:rsidRPr="0081629C">
        <w:rPr>
          <w:rFonts w:ascii="仿宋" w:eastAsia="仿宋" w:hAnsi="仿宋"/>
          <w:sz w:val="32"/>
          <w:szCs w:val="32"/>
        </w:rPr>
        <w:t>2759-2015</w:t>
      </w:r>
      <w:r w:rsidR="00DC3A59" w:rsidRPr="00DC3A59">
        <w:rPr>
          <w:rFonts w:ascii="仿宋" w:eastAsia="仿宋" w:hAnsi="仿宋" w:hint="eastAsia"/>
          <w:sz w:val="32"/>
          <w:szCs w:val="32"/>
        </w:rPr>
        <w:t>）中规定</w:t>
      </w:r>
      <w:r w:rsidR="00DC3A59" w:rsidRPr="00DC3A59">
        <w:rPr>
          <w:rFonts w:ascii="仿宋" w:eastAsia="仿宋" w:hAnsi="仿宋"/>
          <w:sz w:val="32"/>
          <w:szCs w:val="32"/>
        </w:rPr>
        <w:t>，</w:t>
      </w:r>
      <w:r w:rsidR="00DC3A59" w:rsidRPr="00DC3A59">
        <w:rPr>
          <w:rFonts w:ascii="仿宋" w:eastAsia="仿宋" w:hAnsi="仿宋" w:hint="eastAsia"/>
          <w:sz w:val="32"/>
          <w:szCs w:val="32"/>
        </w:rPr>
        <w:t>从一批产品中</w:t>
      </w:r>
      <w:r w:rsidR="00DC3A59" w:rsidRPr="00DC3A59">
        <w:rPr>
          <w:rFonts w:ascii="仿宋" w:eastAsia="仿宋" w:hAnsi="仿宋"/>
          <w:sz w:val="32"/>
          <w:szCs w:val="32"/>
        </w:rPr>
        <w:t>采集</w:t>
      </w:r>
      <w:r w:rsidR="00DC3A59" w:rsidRPr="00DC3A59">
        <w:rPr>
          <w:rFonts w:ascii="仿宋" w:eastAsia="仿宋" w:hAnsi="仿宋" w:hint="eastAsia"/>
          <w:sz w:val="32"/>
          <w:szCs w:val="32"/>
        </w:rPr>
        <w:t>5个样品</w:t>
      </w:r>
      <w:r w:rsidR="0081629C">
        <w:rPr>
          <w:rFonts w:ascii="仿宋" w:eastAsia="仿宋" w:hAnsi="仿宋"/>
          <w:sz w:val="32"/>
          <w:szCs w:val="32"/>
        </w:rPr>
        <w:t>，</w:t>
      </w:r>
      <w:r w:rsidR="0081629C">
        <w:rPr>
          <w:rFonts w:ascii="仿宋" w:eastAsia="仿宋" w:hAnsi="仿宋" w:hint="eastAsia"/>
          <w:sz w:val="32"/>
          <w:szCs w:val="32"/>
        </w:rPr>
        <w:t>则</w:t>
      </w:r>
      <w:r w:rsidR="00DC3A59" w:rsidRPr="00DC3A59">
        <w:rPr>
          <w:rFonts w:ascii="仿宋" w:eastAsia="仿宋" w:hAnsi="仿宋" w:hint="eastAsia"/>
          <w:sz w:val="32"/>
          <w:szCs w:val="32"/>
        </w:rPr>
        <w:t>5个样品</w:t>
      </w:r>
      <w:r w:rsidR="00DC3A59" w:rsidRPr="00DC3A59">
        <w:rPr>
          <w:rFonts w:ascii="仿宋" w:eastAsia="仿宋" w:hAnsi="仿宋"/>
          <w:sz w:val="32"/>
          <w:szCs w:val="32"/>
        </w:rPr>
        <w:t>的检验结果均</w:t>
      </w:r>
      <w:r w:rsidR="0081629C">
        <w:rPr>
          <w:rFonts w:ascii="仿宋" w:eastAsia="仿宋" w:hAnsi="仿宋" w:hint="eastAsia"/>
          <w:sz w:val="32"/>
          <w:szCs w:val="32"/>
        </w:rPr>
        <w:t>应</w:t>
      </w:r>
      <w:r w:rsidR="00DC3A59" w:rsidRPr="00DC3A59">
        <w:rPr>
          <w:rFonts w:ascii="仿宋" w:eastAsia="仿宋" w:hAnsi="仿宋"/>
          <w:sz w:val="32"/>
          <w:szCs w:val="32"/>
        </w:rPr>
        <w:t>小于或等于</w:t>
      </w:r>
      <w:r w:rsidR="00DC3A59" w:rsidRPr="00DC3A59">
        <w:rPr>
          <w:rFonts w:ascii="仿宋" w:eastAsia="仿宋" w:hAnsi="仿宋" w:hint="eastAsia"/>
          <w:sz w:val="32"/>
          <w:szCs w:val="32"/>
        </w:rPr>
        <w:t>m值</w:t>
      </w:r>
      <w:r w:rsidR="00DC3A59" w:rsidRPr="00DC3A59">
        <w:rPr>
          <w:rFonts w:ascii="仿宋" w:eastAsia="仿宋" w:hAnsi="仿宋"/>
          <w:sz w:val="32"/>
          <w:szCs w:val="32"/>
        </w:rPr>
        <w:t>（</w:t>
      </w:r>
      <w:r w:rsidR="00DC3A59" w:rsidRPr="00DC3A59">
        <w:rPr>
          <w:rFonts w:ascii="仿宋" w:eastAsia="仿宋" w:hAnsi="仿宋" w:hint="eastAsia"/>
          <w:sz w:val="32"/>
          <w:szCs w:val="32"/>
        </w:rPr>
        <w:t>≤</w:t>
      </w:r>
      <w:r w:rsidR="00DC3A59" w:rsidRPr="00DC3A59">
        <w:rPr>
          <w:rFonts w:ascii="仿宋" w:eastAsia="仿宋" w:hAnsi="仿宋"/>
          <w:color w:val="000000"/>
          <w:sz w:val="32"/>
          <w:szCs w:val="32"/>
        </w:rPr>
        <w:t>10</w:t>
      </w:r>
      <w:r w:rsidR="0081629C">
        <w:rPr>
          <w:rFonts w:ascii="仿宋" w:eastAsia="仿宋" w:hAnsi="仿宋"/>
          <w:color w:val="000000"/>
          <w:sz w:val="32"/>
          <w:szCs w:val="32"/>
          <w:vertAlign w:val="superscript"/>
        </w:rPr>
        <w:t>2</w:t>
      </w:r>
      <w:r w:rsidR="00DC3A59" w:rsidRPr="00DC3A59">
        <w:rPr>
          <w:rFonts w:ascii="仿宋" w:eastAsia="仿宋" w:hAnsi="仿宋"/>
          <w:sz w:val="32"/>
          <w:szCs w:val="32"/>
        </w:rPr>
        <w:t>CFU/</w:t>
      </w:r>
      <w:r w:rsidR="0081629C">
        <w:rPr>
          <w:rFonts w:ascii="仿宋" w:eastAsia="仿宋" w:hAnsi="仿宋"/>
          <w:sz w:val="32"/>
          <w:szCs w:val="32"/>
        </w:rPr>
        <w:t>mL</w:t>
      </w:r>
      <w:r w:rsidR="00DC3A59" w:rsidRPr="00DC3A59">
        <w:rPr>
          <w:rFonts w:ascii="仿宋" w:eastAsia="仿宋" w:hAnsi="仿宋"/>
          <w:sz w:val="32"/>
          <w:szCs w:val="32"/>
        </w:rPr>
        <w:t>）。</w:t>
      </w:r>
      <w:r w:rsidR="00427D54" w:rsidRPr="00E17710">
        <w:rPr>
          <w:rFonts w:ascii="仿宋" w:eastAsia="仿宋" w:hAnsi="仿宋" w:hint="eastAsia"/>
          <w:sz w:val="32"/>
          <w:szCs w:val="32"/>
        </w:rPr>
        <w:t>如果食品的菌落总数严重超标，将会破坏食品的营养成分，加速食品的腐败变质，使食品失去食用价值，而且食用菌落总数超标的食品也可能会引起食源性疾病。</w:t>
      </w:r>
    </w:p>
    <w:p w:rsidR="00D44900" w:rsidRPr="00BC4F96" w:rsidRDefault="00761E6C" w:rsidP="00D85541">
      <w:pPr>
        <w:spacing w:line="560" w:lineRule="exact"/>
        <w:ind w:firstLineChars="200" w:firstLine="643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sz w:val="32"/>
          <w:szCs w:val="32"/>
        </w:rPr>
        <w:t>2</w:t>
      </w:r>
      <w:r w:rsidR="00D44900" w:rsidRPr="00BC4F96">
        <w:rPr>
          <w:rFonts w:ascii="楷体" w:eastAsia="楷体" w:hAnsi="楷体" w:cs="仿宋_GB2312" w:hint="eastAsia"/>
          <w:b/>
          <w:sz w:val="32"/>
          <w:szCs w:val="32"/>
        </w:rPr>
        <w:t>、</w:t>
      </w:r>
      <w:r w:rsidR="0081629C">
        <w:rPr>
          <w:rFonts w:ascii="楷体" w:eastAsia="楷体" w:hAnsi="楷体" w:cs="仿宋_GB2312" w:hint="eastAsia"/>
          <w:b/>
          <w:sz w:val="32"/>
          <w:szCs w:val="32"/>
        </w:rPr>
        <w:t>脂肪</w:t>
      </w:r>
    </w:p>
    <w:p w:rsidR="00E17AF3" w:rsidRDefault="00E73CF0" w:rsidP="00E73CF0">
      <w:pPr>
        <w:spacing w:line="560" w:lineRule="exact"/>
        <w:ind w:firstLineChars="200" w:firstLine="640"/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</w:pPr>
      <w:r w:rsidRPr="00214B7F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脂类是油、脂肪、类脂的总称，广泛存在于绝大部分的食品中，属于五大核心营养素，</w:t>
      </w:r>
      <w:r w:rsidR="000E0B20" w:rsidRPr="00214B7F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脂肪</w:t>
      </w:r>
      <w:bookmarkStart w:id="0" w:name="_GoBack"/>
      <w:bookmarkEnd w:id="0"/>
      <w:r w:rsidRPr="00E73CF0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是乳制品的一个品质指标。</w:t>
      </w:r>
      <w:r w:rsidRPr="00486ED1">
        <w:rPr>
          <w:rFonts w:ascii="仿宋" w:eastAsia="仿宋" w:hAnsi="仿宋" w:cs="Times New Roman"/>
          <w:sz w:val="32"/>
          <w:szCs w:val="32"/>
        </w:rPr>
        <w:t>《</w:t>
      </w:r>
      <w:r w:rsidRPr="0081629C">
        <w:rPr>
          <w:rFonts w:ascii="仿宋" w:eastAsia="仿宋" w:hAnsi="仿宋" w:cs="Times New Roman" w:hint="eastAsia"/>
          <w:sz w:val="32"/>
          <w:szCs w:val="32"/>
        </w:rPr>
        <w:t>食品安全国家标准 发酵乳</w:t>
      </w:r>
      <w:r w:rsidRPr="00486ED1">
        <w:rPr>
          <w:rFonts w:ascii="仿宋" w:eastAsia="仿宋" w:hAnsi="仿宋" w:cs="Times New Roman"/>
          <w:sz w:val="32"/>
          <w:szCs w:val="32"/>
        </w:rPr>
        <w:t>》（</w:t>
      </w:r>
      <w:r w:rsidRPr="0081629C">
        <w:rPr>
          <w:rFonts w:ascii="仿宋" w:eastAsia="仿宋" w:hAnsi="仿宋" w:cs="Times New Roman"/>
          <w:sz w:val="32"/>
          <w:szCs w:val="32"/>
        </w:rPr>
        <w:t>GB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  <w:r w:rsidRPr="0081629C">
        <w:rPr>
          <w:rFonts w:ascii="仿宋" w:eastAsia="仿宋" w:hAnsi="仿宋" w:cs="Times New Roman"/>
          <w:sz w:val="32"/>
          <w:szCs w:val="32"/>
        </w:rPr>
        <w:t>19302-2010</w:t>
      </w:r>
      <w:r w:rsidRPr="00486ED1">
        <w:rPr>
          <w:rFonts w:ascii="仿宋" w:eastAsia="仿宋" w:hAnsi="仿宋" w:cs="Times New Roman"/>
          <w:sz w:val="32"/>
          <w:szCs w:val="32"/>
        </w:rPr>
        <w:t>）中规定，</w:t>
      </w:r>
      <w:r>
        <w:rPr>
          <w:rFonts w:ascii="仿宋" w:eastAsia="仿宋" w:hAnsi="仿宋" w:cs="Times New Roman" w:hint="eastAsia"/>
          <w:sz w:val="32"/>
          <w:szCs w:val="32"/>
        </w:rPr>
        <w:t>风味发酵乳的脂肪含量应</w:t>
      </w:r>
      <w:r w:rsidRPr="0081629C">
        <w:rPr>
          <w:rFonts w:ascii="仿宋" w:eastAsia="仿宋" w:hAnsi="仿宋" w:cs="Times New Roman" w:hint="eastAsia"/>
          <w:sz w:val="32"/>
          <w:szCs w:val="32"/>
        </w:rPr>
        <w:t>≥</w:t>
      </w:r>
      <w:r>
        <w:rPr>
          <w:rFonts w:ascii="仿宋" w:eastAsia="仿宋" w:hAnsi="仿宋" w:cs="Times New Roman" w:hint="eastAsia"/>
          <w:sz w:val="32"/>
          <w:szCs w:val="32"/>
        </w:rPr>
        <w:t>2.5 g/100g</w:t>
      </w:r>
      <w:r w:rsidRPr="00E73CF0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乳制品中脂肪含量过低说明</w:t>
      </w:r>
      <w:r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产品品质不达标，</w:t>
      </w:r>
      <w:r>
        <w:rPr>
          <w:rFonts w:ascii="仿宋" w:eastAsia="仿宋" w:hAnsi="仿宋" w:cs="Arial" w:hint="eastAsia"/>
          <w:color w:val="191919"/>
          <w:sz w:val="32"/>
          <w:szCs w:val="32"/>
          <w:shd w:val="clear" w:color="auto" w:fill="FFFFFF"/>
        </w:rPr>
        <w:t>同时</w:t>
      </w:r>
      <w:r w:rsidRPr="00E73CF0">
        <w:rPr>
          <w:rFonts w:ascii="仿宋" w:eastAsia="仿宋" w:hAnsi="仿宋" w:cs="Arial"/>
          <w:color w:val="191919"/>
          <w:sz w:val="32"/>
          <w:szCs w:val="32"/>
          <w:shd w:val="clear" w:color="auto" w:fill="FFFFFF"/>
        </w:rPr>
        <w:t>脂肪属于营养成分，含量过低会导致营养摄入量不足，影响身体健康。</w:t>
      </w:r>
    </w:p>
    <w:p w:rsidR="00117748" w:rsidRPr="00BC4F96" w:rsidRDefault="00EA019F" w:rsidP="00C6247E">
      <w:pPr>
        <w:spacing w:line="560" w:lineRule="exact"/>
        <w:ind w:firstLineChars="200" w:firstLine="643"/>
        <w:jc w:val="left"/>
        <w:rPr>
          <w:rFonts w:ascii="黑体" w:eastAsia="黑体" w:hAnsi="黑体" w:cs="仿宋_GB2312"/>
          <w:b/>
          <w:sz w:val="32"/>
          <w:szCs w:val="32"/>
        </w:rPr>
      </w:pPr>
      <w:r w:rsidRPr="00BC4F96">
        <w:rPr>
          <w:rFonts w:ascii="黑体" w:eastAsia="黑体" w:hAnsi="黑体" w:cs="仿宋_GB2312" w:hint="eastAsia"/>
          <w:b/>
          <w:sz w:val="32"/>
          <w:szCs w:val="32"/>
        </w:rPr>
        <w:t>二、建议</w:t>
      </w:r>
    </w:p>
    <w:p w:rsidR="00E419F7" w:rsidRDefault="00E419F7" w:rsidP="00E419F7">
      <w:pPr>
        <w:pStyle w:val="a6"/>
        <w:shd w:val="clear" w:color="auto" w:fill="FFFFFF"/>
        <w:spacing w:before="0" w:beforeAutospacing="0" w:after="0" w:afterAutospacing="0" w:line="560" w:lineRule="exact"/>
        <w:ind w:firstLineChars="250" w:firstLine="80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1.加强原辅料的把控</w:t>
      </w:r>
    </w:p>
    <w:p w:rsidR="00E419F7" w:rsidRPr="00B23B27" w:rsidRDefault="00E419F7" w:rsidP="00E419F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食品原料的质量与卫生是食品质量安全的前提。食品生</w:t>
      </w:r>
      <w:r>
        <w:rPr>
          <w:rFonts w:ascii="仿宋" w:eastAsia="仿宋" w:hAnsi="仿宋" w:hint="eastAsia"/>
          <w:sz w:val="32"/>
          <w:szCs w:val="32"/>
        </w:rPr>
        <w:lastRenderedPageBreak/>
        <w:t>产企业应加强对所使用的原材料的质量管理，建立进货查验、索证</w:t>
      </w:r>
      <w:r w:rsidRPr="00B23B27">
        <w:rPr>
          <w:rFonts w:ascii="仿宋" w:eastAsia="仿宋" w:hAnsi="仿宋" w:hint="eastAsia"/>
          <w:sz w:val="32"/>
          <w:szCs w:val="32"/>
        </w:rPr>
        <w:t>索票和</w:t>
      </w:r>
      <w:proofErr w:type="gramStart"/>
      <w:r w:rsidRPr="00B23B27">
        <w:rPr>
          <w:rFonts w:ascii="仿宋" w:eastAsia="仿宋" w:hAnsi="仿宋" w:hint="eastAsia"/>
          <w:sz w:val="32"/>
          <w:szCs w:val="32"/>
        </w:rPr>
        <w:t>进货台</w:t>
      </w:r>
      <w:proofErr w:type="gramEnd"/>
      <w:r w:rsidRPr="00B23B27">
        <w:rPr>
          <w:rFonts w:ascii="仿宋" w:eastAsia="仿宋" w:hAnsi="仿宋" w:hint="eastAsia"/>
          <w:sz w:val="32"/>
          <w:szCs w:val="32"/>
        </w:rPr>
        <w:t>账制度，查验供货者的许可证和食品合格证明文件，不得采购腐败变质、发霉、质量不新鲜的食品原料。</w:t>
      </w:r>
    </w:p>
    <w:p w:rsidR="00E419F7" w:rsidRPr="00B23B27" w:rsidRDefault="00E419F7" w:rsidP="00E419F7">
      <w:pPr>
        <w:spacing w:line="560" w:lineRule="exact"/>
        <w:ind w:firstLineChars="200" w:firstLine="643"/>
        <w:rPr>
          <w:rFonts w:eastAsia="楷体"/>
          <w:bCs/>
        </w:rPr>
      </w:pPr>
      <w:r w:rsidRPr="00B23B27">
        <w:rPr>
          <w:rFonts w:ascii="楷体" w:eastAsia="楷体" w:hAnsi="楷体" w:hint="eastAsia"/>
          <w:b/>
          <w:sz w:val="32"/>
          <w:szCs w:val="32"/>
        </w:rPr>
        <w:t>2.加强生产过程的质量控制</w:t>
      </w:r>
    </w:p>
    <w:p w:rsidR="00E419F7" w:rsidRDefault="00E419F7" w:rsidP="00E419F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食品生产过程是直接影响食品质量安全的关键。生产企业应</w:t>
      </w:r>
      <w:r>
        <w:rPr>
          <w:rFonts w:eastAsia="仿宋_GB2312"/>
          <w:snapToGrid w:val="0"/>
          <w:kern w:val="0"/>
          <w:sz w:val="32"/>
          <w:szCs w:val="32"/>
        </w:rPr>
        <w:t>建立</w:t>
      </w:r>
      <w:r>
        <w:rPr>
          <w:rFonts w:eastAsia="仿宋_GB2312"/>
          <w:snapToGrid w:val="0"/>
          <w:kern w:val="0"/>
          <w:sz w:val="32"/>
          <w:szCs w:val="32"/>
        </w:rPr>
        <w:t>HACCP</w:t>
      </w:r>
      <w:r>
        <w:rPr>
          <w:rFonts w:eastAsia="仿宋_GB2312"/>
          <w:snapToGrid w:val="0"/>
          <w:kern w:val="0"/>
          <w:sz w:val="32"/>
          <w:szCs w:val="32"/>
        </w:rPr>
        <w:t>食品安全管理体系，设定关键控制点和相应的温度和时间的关键限值，严格执行食品加工过程标准工作程序，达到有效控制食品安全风险</w:t>
      </w:r>
      <w:r>
        <w:rPr>
          <w:rFonts w:eastAsia="仿宋_GB2312" w:hint="eastAsia"/>
          <w:snapToGrid w:val="0"/>
          <w:kern w:val="0"/>
          <w:sz w:val="32"/>
          <w:szCs w:val="32"/>
        </w:rPr>
        <w:t>；</w:t>
      </w:r>
      <w:r>
        <w:rPr>
          <w:rFonts w:eastAsia="仿宋_GB2312" w:hint="eastAsia"/>
          <w:sz w:val="32"/>
          <w:szCs w:val="32"/>
        </w:rPr>
        <w:t>提高操作人员的食品安全意识，加强卫生知识培训，督促员工建立良好的个人卫生习惯，遵守卫生标准操作程序，避免加工过程中的人为污染；定期对厂区内</w:t>
      </w:r>
      <w:bookmarkStart w:id="1" w:name="OLE_LINK2"/>
      <w:r>
        <w:rPr>
          <w:rFonts w:eastAsia="仿宋_GB2312" w:hint="eastAsia"/>
          <w:sz w:val="32"/>
          <w:szCs w:val="32"/>
        </w:rPr>
        <w:t>环境和设施进行消毒、清洁</w:t>
      </w:r>
      <w:bookmarkEnd w:id="1"/>
      <w:r>
        <w:rPr>
          <w:rFonts w:eastAsia="仿宋_GB2312" w:hint="eastAsia"/>
          <w:sz w:val="32"/>
          <w:szCs w:val="32"/>
        </w:rPr>
        <w:t>，并对环境进行微生物监测，以减少或避免生产过程中受到微生物的污染。</w:t>
      </w:r>
    </w:p>
    <w:p w:rsidR="00E419F7" w:rsidRDefault="00E419F7" w:rsidP="00E419F7">
      <w:pPr>
        <w:pStyle w:val="a6"/>
        <w:shd w:val="clear" w:color="auto" w:fill="FFFFFF"/>
        <w:spacing w:before="0" w:beforeAutospacing="0" w:after="0" w:afterAutospacing="0" w:line="560" w:lineRule="exact"/>
        <w:ind w:firstLineChars="250" w:firstLine="80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3.加强</w:t>
      </w:r>
      <w:r>
        <w:rPr>
          <w:rFonts w:ascii="楷体" w:eastAsia="楷体" w:hAnsi="楷体"/>
          <w:b/>
          <w:sz w:val="32"/>
          <w:szCs w:val="32"/>
        </w:rPr>
        <w:t>食品出厂检验</w:t>
      </w:r>
    </w:p>
    <w:p w:rsidR="00E419F7" w:rsidRDefault="00E419F7" w:rsidP="00E419F7">
      <w:pPr>
        <w:ind w:firstLineChars="200" w:firstLine="640"/>
        <w:rPr>
          <w:rFonts w:eastAsia="仿宋_GB2312"/>
          <w:b/>
          <w:bCs/>
          <w:snapToGrid w:val="0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食品生产企业要强化重视出厂检验的意识，制定切合自身且不断完善的出厂检验制度；建立完善的检测条件针对自身产品进行日常监管，制定出厂检验计划并严格执行，确保生产合格的产品；加强对生产的成品的检测频率，进行自检或送往具有相关资质的检测机构进行检测；建立健全产品召回机制，应对突发产品质量问题。</w:t>
      </w:r>
    </w:p>
    <w:p w:rsidR="00E419F7" w:rsidRDefault="00E419F7" w:rsidP="00E419F7">
      <w:pPr>
        <w:ind w:firstLineChars="200" w:firstLine="643"/>
        <w:rPr>
          <w:rStyle w:val="a7"/>
          <w:rFonts w:ascii="楷体" w:eastAsia="楷体" w:hAnsi="楷体"/>
          <w:color w:val="2B2B2B"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4.加强</w:t>
      </w:r>
      <w:r>
        <w:rPr>
          <w:rStyle w:val="a7"/>
          <w:rFonts w:ascii="楷体" w:eastAsia="楷体" w:hAnsi="楷体" w:hint="eastAsia"/>
          <w:color w:val="2B2B2B"/>
          <w:sz w:val="32"/>
          <w:szCs w:val="32"/>
        </w:rPr>
        <w:t>食品从业人员培训</w:t>
      </w:r>
    </w:p>
    <w:p w:rsidR="00E419F7" w:rsidRDefault="00E419F7" w:rsidP="00E419F7">
      <w:pPr>
        <w:spacing w:line="560" w:lineRule="exact"/>
        <w:ind w:firstLineChars="200" w:firstLine="640"/>
        <w:rPr>
          <w:rFonts w:ascii="楷体" w:eastAsia="楷体" w:hAnsi="楷体"/>
          <w:b/>
          <w:sz w:val="32"/>
          <w:szCs w:val="32"/>
        </w:rPr>
      </w:pPr>
      <w:bookmarkStart w:id="2" w:name="OLE_LINK1"/>
      <w:r>
        <w:rPr>
          <w:rFonts w:ascii="仿宋" w:eastAsia="仿宋" w:hAnsi="仿宋" w:hint="eastAsia"/>
          <w:sz w:val="32"/>
          <w:szCs w:val="32"/>
        </w:rPr>
        <w:t>食品生产企业</w:t>
      </w:r>
      <w:r>
        <w:rPr>
          <w:rFonts w:ascii="仿宋" w:eastAsia="仿宋" w:hAnsi="仿宋"/>
          <w:sz w:val="32"/>
          <w:szCs w:val="32"/>
        </w:rPr>
        <w:t>应建立食品生产相关岗位的培训制度，</w:t>
      </w:r>
      <w:r>
        <w:rPr>
          <w:rFonts w:ascii="仿宋" w:eastAsia="仿宋" w:hAnsi="仿宋" w:hint="eastAsia"/>
          <w:sz w:val="32"/>
          <w:szCs w:val="32"/>
        </w:rPr>
        <w:t>加强日常监管及培训，</w:t>
      </w:r>
      <w:r>
        <w:rPr>
          <w:rFonts w:ascii="仿宋" w:eastAsia="仿宋" w:hAnsi="仿宋"/>
          <w:sz w:val="32"/>
          <w:szCs w:val="32"/>
        </w:rPr>
        <w:t>对食品加工人员以及相关岗位的从业人</w:t>
      </w:r>
      <w:r>
        <w:rPr>
          <w:rFonts w:ascii="仿宋" w:eastAsia="仿宋" w:hAnsi="仿宋"/>
          <w:sz w:val="32"/>
          <w:szCs w:val="32"/>
        </w:rPr>
        <w:lastRenderedPageBreak/>
        <w:t>员进行相应的食品安全知识培训</w:t>
      </w:r>
      <w:r w:rsidRPr="00A6147A"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napToGrid w:val="0"/>
          <w:kern w:val="0"/>
          <w:sz w:val="32"/>
        </w:rPr>
        <w:t>提高从业人员的食品安全意识和维护食品安全能力</w:t>
      </w:r>
      <w:r>
        <w:rPr>
          <w:rFonts w:ascii="仿宋" w:eastAsia="仿宋" w:hAnsi="仿宋"/>
          <w:sz w:val="32"/>
          <w:szCs w:val="32"/>
        </w:rPr>
        <w:t>。</w:t>
      </w:r>
      <w:bookmarkEnd w:id="2"/>
    </w:p>
    <w:p w:rsidR="00E419F7" w:rsidRDefault="00E419F7" w:rsidP="00E419F7">
      <w:pPr>
        <w:ind w:firstLineChars="200" w:firstLine="643"/>
        <w:rPr>
          <w:rFonts w:ascii="黑体" w:eastAsia="黑体" w:hAnsi="黑体" w:cs="仿宋_GB2312"/>
          <w:b/>
          <w:sz w:val="32"/>
          <w:szCs w:val="32"/>
        </w:rPr>
      </w:pPr>
    </w:p>
    <w:p w:rsidR="00117748" w:rsidRPr="00E419F7" w:rsidRDefault="00117748" w:rsidP="00E419F7">
      <w:pPr>
        <w:pStyle w:val="a6"/>
        <w:shd w:val="clear" w:color="auto" w:fill="FFFFFF"/>
        <w:spacing w:before="0" w:beforeAutospacing="0" w:after="0" w:afterAutospacing="0" w:line="560" w:lineRule="exact"/>
        <w:ind w:left="708"/>
        <w:rPr>
          <w:rFonts w:ascii="仿宋" w:eastAsia="仿宋" w:hAnsi="仿宋"/>
          <w:color w:val="2B2B2B"/>
          <w:sz w:val="32"/>
          <w:szCs w:val="32"/>
        </w:rPr>
      </w:pPr>
    </w:p>
    <w:sectPr w:rsidR="00117748" w:rsidRPr="00E419F7" w:rsidSect="00035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2AA" w:rsidRDefault="007B52AA" w:rsidP="00AE756C">
      <w:r>
        <w:separator/>
      </w:r>
    </w:p>
  </w:endnote>
  <w:endnote w:type="continuationSeparator" w:id="0">
    <w:p w:rsidR="007B52AA" w:rsidRDefault="007B52AA" w:rsidP="00AE7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2AA" w:rsidRDefault="007B52AA" w:rsidP="00AE756C">
      <w:r>
        <w:separator/>
      </w:r>
    </w:p>
  </w:footnote>
  <w:footnote w:type="continuationSeparator" w:id="0">
    <w:p w:rsidR="007B52AA" w:rsidRDefault="007B52AA" w:rsidP="00AE75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BB06"/>
    <w:multiLevelType w:val="singleLevel"/>
    <w:tmpl w:val="36E5BB0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D71"/>
    <w:rsid w:val="00004DB3"/>
    <w:rsid w:val="0001248C"/>
    <w:rsid w:val="00020EAA"/>
    <w:rsid w:val="00023D16"/>
    <w:rsid w:val="000276EE"/>
    <w:rsid w:val="00032538"/>
    <w:rsid w:val="00035BF4"/>
    <w:rsid w:val="00040D71"/>
    <w:rsid w:val="00044B2D"/>
    <w:rsid w:val="0004778C"/>
    <w:rsid w:val="000518A7"/>
    <w:rsid w:val="00071380"/>
    <w:rsid w:val="00073BFA"/>
    <w:rsid w:val="00074F6A"/>
    <w:rsid w:val="000821AB"/>
    <w:rsid w:val="000B08E7"/>
    <w:rsid w:val="000B6093"/>
    <w:rsid w:val="000C4E7D"/>
    <w:rsid w:val="000D0EA8"/>
    <w:rsid w:val="000D555F"/>
    <w:rsid w:val="000D6FFE"/>
    <w:rsid w:val="000E0B20"/>
    <w:rsid w:val="000F5F41"/>
    <w:rsid w:val="00102A23"/>
    <w:rsid w:val="00105D8A"/>
    <w:rsid w:val="00114B35"/>
    <w:rsid w:val="00117748"/>
    <w:rsid w:val="00117D05"/>
    <w:rsid w:val="001345A3"/>
    <w:rsid w:val="001372D9"/>
    <w:rsid w:val="0014337A"/>
    <w:rsid w:val="001517B0"/>
    <w:rsid w:val="00154CAA"/>
    <w:rsid w:val="00160E55"/>
    <w:rsid w:val="001618B6"/>
    <w:rsid w:val="0017157D"/>
    <w:rsid w:val="0019148B"/>
    <w:rsid w:val="001A2AAA"/>
    <w:rsid w:val="001B4BBC"/>
    <w:rsid w:val="001D639F"/>
    <w:rsid w:val="001F221F"/>
    <w:rsid w:val="001F4A92"/>
    <w:rsid w:val="00213E7B"/>
    <w:rsid w:val="00214B7F"/>
    <w:rsid w:val="00215ABE"/>
    <w:rsid w:val="002178AC"/>
    <w:rsid w:val="002200B2"/>
    <w:rsid w:val="00221DA8"/>
    <w:rsid w:val="002349E5"/>
    <w:rsid w:val="00242A69"/>
    <w:rsid w:val="0026230D"/>
    <w:rsid w:val="002671C8"/>
    <w:rsid w:val="00277FEA"/>
    <w:rsid w:val="00287612"/>
    <w:rsid w:val="002940D0"/>
    <w:rsid w:val="0029681F"/>
    <w:rsid w:val="002A5ABF"/>
    <w:rsid w:val="002B5671"/>
    <w:rsid w:val="002D2260"/>
    <w:rsid w:val="002D5CDC"/>
    <w:rsid w:val="002D7D42"/>
    <w:rsid w:val="002E1A9A"/>
    <w:rsid w:val="002E7121"/>
    <w:rsid w:val="002E7A60"/>
    <w:rsid w:val="002F661B"/>
    <w:rsid w:val="002F6AF2"/>
    <w:rsid w:val="00302840"/>
    <w:rsid w:val="003119B4"/>
    <w:rsid w:val="003145EC"/>
    <w:rsid w:val="00320483"/>
    <w:rsid w:val="00332A02"/>
    <w:rsid w:val="003439FD"/>
    <w:rsid w:val="00344CD6"/>
    <w:rsid w:val="0036094B"/>
    <w:rsid w:val="0036358C"/>
    <w:rsid w:val="003A105E"/>
    <w:rsid w:val="003A7456"/>
    <w:rsid w:val="003B285F"/>
    <w:rsid w:val="003B55B6"/>
    <w:rsid w:val="003B5840"/>
    <w:rsid w:val="003E3863"/>
    <w:rsid w:val="003E4CCE"/>
    <w:rsid w:val="003E5E06"/>
    <w:rsid w:val="003F2E05"/>
    <w:rsid w:val="003F4780"/>
    <w:rsid w:val="00404951"/>
    <w:rsid w:val="00407D6D"/>
    <w:rsid w:val="00423F19"/>
    <w:rsid w:val="00427D54"/>
    <w:rsid w:val="004361DC"/>
    <w:rsid w:val="004432E7"/>
    <w:rsid w:val="00445FF9"/>
    <w:rsid w:val="00474153"/>
    <w:rsid w:val="00485C2D"/>
    <w:rsid w:val="00487895"/>
    <w:rsid w:val="00495C32"/>
    <w:rsid w:val="00497FA6"/>
    <w:rsid w:val="004A0708"/>
    <w:rsid w:val="004A4837"/>
    <w:rsid w:val="004A5FBF"/>
    <w:rsid w:val="004B00FD"/>
    <w:rsid w:val="004B4C82"/>
    <w:rsid w:val="004C426F"/>
    <w:rsid w:val="004C4885"/>
    <w:rsid w:val="004D1007"/>
    <w:rsid w:val="004E4404"/>
    <w:rsid w:val="004F6ABF"/>
    <w:rsid w:val="005023CC"/>
    <w:rsid w:val="00512C0F"/>
    <w:rsid w:val="00514C4D"/>
    <w:rsid w:val="00524190"/>
    <w:rsid w:val="005263C4"/>
    <w:rsid w:val="00527A95"/>
    <w:rsid w:val="00544656"/>
    <w:rsid w:val="005713C7"/>
    <w:rsid w:val="0057278A"/>
    <w:rsid w:val="00575E5E"/>
    <w:rsid w:val="0058383A"/>
    <w:rsid w:val="00584DA5"/>
    <w:rsid w:val="00591E9F"/>
    <w:rsid w:val="005921CC"/>
    <w:rsid w:val="00592261"/>
    <w:rsid w:val="005975B9"/>
    <w:rsid w:val="005B6012"/>
    <w:rsid w:val="005C0AD5"/>
    <w:rsid w:val="005C4414"/>
    <w:rsid w:val="005E2AE0"/>
    <w:rsid w:val="005E69BF"/>
    <w:rsid w:val="005F3690"/>
    <w:rsid w:val="00601A31"/>
    <w:rsid w:val="00602933"/>
    <w:rsid w:val="006045FB"/>
    <w:rsid w:val="006122F4"/>
    <w:rsid w:val="00615CA4"/>
    <w:rsid w:val="00635EC0"/>
    <w:rsid w:val="0065490E"/>
    <w:rsid w:val="00676A61"/>
    <w:rsid w:val="006843EF"/>
    <w:rsid w:val="0068726E"/>
    <w:rsid w:val="00694B5D"/>
    <w:rsid w:val="006C33F5"/>
    <w:rsid w:val="006E0516"/>
    <w:rsid w:val="006E4A25"/>
    <w:rsid w:val="006E5453"/>
    <w:rsid w:val="006E59B0"/>
    <w:rsid w:val="006E7453"/>
    <w:rsid w:val="00700196"/>
    <w:rsid w:val="00700D7B"/>
    <w:rsid w:val="00704ED0"/>
    <w:rsid w:val="0071410F"/>
    <w:rsid w:val="00726271"/>
    <w:rsid w:val="0073084E"/>
    <w:rsid w:val="007334B5"/>
    <w:rsid w:val="007354F0"/>
    <w:rsid w:val="007365B5"/>
    <w:rsid w:val="00737040"/>
    <w:rsid w:val="00741414"/>
    <w:rsid w:val="007524FB"/>
    <w:rsid w:val="00755610"/>
    <w:rsid w:val="00757F5B"/>
    <w:rsid w:val="00761E6C"/>
    <w:rsid w:val="00762B75"/>
    <w:rsid w:val="007657E7"/>
    <w:rsid w:val="007726FB"/>
    <w:rsid w:val="00790B1D"/>
    <w:rsid w:val="00793F65"/>
    <w:rsid w:val="007A4823"/>
    <w:rsid w:val="007A4B38"/>
    <w:rsid w:val="007A4C53"/>
    <w:rsid w:val="007A76AD"/>
    <w:rsid w:val="007B2714"/>
    <w:rsid w:val="007B4E41"/>
    <w:rsid w:val="007B52AA"/>
    <w:rsid w:val="007B6B96"/>
    <w:rsid w:val="007C05DF"/>
    <w:rsid w:val="007C05E7"/>
    <w:rsid w:val="007C6B7A"/>
    <w:rsid w:val="007D07B1"/>
    <w:rsid w:val="007D0CE1"/>
    <w:rsid w:val="007D3698"/>
    <w:rsid w:val="007E7EDB"/>
    <w:rsid w:val="007F2F36"/>
    <w:rsid w:val="007F407E"/>
    <w:rsid w:val="007F56B0"/>
    <w:rsid w:val="007F5CB0"/>
    <w:rsid w:val="00803608"/>
    <w:rsid w:val="00810A1F"/>
    <w:rsid w:val="008156E7"/>
    <w:rsid w:val="0081629C"/>
    <w:rsid w:val="008179CB"/>
    <w:rsid w:val="00821662"/>
    <w:rsid w:val="0083040C"/>
    <w:rsid w:val="008319CA"/>
    <w:rsid w:val="0085551D"/>
    <w:rsid w:val="00860960"/>
    <w:rsid w:val="0086442F"/>
    <w:rsid w:val="00867C6A"/>
    <w:rsid w:val="00871259"/>
    <w:rsid w:val="00872500"/>
    <w:rsid w:val="00872720"/>
    <w:rsid w:val="00873E30"/>
    <w:rsid w:val="0087447C"/>
    <w:rsid w:val="00874A9A"/>
    <w:rsid w:val="008919B2"/>
    <w:rsid w:val="00895285"/>
    <w:rsid w:val="0089786F"/>
    <w:rsid w:val="008B017B"/>
    <w:rsid w:val="008B0EE9"/>
    <w:rsid w:val="008B13F5"/>
    <w:rsid w:val="008B162B"/>
    <w:rsid w:val="008C13BD"/>
    <w:rsid w:val="008D07CB"/>
    <w:rsid w:val="008D4BC1"/>
    <w:rsid w:val="008D5C01"/>
    <w:rsid w:val="008D7BE7"/>
    <w:rsid w:val="008F270A"/>
    <w:rsid w:val="00901BA9"/>
    <w:rsid w:val="00905A3D"/>
    <w:rsid w:val="00970598"/>
    <w:rsid w:val="00973735"/>
    <w:rsid w:val="00976894"/>
    <w:rsid w:val="00980983"/>
    <w:rsid w:val="009A140A"/>
    <w:rsid w:val="009B289D"/>
    <w:rsid w:val="009C1EF6"/>
    <w:rsid w:val="009C47C2"/>
    <w:rsid w:val="009C7C2C"/>
    <w:rsid w:val="009D2910"/>
    <w:rsid w:val="009E04DF"/>
    <w:rsid w:val="009E360E"/>
    <w:rsid w:val="009F042A"/>
    <w:rsid w:val="00A12E98"/>
    <w:rsid w:val="00A1648C"/>
    <w:rsid w:val="00A27910"/>
    <w:rsid w:val="00A41F8E"/>
    <w:rsid w:val="00A44DDA"/>
    <w:rsid w:val="00A45171"/>
    <w:rsid w:val="00A46DA1"/>
    <w:rsid w:val="00A64362"/>
    <w:rsid w:val="00A66D3F"/>
    <w:rsid w:val="00A671ED"/>
    <w:rsid w:val="00A83EDB"/>
    <w:rsid w:val="00A85E52"/>
    <w:rsid w:val="00AA27AC"/>
    <w:rsid w:val="00AA7D57"/>
    <w:rsid w:val="00AD22BB"/>
    <w:rsid w:val="00AE06A9"/>
    <w:rsid w:val="00AE13F1"/>
    <w:rsid w:val="00AE1401"/>
    <w:rsid w:val="00AE189D"/>
    <w:rsid w:val="00AE6354"/>
    <w:rsid w:val="00AE756C"/>
    <w:rsid w:val="00B0198F"/>
    <w:rsid w:val="00B144C6"/>
    <w:rsid w:val="00B3155E"/>
    <w:rsid w:val="00B3617A"/>
    <w:rsid w:val="00B450DB"/>
    <w:rsid w:val="00B638E5"/>
    <w:rsid w:val="00B64ACD"/>
    <w:rsid w:val="00B74E1F"/>
    <w:rsid w:val="00B75344"/>
    <w:rsid w:val="00B85427"/>
    <w:rsid w:val="00B979A2"/>
    <w:rsid w:val="00BA32AF"/>
    <w:rsid w:val="00BC13BC"/>
    <w:rsid w:val="00BC393B"/>
    <w:rsid w:val="00BC4F96"/>
    <w:rsid w:val="00BC662E"/>
    <w:rsid w:val="00BE6494"/>
    <w:rsid w:val="00C02926"/>
    <w:rsid w:val="00C20926"/>
    <w:rsid w:val="00C416DC"/>
    <w:rsid w:val="00C532DF"/>
    <w:rsid w:val="00C5507E"/>
    <w:rsid w:val="00C56590"/>
    <w:rsid w:val="00C6247E"/>
    <w:rsid w:val="00C853BB"/>
    <w:rsid w:val="00C86042"/>
    <w:rsid w:val="00C867B0"/>
    <w:rsid w:val="00C86FAC"/>
    <w:rsid w:val="00C87027"/>
    <w:rsid w:val="00C87E60"/>
    <w:rsid w:val="00C92CD1"/>
    <w:rsid w:val="00CA4CD6"/>
    <w:rsid w:val="00CA541E"/>
    <w:rsid w:val="00CA7023"/>
    <w:rsid w:val="00CB1E1A"/>
    <w:rsid w:val="00CB4C48"/>
    <w:rsid w:val="00CC7CDD"/>
    <w:rsid w:val="00CD7853"/>
    <w:rsid w:val="00CE0E6E"/>
    <w:rsid w:val="00CF1B62"/>
    <w:rsid w:val="00CF1C6C"/>
    <w:rsid w:val="00CF543D"/>
    <w:rsid w:val="00D16F6F"/>
    <w:rsid w:val="00D1798E"/>
    <w:rsid w:val="00D26DFF"/>
    <w:rsid w:val="00D33EE3"/>
    <w:rsid w:val="00D44900"/>
    <w:rsid w:val="00D473CF"/>
    <w:rsid w:val="00D522FB"/>
    <w:rsid w:val="00D549B2"/>
    <w:rsid w:val="00D61E32"/>
    <w:rsid w:val="00D646C5"/>
    <w:rsid w:val="00D71FA2"/>
    <w:rsid w:val="00D815CA"/>
    <w:rsid w:val="00D8340D"/>
    <w:rsid w:val="00D85541"/>
    <w:rsid w:val="00D86350"/>
    <w:rsid w:val="00D960D9"/>
    <w:rsid w:val="00DC13BB"/>
    <w:rsid w:val="00DC3A59"/>
    <w:rsid w:val="00DC62EC"/>
    <w:rsid w:val="00DC6BDE"/>
    <w:rsid w:val="00DC7BB8"/>
    <w:rsid w:val="00DD32AC"/>
    <w:rsid w:val="00DD5A81"/>
    <w:rsid w:val="00DE2E9C"/>
    <w:rsid w:val="00E07CFF"/>
    <w:rsid w:val="00E16D3B"/>
    <w:rsid w:val="00E17AF3"/>
    <w:rsid w:val="00E20FBC"/>
    <w:rsid w:val="00E305C3"/>
    <w:rsid w:val="00E419F7"/>
    <w:rsid w:val="00E44B2E"/>
    <w:rsid w:val="00E66FE2"/>
    <w:rsid w:val="00E71733"/>
    <w:rsid w:val="00E73CF0"/>
    <w:rsid w:val="00E909C2"/>
    <w:rsid w:val="00E95597"/>
    <w:rsid w:val="00EA019F"/>
    <w:rsid w:val="00EB4E58"/>
    <w:rsid w:val="00EB79C5"/>
    <w:rsid w:val="00EC0ECC"/>
    <w:rsid w:val="00EC277A"/>
    <w:rsid w:val="00ED1A68"/>
    <w:rsid w:val="00ED468F"/>
    <w:rsid w:val="00ED515D"/>
    <w:rsid w:val="00EF4553"/>
    <w:rsid w:val="00EF5E8B"/>
    <w:rsid w:val="00F022B5"/>
    <w:rsid w:val="00F14522"/>
    <w:rsid w:val="00F158F6"/>
    <w:rsid w:val="00F20BB3"/>
    <w:rsid w:val="00F21760"/>
    <w:rsid w:val="00F21D54"/>
    <w:rsid w:val="00F22854"/>
    <w:rsid w:val="00F24F07"/>
    <w:rsid w:val="00F35531"/>
    <w:rsid w:val="00F7406E"/>
    <w:rsid w:val="00F741FF"/>
    <w:rsid w:val="00F841CE"/>
    <w:rsid w:val="00F84553"/>
    <w:rsid w:val="00F84EF2"/>
    <w:rsid w:val="00F936C3"/>
    <w:rsid w:val="00F9417C"/>
    <w:rsid w:val="00FA60DD"/>
    <w:rsid w:val="00FB1115"/>
    <w:rsid w:val="00FB5F82"/>
    <w:rsid w:val="00FB5FB5"/>
    <w:rsid w:val="00FB7D5F"/>
    <w:rsid w:val="00FC61C6"/>
    <w:rsid w:val="00FD381D"/>
    <w:rsid w:val="00FF6C49"/>
    <w:rsid w:val="07D80F98"/>
    <w:rsid w:val="17A31B54"/>
    <w:rsid w:val="1EB22B9E"/>
    <w:rsid w:val="2098075B"/>
    <w:rsid w:val="34676C84"/>
    <w:rsid w:val="36E62DB9"/>
    <w:rsid w:val="3CAC2FC7"/>
    <w:rsid w:val="7B1A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35B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5B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35B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035B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35BF4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35BF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5BF4"/>
    <w:rPr>
      <w:sz w:val="18"/>
      <w:szCs w:val="18"/>
    </w:rPr>
  </w:style>
  <w:style w:type="paragraph" w:styleId="a8">
    <w:name w:val="List Paragraph"/>
    <w:basedOn w:val="a"/>
    <w:uiPriority w:val="34"/>
    <w:qFormat/>
    <w:rsid w:val="00035BF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035BF4"/>
    <w:rPr>
      <w:sz w:val="18"/>
      <w:szCs w:val="18"/>
    </w:rPr>
  </w:style>
  <w:style w:type="paragraph" w:customStyle="1" w:styleId="Default">
    <w:name w:val="Default"/>
    <w:uiPriority w:val="99"/>
    <w:qFormat/>
    <w:rsid w:val="00DD32AC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901BA9"/>
    <w:rPr>
      <w:i/>
      <w:iCs/>
    </w:rPr>
  </w:style>
  <w:style w:type="paragraph" w:customStyle="1" w:styleId="2">
    <w:name w:val="列出段落2"/>
    <w:basedOn w:val="a"/>
    <w:uiPriority w:val="34"/>
    <w:qFormat/>
    <w:rsid w:val="003119B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76C31C-D5E2-4E01-9DD2-FEF847A2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yckj</cp:lastModifiedBy>
  <cp:revision>8</cp:revision>
  <dcterms:created xsi:type="dcterms:W3CDTF">2019-04-24T13:01:00Z</dcterms:created>
  <dcterms:modified xsi:type="dcterms:W3CDTF">2019-05-31T01:36:00Z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