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Toc18657808"/>
      <w:r>
        <w:rPr>
          <w:rFonts w:hint="eastAsia" w:ascii="黑体" w:hAnsi="黑体" w:eastAsia="黑体" w:cs="黑体"/>
          <w:sz w:val="32"/>
          <w:szCs w:val="32"/>
        </w:rPr>
        <w:t>附件1</w:t>
      </w:r>
    </w:p>
    <w:p>
      <w:pPr>
        <w:jc w:val="center"/>
        <w:rPr>
          <w:rFonts w:ascii="仿宋" w:hAnsi="仿宋" w:eastAsia="PMingLiU"/>
          <w:color w:val="000000"/>
          <w:spacing w:val="-17"/>
          <w:w w:val="105"/>
          <w:sz w:val="46"/>
          <w:lang w:val="zh-Hans" w:eastAsia="zh-TW"/>
        </w:rPr>
      </w:pPr>
    </w:p>
    <w:p>
      <w:pPr>
        <w:spacing w:line="480" w:lineRule="auto"/>
        <w:jc w:val="center"/>
        <w:rPr>
          <w:rFonts w:ascii="方正小标宋简体" w:hAnsi="仿宋" w:eastAsia="方正小标宋简体" w:cs="宋体"/>
          <w:color w:val="000000"/>
          <w:spacing w:val="-17"/>
          <w:w w:val="105"/>
          <w:sz w:val="36"/>
          <w:szCs w:val="36"/>
          <w:lang w:val="zh-Hans"/>
        </w:rPr>
      </w:pPr>
      <w:r>
        <w:rPr>
          <w:rFonts w:hint="eastAsia" w:ascii="方正小标宋简体" w:hAnsi="仿宋" w:eastAsia="方正小标宋简体"/>
          <w:color w:val="000000"/>
          <w:spacing w:val="-17"/>
          <w:w w:val="105"/>
          <w:sz w:val="36"/>
          <w:szCs w:val="36"/>
          <w:lang w:val="zh-Hans"/>
        </w:rPr>
        <w:t>2019年深圳市“菜篮子”</w:t>
      </w:r>
      <w:r>
        <w:rPr>
          <w:rFonts w:hint="eastAsia" w:ascii="方正小标宋简体" w:hAnsi="仿宋" w:eastAsia="方正小标宋简体" w:cs="宋体"/>
          <w:color w:val="000000"/>
          <w:spacing w:val="-17"/>
          <w:w w:val="105"/>
          <w:sz w:val="36"/>
          <w:szCs w:val="36"/>
          <w:lang w:val="zh-Hans"/>
        </w:rPr>
        <w:t>基地综合考评总结自评表</w:t>
      </w:r>
    </w:p>
    <w:p>
      <w:pPr>
        <w:spacing w:line="480" w:lineRule="auto"/>
        <w:jc w:val="left"/>
        <w:rPr>
          <w:rFonts w:ascii="仿宋" w:hAnsi="仿宋" w:eastAsia="仿宋"/>
          <w:color w:val="000000"/>
          <w:sz w:val="28"/>
          <w:lang w:val="zh-Hans"/>
        </w:rPr>
      </w:pPr>
    </w:p>
    <w:p>
      <w:pPr>
        <w:spacing w:line="480" w:lineRule="auto"/>
        <w:jc w:val="left"/>
        <w:rPr>
          <w:rFonts w:ascii="仿宋" w:hAnsi="仿宋" w:eastAsia="仿宋"/>
          <w:color w:val="000000"/>
          <w:sz w:val="28"/>
          <w:lang w:val="zh-Hans"/>
        </w:rPr>
      </w:pPr>
    </w:p>
    <w:p>
      <w:pPr>
        <w:spacing w:line="480" w:lineRule="auto"/>
        <w:jc w:val="left"/>
        <w:rPr>
          <w:rFonts w:ascii="仿宋" w:hAnsi="仿宋" w:eastAsia="仿宋"/>
          <w:color w:val="000000"/>
          <w:sz w:val="28"/>
          <w:lang w:val="zh-Hans"/>
        </w:rPr>
      </w:pPr>
    </w:p>
    <w:p>
      <w:pPr>
        <w:spacing w:line="480" w:lineRule="auto"/>
        <w:jc w:val="left"/>
        <w:rPr>
          <w:rFonts w:ascii="仿宋_GB2312" w:hAnsi="仿宋" w:eastAsia="仿宋_GB2312"/>
          <w:color w:val="000000"/>
          <w:sz w:val="32"/>
          <w:szCs w:val="32"/>
          <w:u w:val="single"/>
          <w:lang w:val="zh-Hans" w:eastAsia="zh-TW"/>
        </w:rPr>
      </w:pPr>
      <w:r>
        <w:rPr>
          <w:rFonts w:hint="eastAsia" w:ascii="仿宋_GB2312" w:hAnsi="仿宋" w:eastAsia="仿宋_GB2312"/>
          <w:color w:val="000000"/>
          <w:sz w:val="32"/>
          <w:szCs w:val="32"/>
          <w:lang w:val="zh-Hans"/>
        </w:rPr>
        <w:t>基地名称</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p>
    <w:p>
      <w:pPr>
        <w:spacing w:line="480" w:lineRule="auto"/>
        <w:jc w:val="left"/>
        <w:rPr>
          <w:rFonts w:ascii="仿宋_GB2312" w:hAnsi="仿宋" w:eastAsia="仿宋_GB2312" w:cs="宋体"/>
          <w:color w:val="000000"/>
          <w:sz w:val="32"/>
          <w:szCs w:val="32"/>
          <w:lang w:val="zh-Hans"/>
        </w:rPr>
      </w:pPr>
      <w:r>
        <w:rPr>
          <w:rFonts w:hint="eastAsia" w:ascii="仿宋_GB2312" w:hAnsi="仿宋" w:eastAsia="仿宋_GB2312"/>
          <w:color w:val="000000"/>
          <w:sz w:val="32"/>
          <w:szCs w:val="32"/>
          <w:lang w:val="zh-Hans"/>
        </w:rPr>
        <w:t>基地地址</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p>
    <w:p>
      <w:pPr>
        <w:spacing w:line="480" w:lineRule="auto"/>
        <w:textAlignment w:val="baseline"/>
        <w:rPr>
          <w:rFonts w:ascii="仿宋_GB2312" w:hAnsi="仿宋" w:eastAsia="PMingLiU" w:cs="宋体"/>
          <w:color w:val="000000"/>
          <w:sz w:val="32"/>
          <w:szCs w:val="32"/>
          <w:u w:val="single"/>
          <w:lang w:val="zh-Hans" w:eastAsia="zh-TW"/>
        </w:rPr>
      </w:pPr>
      <w:r>
        <w:rPr>
          <w:rFonts w:hint="eastAsia" w:ascii="仿宋_GB2312" w:hAnsi="仿宋" w:eastAsia="仿宋_GB2312" w:cs="宋体"/>
          <w:color w:val="000000"/>
          <w:sz w:val="32"/>
          <w:szCs w:val="32"/>
          <w:lang w:val="zh-Hans"/>
        </w:rPr>
        <w:t>基地认定时间</w:t>
      </w:r>
      <w:r>
        <w:rPr>
          <w:rFonts w:hint="eastAsia" w:ascii="仿宋_GB2312" w:hAnsi="仿宋" w:eastAsia="仿宋_GB2312" w:cs="宋体"/>
          <w:color w:val="000000"/>
          <w:sz w:val="32"/>
          <w:szCs w:val="32"/>
          <w:u w:val="single"/>
          <w:lang w:val="zh-Hans"/>
        </w:rPr>
        <w:t xml:space="preserve"> </w:t>
      </w:r>
      <w:r>
        <w:rPr>
          <w:rFonts w:hint="eastAsia" w:ascii="仿宋_GB2312" w:hAnsi="仿宋" w:eastAsia="仿宋_GB2312" w:cs="宋体"/>
          <w:color w:val="000000"/>
          <w:sz w:val="32"/>
          <w:szCs w:val="32"/>
          <w:u w:val="single"/>
          <w:lang w:val="zh-Hans" w:eastAsia="zh-TW"/>
        </w:rPr>
        <w:t xml:space="preserve">   20</w:t>
      </w:r>
      <w:r>
        <w:rPr>
          <w:rFonts w:ascii="仿宋_GB2312" w:hAnsi="仿宋" w:eastAsia="PMingLiU" w:cs="宋体"/>
          <w:color w:val="000000"/>
          <w:sz w:val="32"/>
          <w:szCs w:val="32"/>
          <w:u w:val="single"/>
          <w:lang w:val="zh-Hans" w:eastAsia="zh-TW"/>
        </w:rPr>
        <w:t>XX</w:t>
      </w:r>
      <w:r>
        <w:rPr>
          <w:rFonts w:hint="eastAsia" w:ascii="仿宋_GB2312" w:hAnsi="仿宋" w:eastAsia="仿宋_GB2312" w:cs="宋体"/>
          <w:color w:val="000000"/>
          <w:sz w:val="32"/>
          <w:szCs w:val="32"/>
          <w:u w:val="single"/>
          <w:lang w:val="zh-Hans" w:eastAsia="zh-TW"/>
        </w:rPr>
        <w:t xml:space="preserve">年    </w:t>
      </w:r>
      <w:r>
        <w:rPr>
          <w:rFonts w:ascii="仿宋_GB2312" w:hAnsi="仿宋" w:eastAsia="PMingLiU" w:cs="宋体"/>
          <w:color w:val="000000"/>
          <w:sz w:val="32"/>
          <w:szCs w:val="32"/>
          <w:lang w:val="zh-Hans" w:eastAsia="zh-TW"/>
        </w:rPr>
        <w:t xml:space="preserve">        </w:t>
      </w:r>
      <w:r>
        <w:rPr>
          <w:rFonts w:hint="eastAsia" w:ascii="仿宋_GB2312" w:hAnsi="仿宋" w:eastAsia="仿宋_GB2312"/>
          <w:color w:val="000000"/>
          <w:sz w:val="32"/>
          <w:szCs w:val="32"/>
          <w:lang w:val="zh-Hans"/>
        </w:rPr>
        <w:t>单位网址</w:t>
      </w:r>
      <w:r>
        <w:rPr>
          <w:rFonts w:hint="eastAsia" w:ascii="仿宋_GB2312" w:hAnsi="仿宋" w:eastAsia="仿宋_GB2312"/>
          <w:color w:val="000000"/>
          <w:sz w:val="32"/>
          <w:szCs w:val="32"/>
          <w:u w:val="single"/>
          <w:lang w:val="zh-Hans" w:eastAsia="zh-TW"/>
        </w:rPr>
        <w:t xml:space="preserve">         </w:t>
      </w:r>
    </w:p>
    <w:p>
      <w:pPr>
        <w:spacing w:line="480" w:lineRule="auto"/>
        <w:textAlignment w:val="baseline"/>
        <w:rPr>
          <w:rFonts w:ascii="仿宋_GB2312" w:hAnsi="仿宋" w:eastAsia="PMingLiU"/>
          <w:color w:val="000000"/>
          <w:sz w:val="32"/>
          <w:szCs w:val="32"/>
          <w:u w:val="single"/>
          <w:lang w:val="zh-Hans" w:eastAsia="zh-TW"/>
        </w:rPr>
      </w:pPr>
      <w:r>
        <w:rPr>
          <w:rFonts w:hint="eastAsia" w:ascii="仿宋_GB2312" w:hAnsi="仿宋" w:eastAsia="仿宋_GB2312"/>
          <w:color w:val="000000"/>
          <w:sz w:val="32"/>
          <w:szCs w:val="32"/>
          <w:lang w:val="zh-Hans"/>
        </w:rPr>
        <w:t>基地负责人</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r>
        <w:rPr>
          <w:rFonts w:hint="eastAsia" w:ascii="仿宋_GB2312" w:hAnsi="仿宋" w:eastAsia="仿宋_GB2312"/>
          <w:color w:val="000000"/>
          <w:sz w:val="32"/>
          <w:szCs w:val="32"/>
          <w:lang w:val="zh-Hans" w:eastAsia="zh-TW"/>
        </w:rPr>
        <w:t xml:space="preserve">      </w:t>
      </w:r>
      <w:r>
        <w:rPr>
          <w:rFonts w:hint="eastAsia" w:ascii="仿宋_GB2312" w:hAnsi="仿宋" w:eastAsia="仿宋_GB2312"/>
          <w:color w:val="000000"/>
          <w:sz w:val="32"/>
          <w:szCs w:val="32"/>
          <w:lang w:val="zh-Hans"/>
        </w:rPr>
        <w:t xml:space="preserve"> 手机</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p>
    <w:p>
      <w:pPr>
        <w:spacing w:line="480" w:lineRule="auto"/>
        <w:textAlignment w:val="baseline"/>
        <w:rPr>
          <w:rFonts w:ascii="仿宋_GB2312" w:hAnsi="仿宋" w:eastAsia="PMingLiU"/>
          <w:color w:val="000000"/>
          <w:sz w:val="32"/>
          <w:szCs w:val="32"/>
          <w:u w:val="single"/>
          <w:lang w:val="zh-Hans" w:eastAsia="zh-TW"/>
        </w:rPr>
      </w:pPr>
      <w:r>
        <w:rPr>
          <w:rFonts w:hint="eastAsia" w:ascii="仿宋_GB2312" w:hAnsi="仿宋" w:eastAsia="仿宋_GB2312"/>
          <w:color w:val="000000"/>
          <w:sz w:val="32"/>
          <w:szCs w:val="32"/>
          <w:lang w:val="zh-Hans"/>
        </w:rPr>
        <w:t>企业联系人</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r>
        <w:rPr>
          <w:rFonts w:hint="eastAsia" w:ascii="仿宋_GB2312" w:hAnsi="仿宋" w:eastAsia="仿宋_GB2312"/>
          <w:color w:val="000000"/>
          <w:sz w:val="32"/>
          <w:szCs w:val="32"/>
          <w:lang w:val="zh-Hans" w:eastAsia="zh-TW"/>
        </w:rPr>
        <w:t xml:space="preserve">       </w:t>
      </w:r>
      <w:r>
        <w:rPr>
          <w:rFonts w:hint="eastAsia" w:ascii="仿宋_GB2312" w:hAnsi="仿宋" w:eastAsia="仿宋_GB2312"/>
          <w:color w:val="000000"/>
          <w:sz w:val="32"/>
          <w:szCs w:val="32"/>
          <w:lang w:val="zh-Hans"/>
        </w:rPr>
        <w:t>手机</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p>
    <w:p>
      <w:pPr>
        <w:spacing w:line="480" w:lineRule="auto"/>
        <w:textAlignment w:val="baseline"/>
        <w:rPr>
          <w:rFonts w:ascii="仿宋_GB2312" w:hAnsi="仿宋" w:eastAsia="PMingLiU"/>
          <w:color w:val="000000"/>
          <w:sz w:val="32"/>
          <w:szCs w:val="32"/>
          <w:u w:val="single"/>
          <w:lang w:val="zh-Hans" w:eastAsia="zh-TW"/>
        </w:rPr>
      </w:pPr>
      <w:r>
        <w:rPr>
          <w:rFonts w:hint="eastAsia" w:ascii="仿宋_GB2312" w:hAnsi="仿宋" w:eastAsia="仿宋_GB2312"/>
          <w:color w:val="000000"/>
          <w:sz w:val="32"/>
          <w:szCs w:val="32"/>
          <w:lang w:val="zh-Hans"/>
        </w:rPr>
        <w:t>电子邮箱</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r>
        <w:rPr>
          <w:rFonts w:hint="eastAsia" w:ascii="仿宋_GB2312" w:hAnsi="仿宋" w:eastAsia="仿宋_GB2312"/>
          <w:color w:val="000000"/>
          <w:sz w:val="32"/>
          <w:szCs w:val="32"/>
          <w:lang w:val="zh-Hans" w:eastAsia="zh-TW"/>
        </w:rPr>
        <w:t xml:space="preserve">       </w:t>
      </w:r>
      <w:r>
        <w:rPr>
          <w:rFonts w:hint="eastAsia" w:ascii="仿宋_GB2312" w:hAnsi="仿宋" w:eastAsia="仿宋_GB2312"/>
          <w:color w:val="000000"/>
          <w:sz w:val="32"/>
          <w:szCs w:val="32"/>
          <w:lang w:val="zh-Hans"/>
        </w:rPr>
        <w:t>传真</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p>
    <w:p>
      <w:pPr>
        <w:spacing w:line="480" w:lineRule="auto"/>
        <w:textAlignment w:val="baseline"/>
        <w:rPr>
          <w:rFonts w:ascii="仿宋" w:hAnsi="仿宋" w:eastAsia="仿宋"/>
          <w:color w:val="000000"/>
          <w:sz w:val="28"/>
          <w:lang w:val="zh-Hans"/>
        </w:rPr>
      </w:pPr>
    </w:p>
    <w:p>
      <w:pPr>
        <w:spacing w:line="480" w:lineRule="auto"/>
        <w:jc w:val="left"/>
        <w:textAlignment w:val="baseline"/>
        <w:rPr>
          <w:rFonts w:ascii="仿宋_GB2312" w:hAnsi="仿宋" w:eastAsia="仿宋_GB2312"/>
          <w:color w:val="000000"/>
          <w:sz w:val="32"/>
          <w:szCs w:val="32"/>
          <w:lang w:val="zh-Hans" w:eastAsia="zh-Hans"/>
        </w:rPr>
      </w:pPr>
    </w:p>
    <w:p>
      <w:pPr>
        <w:spacing w:line="480" w:lineRule="auto"/>
        <w:ind w:firstLine="1280" w:firstLineChars="400"/>
        <w:jc w:val="left"/>
        <w:textAlignment w:val="baseline"/>
        <w:rPr>
          <w:rFonts w:ascii="仿宋_GB2312" w:hAnsi="仿宋" w:eastAsia="仿宋_GB2312"/>
          <w:color w:val="000000"/>
          <w:sz w:val="32"/>
          <w:szCs w:val="32"/>
          <w:u w:val="single"/>
          <w:lang w:val="zh-Hans" w:eastAsia="zh-Hans"/>
        </w:rPr>
      </w:pPr>
      <w:r>
        <w:rPr>
          <w:rFonts w:hint="eastAsia" w:ascii="仿宋_GB2312" w:hAnsi="仿宋" w:eastAsia="仿宋_GB2312"/>
          <w:color w:val="000000"/>
          <w:sz w:val="32"/>
          <w:szCs w:val="32"/>
          <w:lang w:val="zh-Hans" w:eastAsia="zh-Hans"/>
        </w:rPr>
        <w:t>填报单位</w:t>
      </w:r>
      <w:r>
        <w:rPr>
          <w:rFonts w:hint="eastAsia" w:ascii="仿宋_GB2312" w:hAnsi="仿宋" w:eastAsia="仿宋_GB2312"/>
          <w:color w:val="000000"/>
          <w:sz w:val="32"/>
          <w:szCs w:val="32"/>
          <w:u w:val="single"/>
          <w:lang w:val="zh-Hans" w:eastAsia="zh-Hans"/>
        </w:rPr>
        <w:t xml:space="preserve"> </w:t>
      </w:r>
      <w:r>
        <w:rPr>
          <w:rFonts w:ascii="仿宋_GB2312" w:hAnsi="仿宋" w:eastAsia="仿宋_GB2312"/>
          <w:color w:val="000000"/>
          <w:sz w:val="32"/>
          <w:szCs w:val="32"/>
          <w:u w:val="single"/>
          <w:lang w:val="zh-Hans" w:eastAsia="zh-Hans"/>
        </w:rPr>
        <w:t xml:space="preserve">                 </w:t>
      </w:r>
      <w:r>
        <w:rPr>
          <w:rFonts w:hint="eastAsia" w:ascii="仿宋_GB2312" w:hAnsi="等线" w:eastAsia="仿宋_GB2312"/>
          <w:color w:val="000000"/>
          <w:sz w:val="32"/>
          <w:szCs w:val="32"/>
          <w:lang w:val="zh-Hans" w:eastAsia="zh-TW"/>
        </w:rPr>
        <w:t>（加盖单位公章）</w:t>
      </w:r>
    </w:p>
    <w:p>
      <w:pPr>
        <w:spacing w:line="480" w:lineRule="auto"/>
        <w:ind w:firstLine="1280" w:firstLineChars="400"/>
        <w:jc w:val="left"/>
        <w:textAlignment w:val="baseline"/>
        <w:rPr>
          <w:rFonts w:ascii="方正小标宋简体" w:hAnsi="仿宋_GB2312" w:eastAsia="方正小标宋简体" w:cs="仿宋_GB2312"/>
          <w:color w:val="000000"/>
          <w:spacing w:val="2"/>
          <w:w w:val="95"/>
          <w:sz w:val="44"/>
          <w:lang w:val="zh-Hans"/>
        </w:rPr>
      </w:pPr>
      <w:r>
        <w:rPr>
          <w:rFonts w:hint="eastAsia" w:ascii="仿宋_GB2312" w:hAnsi="仿宋" w:eastAsia="仿宋_GB2312"/>
          <w:color w:val="000000"/>
          <w:sz w:val="32"/>
          <w:szCs w:val="32"/>
          <w:lang w:val="zh-Hans"/>
        </w:rPr>
        <w:t>填报日期</w:t>
      </w:r>
      <w:r>
        <w:rPr>
          <w:rFonts w:hint="eastAsia" w:ascii="仿宋_GB2312" w:hAnsi="仿宋" w:eastAsia="仿宋_GB2312"/>
          <w:color w:val="000000"/>
          <w:sz w:val="32"/>
          <w:szCs w:val="32"/>
          <w:u w:val="single"/>
          <w:lang w:val="zh-Hans"/>
        </w:rPr>
        <w:t xml:space="preserve"> </w:t>
      </w:r>
      <w:r>
        <w:rPr>
          <w:rFonts w:hint="eastAsia" w:ascii="仿宋_GB2312" w:hAnsi="仿宋" w:eastAsia="仿宋_GB2312"/>
          <w:color w:val="000000"/>
          <w:sz w:val="32"/>
          <w:szCs w:val="32"/>
          <w:u w:val="single"/>
          <w:lang w:val="zh-Hans" w:eastAsia="zh-TW"/>
        </w:rPr>
        <w:t xml:space="preserve"> </w:t>
      </w:r>
      <w:r>
        <w:rPr>
          <w:rFonts w:hint="eastAsia" w:ascii="仿宋_GB2312" w:hAnsi="等线" w:eastAsia="仿宋_GB2312"/>
          <w:color w:val="000000"/>
          <w:sz w:val="32"/>
          <w:szCs w:val="32"/>
          <w:u w:val="single"/>
          <w:lang w:val="zh-Hans" w:eastAsia="zh-TW"/>
        </w:rPr>
        <w:t>2019年</w:t>
      </w:r>
      <w:r>
        <w:rPr>
          <w:rFonts w:hint="eastAsia" w:ascii="仿宋_GB2312" w:hAnsi="仿宋" w:eastAsia="仿宋_GB2312"/>
          <w:color w:val="000000"/>
          <w:sz w:val="32"/>
          <w:szCs w:val="32"/>
          <w:u w:val="single"/>
          <w:lang w:val="zh-Hans"/>
        </w:rPr>
        <w:t xml:space="preserve"> </w:t>
      </w:r>
      <w:r>
        <w:rPr>
          <w:rFonts w:ascii="仿宋_GB2312" w:hAnsi="仿宋" w:eastAsia="PMingLiU"/>
          <w:color w:val="000000"/>
          <w:sz w:val="32"/>
          <w:szCs w:val="32"/>
          <w:u w:val="single"/>
          <w:lang w:val="zh-Hans" w:eastAsia="zh-TW"/>
        </w:rPr>
        <w:t xml:space="preserve">  </w:t>
      </w:r>
      <w:r>
        <w:rPr>
          <w:rFonts w:hint="eastAsia" w:ascii="仿宋_GB2312" w:hAnsi="仿宋" w:eastAsia="仿宋_GB2312"/>
          <w:color w:val="000000"/>
          <w:sz w:val="32"/>
          <w:szCs w:val="32"/>
          <w:u w:val="single"/>
          <w:lang w:val="zh-Hans"/>
        </w:rPr>
        <w:t>月</w:t>
      </w:r>
      <w:r>
        <w:rPr>
          <w:rFonts w:hint="eastAsia" w:ascii="仿宋_GB2312" w:hAnsi="仿宋" w:eastAsia="仿宋_GB2312"/>
          <w:color w:val="000000"/>
          <w:sz w:val="32"/>
          <w:szCs w:val="32"/>
          <w:u w:val="single"/>
          <w:lang w:val="zh-Hans" w:eastAsia="zh-TW"/>
        </w:rPr>
        <w:t xml:space="preserve">   </w:t>
      </w:r>
      <w:r>
        <w:rPr>
          <w:rFonts w:hint="eastAsia" w:ascii="仿宋_GB2312" w:hAnsi="等线" w:eastAsia="仿宋_GB2312"/>
          <w:color w:val="000000"/>
          <w:sz w:val="32"/>
          <w:szCs w:val="32"/>
          <w:u w:val="single"/>
          <w:lang w:val="zh-Hans" w:eastAsia="zh-TW"/>
        </w:rPr>
        <w:t>日</w:t>
      </w:r>
      <w:bookmarkEnd w:id="0"/>
    </w:p>
    <w:p>
      <w:pPr>
        <w:spacing w:line="360" w:lineRule="auto"/>
        <w:jc w:val="center"/>
        <w:textAlignment w:val="baseline"/>
        <w:rPr>
          <w:rFonts w:hint="eastAsia" w:ascii="方正小标宋简体" w:hAnsi="仿宋_GB2312" w:eastAsia="方正小标宋简体" w:cs="仿宋_GB2312"/>
          <w:color w:val="000000"/>
          <w:spacing w:val="2"/>
          <w:w w:val="95"/>
          <w:sz w:val="44"/>
          <w:lang w:val="zh-Hans"/>
        </w:rPr>
      </w:pPr>
    </w:p>
    <w:p>
      <w:pPr>
        <w:spacing w:line="360" w:lineRule="auto"/>
        <w:jc w:val="center"/>
        <w:textAlignment w:val="baseline"/>
        <w:rPr>
          <w:rFonts w:ascii="方正小标宋简体" w:hAnsi="仿宋_GB2312" w:eastAsia="方正小标宋简体" w:cs="仿宋_GB2312"/>
          <w:color w:val="000000"/>
          <w:sz w:val="24"/>
        </w:rPr>
      </w:pPr>
      <w:r>
        <w:rPr>
          <w:rFonts w:hint="eastAsia" w:ascii="方正小标宋简体" w:hAnsi="仿宋_GB2312" w:eastAsia="方正小标宋简体" w:cs="仿宋_GB2312"/>
          <w:color w:val="000000"/>
          <w:spacing w:val="2"/>
          <w:w w:val="95"/>
          <w:sz w:val="44"/>
          <w:lang w:val="zh-Hans"/>
        </w:rPr>
        <w:t>承诺书</w:t>
      </w:r>
    </w:p>
    <w:p>
      <w:pPr>
        <w:spacing w:line="360" w:lineRule="auto"/>
        <w:ind w:left="72"/>
        <w:jc w:val="center"/>
        <w:textAlignment w:val="baseline"/>
        <w:rPr>
          <w:rFonts w:ascii="仿宋_GB2312" w:hAnsi="仿宋_GB2312" w:eastAsia="仿宋_GB2312" w:cs="仿宋_GB2312"/>
          <w:color w:val="000000"/>
          <w:sz w:val="24"/>
          <w:lang w:val="zh-Hans"/>
        </w:rPr>
      </w:pPr>
    </w:p>
    <w:p>
      <w:pPr>
        <w:spacing w:line="360" w:lineRule="auto"/>
        <w:ind w:firstLine="632" w:firstLineChars="200"/>
        <w:textAlignment w:val="baseline"/>
        <w:rPr>
          <w:rFonts w:ascii="仿宋_GB2312" w:hAnsi="仿宋_GB2312" w:eastAsia="仿宋_GB2312" w:cs="仿宋_GB2312"/>
          <w:color w:val="000000"/>
          <w:spacing w:val="-1"/>
          <w:sz w:val="30"/>
          <w:lang w:val="zh-Hans"/>
        </w:rPr>
      </w:pPr>
      <w:r>
        <w:rPr>
          <w:rFonts w:hint="eastAsia" w:ascii="仿宋_GB2312" w:hAnsi="仿宋_GB2312" w:eastAsia="仿宋_GB2312" w:cs="仿宋_GB2312"/>
          <w:color w:val="000000"/>
          <w:spacing w:val="8"/>
          <w:sz w:val="30"/>
          <w:lang w:val="zh-Hans"/>
        </w:rPr>
        <w:t>本单位</w:t>
      </w:r>
      <w:r>
        <w:rPr>
          <w:rFonts w:hint="eastAsia" w:ascii="仿宋_GB2312" w:hAnsi="仿宋_GB2312" w:eastAsia="仿宋_GB2312" w:cs="仿宋_GB2312"/>
          <w:color w:val="000000"/>
          <w:spacing w:val="8"/>
          <w:sz w:val="31"/>
        </w:rPr>
        <w:t>(</w:t>
      </w:r>
      <w:r>
        <w:rPr>
          <w:rFonts w:hint="eastAsia" w:ascii="仿宋_GB2312" w:hAnsi="仿宋_GB2312" w:eastAsia="仿宋_GB2312" w:cs="仿宋_GB2312"/>
          <w:color w:val="000000"/>
          <w:spacing w:val="8"/>
          <w:sz w:val="30"/>
          <w:lang w:val="zh-Hans"/>
        </w:rPr>
        <w:t>人</w:t>
      </w:r>
      <w:r>
        <w:rPr>
          <w:rFonts w:hint="eastAsia" w:ascii="仿宋_GB2312" w:hAnsi="仿宋_GB2312" w:eastAsia="仿宋_GB2312" w:cs="仿宋_GB2312"/>
          <w:color w:val="000000"/>
          <w:spacing w:val="8"/>
          <w:sz w:val="31"/>
        </w:rPr>
        <w:t>)</w:t>
      </w:r>
      <w:r>
        <w:rPr>
          <w:rFonts w:hint="eastAsia" w:ascii="仿宋_GB2312" w:hAnsi="仿宋_GB2312" w:eastAsia="仿宋_GB2312" w:cs="仿宋_GB2312"/>
          <w:color w:val="000000"/>
          <w:spacing w:val="8"/>
          <w:sz w:val="30"/>
          <w:lang w:val="zh-Hans"/>
        </w:rPr>
        <w:t>承诺遵守《深圳市“菜篮子”基地认定与监测管理暂行办法》</w:t>
      </w:r>
      <w:r>
        <w:rPr>
          <w:rFonts w:hint="eastAsia" w:ascii="仿宋_GB2312" w:hAnsi="仿宋_GB2312" w:eastAsia="仿宋_GB2312" w:cs="仿宋_GB2312"/>
          <w:color w:val="000000"/>
          <w:spacing w:val="-1"/>
          <w:sz w:val="30"/>
          <w:lang w:val="zh-Hans"/>
        </w:rPr>
        <w:t>等相关文件规定</w:t>
      </w:r>
      <w:r>
        <w:rPr>
          <w:rFonts w:hint="eastAsia" w:ascii="仿宋_GB2312" w:hAnsi="仿宋_GB2312" w:eastAsia="仿宋_GB2312" w:cs="仿宋_GB2312"/>
          <w:color w:val="000000"/>
          <w:spacing w:val="-1"/>
          <w:sz w:val="31"/>
        </w:rPr>
        <w:t>,</w:t>
      </w:r>
      <w:r>
        <w:rPr>
          <w:rFonts w:hint="eastAsia" w:ascii="仿宋_GB2312" w:hAnsi="仿宋_GB2312" w:eastAsia="仿宋_GB2312" w:cs="仿宋_GB2312"/>
          <w:color w:val="000000"/>
          <w:spacing w:val="-1"/>
          <w:sz w:val="30"/>
          <w:lang w:val="zh-Hans"/>
        </w:rPr>
        <w:t>并自愿作出以下承诺</w:t>
      </w:r>
      <w:r>
        <w:rPr>
          <w:rFonts w:hint="eastAsia" w:ascii="仿宋_GB2312" w:hAnsi="仿宋_GB2312" w:eastAsia="仿宋_GB2312" w:cs="仿宋_GB2312"/>
          <w:color w:val="000000"/>
          <w:spacing w:val="-1"/>
          <w:sz w:val="31"/>
        </w:rPr>
        <w:t>:</w:t>
      </w:r>
    </w:p>
    <w:p>
      <w:pPr>
        <w:spacing w:before="64" w:line="360" w:lineRule="auto"/>
        <w:ind w:firstLine="600" w:firstLineChars="200"/>
        <w:textAlignment w:val="baseline"/>
        <w:rPr>
          <w:rFonts w:ascii="仿宋_GB2312" w:hAnsi="仿宋_GB2312" w:eastAsia="仿宋_GB2312" w:cs="仿宋_GB2312"/>
          <w:color w:val="000000"/>
          <w:spacing w:val="-1"/>
          <w:sz w:val="30"/>
          <w:lang w:val="zh-Hans"/>
        </w:rPr>
      </w:pPr>
      <w:r>
        <w:rPr>
          <w:rFonts w:hint="eastAsia" w:ascii="仿宋_GB2312" w:hAnsi="仿宋_GB2312" w:eastAsia="仿宋_GB2312" w:cs="仿宋_GB2312"/>
          <w:color w:val="000000"/>
          <w:sz w:val="30"/>
        </w:rPr>
        <w:t>1</w:t>
      </w:r>
      <w:r>
        <w:rPr>
          <w:rFonts w:hint="eastAsia" w:ascii="仿宋_GB2312" w:hAnsi="仿宋_GB2312" w:eastAsia="仿宋_GB2312" w:cs="仿宋_GB2312"/>
          <w:color w:val="000000"/>
          <w:sz w:val="30"/>
          <w:lang w:val="zh-Hans"/>
        </w:rPr>
        <w:t>、</w:t>
      </w:r>
      <w:r>
        <w:rPr>
          <w:rFonts w:hint="eastAsia" w:ascii="仿宋_GB2312" w:hAnsi="仿宋_GB2312" w:eastAsia="仿宋_GB2312" w:cs="仿宋_GB2312"/>
          <w:color w:val="000000"/>
          <w:spacing w:val="-1"/>
          <w:sz w:val="30"/>
          <w:lang w:val="zh-Hans"/>
        </w:rPr>
        <w:t>本单位(人)对所上报的考评材料的合法性、真实性、准确性和完整性负责。如有虚假,本单位</w:t>
      </w:r>
      <w:r>
        <w:rPr>
          <w:rFonts w:hint="eastAsia" w:ascii="仿宋_GB2312" w:hAnsi="仿宋_GB2312" w:eastAsia="仿宋_GB2312" w:cs="仿宋_GB2312"/>
          <w:color w:val="000000"/>
          <w:sz w:val="30"/>
        </w:rPr>
        <w:t>(人)</w:t>
      </w:r>
      <w:r>
        <w:rPr>
          <w:rFonts w:hint="eastAsia" w:ascii="仿宋_GB2312" w:hAnsi="仿宋_GB2312" w:eastAsia="仿宋_GB2312" w:cs="仿宋_GB2312"/>
          <w:color w:val="000000"/>
          <w:spacing w:val="-1"/>
          <w:sz w:val="30"/>
          <w:lang w:val="zh-Hans"/>
        </w:rPr>
        <w:t>依法承担相应的法律责任。</w:t>
      </w:r>
    </w:p>
    <w:p>
      <w:pPr>
        <w:spacing w:before="64" w:line="360" w:lineRule="auto"/>
        <w:ind w:firstLine="600" w:firstLineChars="200"/>
        <w:textAlignment w:val="baseline"/>
        <w:rPr>
          <w:rFonts w:ascii="仿宋_GB2312" w:hAnsi="仿宋_GB2312" w:eastAsia="仿宋_GB2312" w:cs="仿宋_GB2312"/>
          <w:color w:val="000000"/>
          <w:sz w:val="30"/>
        </w:rPr>
      </w:pPr>
      <w:r>
        <w:rPr>
          <w:rFonts w:hint="eastAsia" w:ascii="仿宋_GB2312" w:hAnsi="仿宋_GB2312" w:eastAsia="仿宋_GB2312" w:cs="仿宋_GB2312"/>
          <w:color w:val="000000"/>
          <w:sz w:val="30"/>
        </w:rPr>
        <w:t>2、本单位(人)同意将本材料向考评工作人员和专家公开,对考评过程中必须使用的信息,深圳市市场监督管理局免予承担责任。</w:t>
      </w:r>
    </w:p>
    <w:p>
      <w:pPr>
        <w:spacing w:before="64" w:line="360" w:lineRule="auto"/>
        <w:ind w:firstLine="648" w:firstLineChars="216"/>
        <w:textAlignment w:val="baseline"/>
        <w:rPr>
          <w:rFonts w:ascii="仿宋_GB2312" w:hAnsi="仿宋_GB2312" w:eastAsia="仿宋_GB2312" w:cs="仿宋_GB2312"/>
          <w:color w:val="000000"/>
          <w:sz w:val="30"/>
        </w:rPr>
      </w:pPr>
      <w:r>
        <w:rPr>
          <w:rFonts w:hint="eastAsia" w:ascii="仿宋_GB2312" w:hAnsi="仿宋_GB2312" w:eastAsia="仿宋_GB2312" w:cs="仿宋_GB2312"/>
          <w:color w:val="000000"/>
          <w:sz w:val="30"/>
        </w:rPr>
        <w:t>3、本材料仅为深圳市“菜篮子”基地综合考评制作并已自行备份,不再要求深圳市市场监督管理局予以退还。</w:t>
      </w:r>
    </w:p>
    <w:p>
      <w:pPr>
        <w:spacing w:before="63" w:line="360" w:lineRule="auto"/>
        <w:ind w:left="648"/>
        <w:textAlignment w:val="baseline"/>
        <w:rPr>
          <w:rFonts w:ascii="仿宋_GB2312" w:hAnsi="仿宋_GB2312" w:eastAsia="仿宋_GB2312" w:cs="仿宋_GB2312"/>
          <w:color w:val="000000"/>
          <w:sz w:val="30"/>
        </w:rPr>
      </w:pPr>
      <w:r>
        <w:rPr>
          <w:rFonts w:hint="eastAsia" w:ascii="仿宋_GB2312" w:hAnsi="仿宋_GB2312" w:eastAsia="仿宋_GB2312" w:cs="仿宋_GB2312"/>
          <w:color w:val="000000"/>
          <w:sz w:val="30"/>
        </w:rPr>
        <w:t>特此承诺。</w:t>
      </w:r>
    </w:p>
    <w:p>
      <w:pPr>
        <w:spacing w:before="1266" w:line="360" w:lineRule="auto"/>
        <w:ind w:left="72"/>
        <w:jc w:val="center"/>
        <w:textAlignment w:val="baseline"/>
        <w:rPr>
          <w:rFonts w:ascii="仿宋_GB2312" w:hAnsi="仿宋_GB2312" w:eastAsia="仿宋_GB2312" w:cs="仿宋_GB2312"/>
          <w:color w:val="000000"/>
          <w:spacing w:val="11"/>
          <w:sz w:val="30"/>
          <w:lang w:val="zh-Hans"/>
        </w:rPr>
      </w:pPr>
      <w:r>
        <w:rPr>
          <w:rFonts w:hint="eastAsia" w:ascii="仿宋_GB2312" w:hAnsi="仿宋_GB2312" w:eastAsia="仿宋_GB2312" w:cs="仿宋_GB2312"/>
          <w:color w:val="000000"/>
          <w:spacing w:val="11"/>
          <w:sz w:val="30"/>
        </w:rPr>
        <w:t xml:space="preserve">                 </w:t>
      </w:r>
      <w:r>
        <w:rPr>
          <w:rFonts w:hint="eastAsia" w:ascii="仿宋_GB2312" w:hAnsi="仿宋_GB2312" w:eastAsia="仿宋_GB2312" w:cs="仿宋_GB2312"/>
          <w:color w:val="000000"/>
          <w:spacing w:val="11"/>
          <w:sz w:val="30"/>
          <w:lang w:val="zh-Hans"/>
        </w:rPr>
        <w:t>法定代表人</w:t>
      </w:r>
      <w:r>
        <w:rPr>
          <w:rFonts w:hint="eastAsia" w:ascii="仿宋_GB2312" w:hAnsi="仿宋_GB2312" w:eastAsia="仿宋_GB2312" w:cs="仿宋_GB2312"/>
          <w:color w:val="000000"/>
          <w:spacing w:val="11"/>
          <w:sz w:val="31"/>
        </w:rPr>
        <w:t>(</w:t>
      </w:r>
      <w:r>
        <w:rPr>
          <w:rFonts w:hint="eastAsia" w:ascii="仿宋_GB2312" w:hAnsi="仿宋_GB2312" w:eastAsia="仿宋_GB2312" w:cs="仿宋_GB2312"/>
          <w:color w:val="000000"/>
          <w:spacing w:val="11"/>
          <w:sz w:val="30"/>
          <w:lang w:val="zh-Hans"/>
        </w:rPr>
        <w:t>或被委托人</w:t>
      </w:r>
      <w:r>
        <w:rPr>
          <w:rFonts w:hint="eastAsia" w:ascii="仿宋_GB2312" w:hAnsi="仿宋_GB2312" w:eastAsia="仿宋_GB2312" w:cs="仿宋_GB2312"/>
          <w:color w:val="000000"/>
          <w:spacing w:val="11"/>
          <w:sz w:val="31"/>
        </w:rPr>
        <w:t>)</w:t>
      </w:r>
      <w:r>
        <w:rPr>
          <w:rFonts w:hint="eastAsia" w:ascii="仿宋_GB2312" w:hAnsi="仿宋_GB2312" w:eastAsia="仿宋_GB2312" w:cs="仿宋_GB2312"/>
          <w:color w:val="000000"/>
          <w:spacing w:val="11"/>
          <w:sz w:val="30"/>
        </w:rPr>
        <w:t>/</w:t>
      </w:r>
      <w:r>
        <w:rPr>
          <w:rFonts w:hint="eastAsia" w:ascii="仿宋_GB2312" w:hAnsi="仿宋_GB2312" w:eastAsia="仿宋_GB2312" w:cs="仿宋_GB2312"/>
          <w:color w:val="000000"/>
          <w:spacing w:val="11"/>
          <w:sz w:val="30"/>
          <w:lang w:val="zh-Hans"/>
        </w:rPr>
        <w:t>个人签字</w:t>
      </w:r>
      <w:r>
        <w:rPr>
          <w:rFonts w:hint="eastAsia" w:ascii="仿宋_GB2312" w:hAnsi="仿宋_GB2312" w:eastAsia="仿宋_GB2312" w:cs="仿宋_GB2312"/>
          <w:color w:val="000000"/>
          <w:spacing w:val="11"/>
          <w:sz w:val="31"/>
        </w:rPr>
        <w:t>:</w:t>
      </w:r>
    </w:p>
    <w:p>
      <w:pPr>
        <w:spacing w:before="536" w:line="360" w:lineRule="auto"/>
        <w:ind w:left="3456"/>
        <w:textAlignment w:val="baseline"/>
        <w:rPr>
          <w:rFonts w:ascii="仿宋_GB2312" w:hAnsi="仿宋_GB2312" w:eastAsia="仿宋_GB2312" w:cs="仿宋_GB2312"/>
          <w:color w:val="000000"/>
          <w:spacing w:val="-14"/>
          <w:sz w:val="30"/>
          <w:lang w:val="zh-Hans"/>
        </w:rPr>
      </w:pPr>
      <w:r>
        <w:rPr>
          <w:rFonts w:hint="eastAsia" w:ascii="仿宋_GB2312" w:hAnsi="仿宋_GB2312" w:eastAsia="仿宋_GB2312" w:cs="仿宋_GB2312"/>
          <w:color w:val="000000"/>
          <w:spacing w:val="-14"/>
          <w:sz w:val="30"/>
          <w:lang w:val="zh-Hans"/>
        </w:rPr>
        <w:t>办公电话</w:t>
      </w:r>
      <w:r>
        <w:rPr>
          <w:rFonts w:hint="eastAsia" w:ascii="仿宋_GB2312" w:hAnsi="仿宋_GB2312" w:eastAsia="仿宋_GB2312" w:cs="仿宋_GB2312"/>
          <w:color w:val="000000"/>
          <w:spacing w:val="-14"/>
          <w:sz w:val="31"/>
        </w:rPr>
        <w:t>:</w:t>
      </w:r>
    </w:p>
    <w:p>
      <w:pPr>
        <w:spacing w:line="360" w:lineRule="auto"/>
        <w:ind w:left="3456"/>
        <w:textAlignment w:val="baseline"/>
        <w:rPr>
          <w:rFonts w:ascii="仿宋_GB2312" w:hAnsi="仿宋_GB2312" w:eastAsia="仿宋_GB2312" w:cs="仿宋_GB2312"/>
          <w:color w:val="000000"/>
          <w:spacing w:val="-12"/>
          <w:sz w:val="31"/>
        </w:rPr>
      </w:pPr>
      <w:r>
        <w:rPr>
          <w:rFonts w:hint="eastAsia" w:ascii="仿宋_GB2312" w:hAnsi="仿宋_GB2312" w:eastAsia="仿宋_GB2312" w:cs="仿宋_GB2312"/>
          <w:color w:val="000000"/>
          <w:spacing w:val="-12"/>
          <w:sz w:val="30"/>
          <w:lang w:val="zh-Hans"/>
        </w:rPr>
        <w:t>移动电话</w:t>
      </w:r>
      <w:r>
        <w:rPr>
          <w:rFonts w:hint="eastAsia" w:ascii="仿宋_GB2312" w:hAnsi="仿宋_GB2312" w:eastAsia="仿宋_GB2312" w:cs="仿宋_GB2312"/>
          <w:color w:val="000000"/>
          <w:spacing w:val="-12"/>
          <w:sz w:val="31"/>
        </w:rPr>
        <w:t>:</w:t>
      </w:r>
    </w:p>
    <w:p>
      <w:pPr>
        <w:spacing w:line="360" w:lineRule="auto"/>
        <w:jc w:val="left"/>
        <w:textAlignment w:val="baseline"/>
        <w:rPr>
          <w:rFonts w:ascii="仿宋_GB2312" w:hAnsi="仿宋_GB2312" w:eastAsia="仿宋_GB2312" w:cs="仿宋_GB2312"/>
          <w:b/>
          <w:color w:val="000000"/>
          <w:spacing w:val="-2"/>
          <w:sz w:val="29"/>
        </w:rPr>
      </w:pPr>
    </w:p>
    <w:p>
      <w:pPr>
        <w:spacing w:line="360" w:lineRule="auto"/>
        <w:jc w:val="left"/>
        <w:textAlignment w:val="baseline"/>
        <w:rPr>
          <w:rFonts w:ascii="仿宋_GB2312" w:hAnsi="仿宋_GB2312" w:eastAsia="仿宋_GB2312" w:cs="仿宋_GB2312"/>
          <w:b/>
          <w:color w:val="000000"/>
          <w:spacing w:val="-2"/>
          <w:sz w:val="29"/>
        </w:rPr>
      </w:pPr>
    </w:p>
    <w:p>
      <w:pPr>
        <w:spacing w:line="360" w:lineRule="auto"/>
        <w:ind w:firstLine="574" w:firstLineChars="200"/>
        <w:jc w:val="left"/>
        <w:textAlignment w:val="baseline"/>
        <w:rPr>
          <w:rFonts w:ascii="仿宋_GB2312" w:hAnsi="仿宋_GB2312" w:eastAsia="仿宋_GB2312" w:cs="仿宋_GB2312"/>
          <w:b/>
          <w:color w:val="000000"/>
          <w:spacing w:val="-2"/>
          <w:sz w:val="29"/>
        </w:rPr>
      </w:pPr>
      <w:r>
        <w:rPr>
          <w:rFonts w:hint="eastAsia" w:ascii="仿宋_GB2312" w:hAnsi="仿宋_GB2312" w:eastAsia="仿宋_GB2312" w:cs="仿宋_GB2312"/>
          <w:b/>
          <w:color w:val="000000"/>
          <w:spacing w:val="-2"/>
          <w:sz w:val="29"/>
        </w:rPr>
        <w:t>(</w:t>
      </w:r>
      <w:r>
        <w:rPr>
          <w:rFonts w:hint="eastAsia" w:ascii="仿宋_GB2312" w:hAnsi="仿宋_GB2312" w:eastAsia="仿宋_GB2312" w:cs="仿宋_GB2312"/>
          <w:b/>
          <w:color w:val="000000"/>
          <w:spacing w:val="-2"/>
          <w:sz w:val="30"/>
          <w:lang w:val="zh-Hans"/>
        </w:rPr>
        <w:t>单位需加盖公章</w:t>
      </w:r>
      <w:r>
        <w:rPr>
          <w:rFonts w:hint="eastAsia" w:ascii="仿宋_GB2312" w:hAnsi="仿宋_GB2312" w:eastAsia="仿宋_GB2312" w:cs="仿宋_GB2312"/>
          <w:b/>
          <w:color w:val="000000"/>
          <w:spacing w:val="-2"/>
          <w:sz w:val="33"/>
        </w:rPr>
        <w:t>,</w:t>
      </w:r>
      <w:r>
        <w:rPr>
          <w:rFonts w:hint="eastAsia" w:ascii="仿宋_GB2312" w:hAnsi="仿宋_GB2312" w:eastAsia="仿宋_GB2312" w:cs="仿宋_GB2312"/>
          <w:b/>
          <w:color w:val="000000"/>
          <w:spacing w:val="-2"/>
          <w:sz w:val="30"/>
          <w:lang w:val="zh-Hans"/>
        </w:rPr>
        <w:t>被委托人签字的提交法定代表人授权委托书</w:t>
      </w:r>
      <w:r>
        <w:rPr>
          <w:rFonts w:hint="eastAsia" w:ascii="仿宋_GB2312" w:hAnsi="仿宋_GB2312" w:eastAsia="仿宋_GB2312" w:cs="仿宋_GB2312"/>
          <w:b/>
          <w:color w:val="000000"/>
          <w:spacing w:val="-2"/>
          <w:sz w:val="29"/>
        </w:rPr>
        <w:t>)</w:t>
      </w:r>
    </w:p>
    <w:p>
      <w:pPr>
        <w:spacing w:line="360" w:lineRule="auto"/>
        <w:jc w:val="center"/>
        <w:textAlignment w:val="baseline"/>
        <w:rPr>
          <w:rFonts w:ascii="仿宋" w:hAnsi="仿宋" w:eastAsia="仿宋"/>
          <w:color w:val="000000"/>
          <w:spacing w:val="21"/>
          <w:sz w:val="28"/>
        </w:rPr>
        <w:sectPr>
          <w:headerReference r:id="rId3" w:type="default"/>
          <w:footerReference r:id="rId5" w:type="default"/>
          <w:headerReference r:id="rId4" w:type="even"/>
          <w:pgSz w:w="11909" w:h="16838"/>
          <w:pgMar w:top="2081" w:right="1383" w:bottom="1134" w:left="1406" w:header="720" w:footer="720" w:gutter="0"/>
          <w:pgNumType w:fmt="numberInDash"/>
          <w:cols w:space="720" w:num="1"/>
        </w:sectPr>
      </w:pPr>
    </w:p>
    <w:tbl>
      <w:tblPr>
        <w:tblStyle w:val="5"/>
        <w:tblW w:w="887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1602"/>
        <w:gridCol w:w="1375"/>
        <w:gridCol w:w="1405"/>
        <w:gridCol w:w="699"/>
        <w:gridCol w:w="773"/>
        <w:gridCol w:w="14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8870" w:type="dxa"/>
            <w:gridSpan w:val="7"/>
            <w:tcBorders>
              <w:top w:val="single" w:color="auto" w:sz="2" w:space="0"/>
              <w:left w:val="single" w:color="auto" w:sz="2" w:space="0"/>
              <w:bottom w:val="single" w:color="auto" w:sz="2" w:space="0"/>
              <w:right w:val="single" w:color="auto" w:sz="2" w:space="0"/>
            </w:tcBorders>
            <w:vAlign w:val="center"/>
          </w:tcPr>
          <w:p>
            <w:pPr>
              <w:rPr>
                <w:rFonts w:ascii="黑体" w:hAnsi="宋体" w:eastAsia="黑体"/>
                <w:b/>
                <w:sz w:val="28"/>
                <w:szCs w:val="28"/>
              </w:rPr>
            </w:pPr>
            <w:r>
              <w:rPr>
                <w:rFonts w:hint="eastAsia" w:ascii="黑体" w:eastAsia="黑体"/>
                <w:b/>
                <w:sz w:val="28"/>
                <w:szCs w:val="28"/>
              </w:rPr>
              <w:t>一、企业</w:t>
            </w:r>
            <w:r>
              <w:rPr>
                <w:rFonts w:hint="eastAsia" w:ascii="黑体" w:hAnsi="宋体" w:eastAsia="黑体" w:cs="宋体"/>
                <w:b/>
                <w:bCs/>
                <w:sz w:val="28"/>
                <w:szCs w:val="28"/>
              </w:rPr>
              <w:t>基本信息（按营业执照）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cs="宋体"/>
                <w:sz w:val="28"/>
                <w:szCs w:val="28"/>
              </w:rPr>
              <w:t>单位名称</w:t>
            </w:r>
          </w:p>
        </w:tc>
        <w:tc>
          <w:tcPr>
            <w:tcW w:w="7310"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单位地址</w:t>
            </w:r>
          </w:p>
        </w:tc>
        <w:tc>
          <w:tcPr>
            <w:tcW w:w="7310"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cs="宋体"/>
                <w:sz w:val="28"/>
                <w:szCs w:val="28"/>
              </w:rPr>
              <w:t>注册所在区</w:t>
            </w:r>
          </w:p>
        </w:tc>
        <w:tc>
          <w:tcPr>
            <w:tcW w:w="1602" w:type="dxa"/>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tc>
        <w:tc>
          <w:tcPr>
            <w:tcW w:w="1375"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cs="宋体"/>
                <w:sz w:val="28"/>
                <w:szCs w:val="28"/>
              </w:rPr>
              <w:t>注册时间</w:t>
            </w:r>
          </w:p>
        </w:tc>
        <w:tc>
          <w:tcPr>
            <w:tcW w:w="1405" w:type="dxa"/>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tc>
        <w:tc>
          <w:tcPr>
            <w:tcW w:w="147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统一社会</w:t>
            </w:r>
          </w:p>
          <w:p>
            <w:pPr>
              <w:jc w:val="center"/>
              <w:rPr>
                <w:rFonts w:ascii="仿宋_GB2312" w:hAnsi="宋体" w:eastAsia="仿宋_GB2312"/>
                <w:sz w:val="28"/>
                <w:szCs w:val="28"/>
              </w:rPr>
            </w:pPr>
            <w:r>
              <w:rPr>
                <w:rFonts w:hint="eastAsia" w:ascii="仿宋_GB2312" w:hAnsi="宋体" w:eastAsia="仿宋_GB2312" w:cs="宋体"/>
                <w:sz w:val="28"/>
                <w:szCs w:val="28"/>
              </w:rPr>
              <w:t>信用代码</w:t>
            </w:r>
          </w:p>
        </w:tc>
        <w:tc>
          <w:tcPr>
            <w:tcW w:w="1456" w:type="dxa"/>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4"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仿宋_GB2312" w:hAnsi="宋体" w:eastAsia="仿宋_GB2312"/>
                <w:sz w:val="28"/>
                <w:szCs w:val="28"/>
              </w:rPr>
            </w:pPr>
            <w:r>
              <w:rPr>
                <w:rFonts w:hint="eastAsia" w:ascii="仿宋_GB2312" w:hAnsi="宋体" w:eastAsia="仿宋_GB2312" w:cs="宋体"/>
                <w:sz w:val="28"/>
                <w:szCs w:val="28"/>
              </w:rPr>
              <w:t>经营范围</w:t>
            </w:r>
          </w:p>
          <w:p>
            <w:pPr>
              <w:snapToGrid w:val="0"/>
              <w:jc w:val="center"/>
              <w:rPr>
                <w:rFonts w:ascii="仿宋_GB2312" w:hAnsi="宋体" w:eastAsia="仿宋_GB2312"/>
                <w:sz w:val="28"/>
                <w:szCs w:val="28"/>
              </w:rPr>
            </w:pPr>
            <w:r>
              <w:rPr>
                <w:rFonts w:ascii="仿宋_GB2312" w:hAnsi="宋体" w:eastAsia="仿宋_GB2312" w:cs="宋体"/>
                <w:sz w:val="28"/>
                <w:szCs w:val="28"/>
              </w:rPr>
              <w:t>(</w:t>
            </w:r>
            <w:r>
              <w:rPr>
                <w:rFonts w:hint="eastAsia" w:ascii="仿宋_GB2312" w:hAnsi="宋体" w:eastAsia="仿宋_GB2312" w:cs="宋体"/>
                <w:sz w:val="28"/>
                <w:szCs w:val="28"/>
              </w:rPr>
              <w:t>按营业执照</w:t>
            </w:r>
            <w:r>
              <w:rPr>
                <w:rFonts w:ascii="仿宋_GB2312" w:hAnsi="宋体" w:eastAsia="仿宋_GB2312" w:cs="宋体"/>
                <w:sz w:val="28"/>
                <w:szCs w:val="28"/>
              </w:rPr>
              <w:t>)</w:t>
            </w:r>
          </w:p>
        </w:tc>
        <w:tc>
          <w:tcPr>
            <w:tcW w:w="7310" w:type="dxa"/>
            <w:gridSpan w:val="6"/>
            <w:tcBorders>
              <w:top w:val="single" w:color="auto" w:sz="2" w:space="0"/>
              <w:left w:val="single" w:color="auto" w:sz="2" w:space="0"/>
              <w:bottom w:val="single" w:color="auto" w:sz="2" w:space="0"/>
              <w:right w:val="single" w:color="auto" w:sz="2" w:space="0"/>
            </w:tcBorders>
            <w:vAlign w:val="center"/>
          </w:tcPr>
          <w:p>
            <w:pPr>
              <w:snapToGrid w:val="0"/>
              <w:rPr>
                <w:rFonts w:ascii="仿宋_GB2312" w:hAnsi="宋体" w:eastAsia="仿宋_GB2312"/>
                <w:sz w:val="28"/>
                <w:szCs w:val="28"/>
              </w:rPr>
            </w:pPr>
          </w:p>
          <w:p>
            <w:pPr>
              <w:snapToGrid w:val="0"/>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cs="宋体"/>
                <w:sz w:val="28"/>
                <w:szCs w:val="28"/>
              </w:rPr>
              <w:t>2018年企业总资产</w:t>
            </w: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万元</w:t>
            </w: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2018年</w:t>
            </w:r>
          </w:p>
          <w:p>
            <w:pPr>
              <w:jc w:val="center"/>
              <w:rPr>
                <w:rFonts w:ascii="仿宋_GB2312" w:hAnsi="宋体" w:eastAsia="仿宋_GB2312"/>
                <w:sz w:val="28"/>
                <w:szCs w:val="28"/>
              </w:rPr>
            </w:pPr>
            <w:r>
              <w:rPr>
                <w:rFonts w:hint="eastAsia" w:ascii="仿宋_GB2312" w:hAnsi="宋体" w:eastAsia="仿宋_GB2312" w:cs="宋体"/>
                <w:sz w:val="28"/>
                <w:szCs w:val="28"/>
              </w:rPr>
              <w:t>企业净资产</w:t>
            </w: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2018年营业收入</w:t>
            </w: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万元</w:t>
            </w: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其中：农业收入</w:t>
            </w: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8870" w:type="dxa"/>
            <w:gridSpan w:val="7"/>
            <w:tcBorders>
              <w:top w:val="single" w:color="auto" w:sz="2" w:space="0"/>
              <w:left w:val="single" w:color="auto" w:sz="2" w:space="0"/>
              <w:bottom w:val="single" w:color="auto" w:sz="2" w:space="0"/>
              <w:right w:val="single" w:color="auto" w:sz="2" w:space="0"/>
            </w:tcBorders>
            <w:vAlign w:val="center"/>
          </w:tcPr>
          <w:p>
            <w:pPr>
              <w:rPr>
                <w:rFonts w:ascii="宋体" w:hAnsi="宋体"/>
                <w:b/>
                <w:sz w:val="28"/>
                <w:szCs w:val="28"/>
              </w:rPr>
            </w:pPr>
            <w:r>
              <w:rPr>
                <w:rFonts w:hint="eastAsia" w:ascii="宋体" w:hAnsi="宋体"/>
                <w:b/>
                <w:sz w:val="28"/>
                <w:szCs w:val="28"/>
              </w:rPr>
              <w:t>二、基地基本情况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8870" w:type="dxa"/>
            <w:gridSpan w:val="7"/>
            <w:tcBorders>
              <w:top w:val="single" w:color="auto" w:sz="2" w:space="0"/>
              <w:left w:val="single" w:color="auto" w:sz="2" w:space="0"/>
              <w:bottom w:val="single" w:color="auto" w:sz="2" w:space="0"/>
              <w:right w:val="single" w:color="auto" w:sz="2"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基地地址：</w:t>
            </w:r>
            <w:r>
              <w:rPr>
                <w:rFonts w:ascii="仿宋_GB2312" w:hAnsi="宋体" w:eastAsia="仿宋_GB2312"/>
                <w:sz w:val="28"/>
                <w:szCs w:val="28"/>
              </w:rPr>
              <w:t>XX</w:t>
            </w:r>
            <w:r>
              <w:rPr>
                <w:rFonts w:hint="eastAsia" w:ascii="仿宋_GB2312" w:hAnsi="宋体" w:eastAsia="仿宋_GB2312"/>
                <w:sz w:val="28"/>
                <w:szCs w:val="28"/>
              </w:rPr>
              <w:t>省</w:t>
            </w:r>
            <w:r>
              <w:rPr>
                <w:rFonts w:ascii="仿宋_GB2312" w:hAnsi="宋体" w:eastAsia="仿宋_GB2312"/>
                <w:sz w:val="28"/>
                <w:szCs w:val="28"/>
              </w:rPr>
              <w:t>XX</w:t>
            </w:r>
            <w:r>
              <w:rPr>
                <w:rFonts w:hint="eastAsia" w:ascii="仿宋_GB2312" w:hAnsi="宋体" w:eastAsia="仿宋_GB2312"/>
                <w:sz w:val="28"/>
                <w:szCs w:val="28"/>
              </w:rPr>
              <w:t>市</w:t>
            </w:r>
            <w:r>
              <w:rPr>
                <w:rFonts w:ascii="仿宋_GB2312" w:hAnsi="宋体" w:eastAsia="仿宋_GB2312"/>
                <w:sz w:val="28"/>
                <w:szCs w:val="28"/>
              </w:rPr>
              <w:t>XX</w:t>
            </w:r>
            <w:r>
              <w:rPr>
                <w:rFonts w:hint="eastAsia" w:ascii="仿宋_GB2312" w:hAnsi="宋体" w:eastAsia="仿宋_GB2312"/>
                <w:sz w:val="28"/>
                <w:szCs w:val="28"/>
              </w:rPr>
              <w:t>（区）县</w:t>
            </w:r>
            <w:r>
              <w:rPr>
                <w:rFonts w:ascii="仿宋_GB2312" w:hAnsi="宋体" w:eastAsia="仿宋_GB2312"/>
                <w:sz w:val="28"/>
                <w:szCs w:val="28"/>
              </w:rPr>
              <w:t>XX</w:t>
            </w:r>
            <w:r>
              <w:rPr>
                <w:rFonts w:hint="eastAsia" w:ascii="仿宋_GB2312" w:hAnsi="宋体" w:eastAsia="仿宋_GB2312"/>
                <w:sz w:val="28"/>
                <w:szCs w:val="28"/>
              </w:rPr>
              <w:t>镇</w:t>
            </w:r>
            <w:r>
              <w:rPr>
                <w:rFonts w:ascii="仿宋_GB2312" w:hAnsi="宋体" w:eastAsia="仿宋_GB2312"/>
                <w:sz w:val="28"/>
                <w:szCs w:val="28"/>
              </w:rPr>
              <w:t>XX</w:t>
            </w:r>
            <w:r>
              <w:rPr>
                <w:rFonts w:hint="eastAsia" w:ascii="仿宋_GB2312" w:hAnsi="宋体" w:eastAsia="仿宋_GB2312"/>
                <w:sz w:val="28"/>
                <w:szCs w:val="28"/>
              </w:rPr>
              <w:t>村</w:t>
            </w:r>
            <w:r>
              <w:rPr>
                <w:rFonts w:ascii="仿宋_GB2312" w:hAnsi="宋体" w:eastAsia="仿宋_GB2312"/>
                <w:sz w:val="28"/>
                <w:szCs w:val="28"/>
              </w:rPr>
              <w:t>XX</w:t>
            </w:r>
            <w:r>
              <w:rPr>
                <w:rFonts w:hint="eastAsia" w:ascii="仿宋_GB2312" w:hAnsi="宋体" w:eastAsia="仿宋_GB2312"/>
                <w:sz w:val="28"/>
                <w:szCs w:val="28"/>
              </w:rPr>
              <w:t>片区</w:t>
            </w:r>
            <w:r>
              <w:rPr>
                <w:rFonts w:ascii="仿宋_GB2312" w:hAnsi="宋体" w:eastAsia="仿宋_GB2312"/>
                <w:sz w:val="28"/>
                <w:szCs w:val="28"/>
              </w:rPr>
              <w:t>/</w:t>
            </w:r>
            <w:r>
              <w:rPr>
                <w:rFonts w:hint="eastAsia" w:ascii="仿宋_GB2312" w:hAnsi="宋体" w:eastAsia="仿宋_GB2312"/>
                <w:sz w:val="28"/>
                <w:szCs w:val="28"/>
              </w:rPr>
              <w:t>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基地类别</w:t>
            </w:r>
          </w:p>
        </w:tc>
        <w:tc>
          <w:tcPr>
            <w:tcW w:w="2977"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基地规模</w:t>
            </w:r>
          </w:p>
        </w:tc>
        <w:tc>
          <w:tcPr>
            <w:tcW w:w="2229"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ascii="仿宋_GB2312" w:hAnsi="宋体" w:eastAsia="仿宋_GB2312"/>
                <w:sz w:val="28"/>
                <w:szCs w:val="28"/>
              </w:rPr>
              <w:t>2018</w:t>
            </w:r>
            <w:r>
              <w:rPr>
                <w:rFonts w:hint="eastAsia" w:ascii="仿宋_GB2312" w:hAnsi="宋体" w:eastAsia="仿宋_GB2312"/>
                <w:sz w:val="28"/>
                <w:szCs w:val="28"/>
              </w:rPr>
              <w:t>年建设投入</w:t>
            </w: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万元</w:t>
            </w: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ascii="仿宋_GB2312" w:hAnsi="宋体" w:eastAsia="仿宋_GB2312"/>
                <w:sz w:val="28"/>
                <w:szCs w:val="28"/>
              </w:rPr>
              <w:t>2018</w:t>
            </w:r>
            <w:r>
              <w:rPr>
                <w:rFonts w:hint="eastAsia" w:ascii="仿宋_GB2312" w:hAnsi="宋体" w:eastAsia="仿宋_GB2312"/>
                <w:sz w:val="28"/>
                <w:szCs w:val="28"/>
              </w:rPr>
              <w:t>年利润</w:t>
            </w: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土地使用期</w:t>
            </w: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场地性质</w:t>
            </w:r>
          </w:p>
        </w:tc>
        <w:tc>
          <w:tcPr>
            <w:tcW w:w="2229"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宋体" w:eastAsia="仿宋_GB2312"/>
                <w:sz w:val="28"/>
                <w:szCs w:val="28"/>
              </w:rPr>
            </w:pPr>
          </w:p>
          <w:p>
            <w:pP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ascii="仿宋_GB2312" w:hAnsi="宋体" w:eastAsia="仿宋_GB2312"/>
                <w:sz w:val="28"/>
                <w:szCs w:val="28"/>
              </w:rPr>
              <w:t>2018</w:t>
            </w:r>
            <w:r>
              <w:rPr>
                <w:rFonts w:hint="eastAsia" w:ascii="仿宋_GB2312" w:hAnsi="宋体" w:eastAsia="仿宋_GB2312"/>
                <w:sz w:val="28"/>
                <w:szCs w:val="28"/>
              </w:rPr>
              <w:t>年基地主要产品的总产量</w:t>
            </w:r>
            <w:r>
              <w:rPr>
                <w:rFonts w:ascii="仿宋_GB2312" w:hAnsi="宋体" w:eastAsia="仿宋_GB2312"/>
                <w:sz w:val="28"/>
                <w:szCs w:val="28"/>
              </w:rPr>
              <w:t>/</w:t>
            </w:r>
            <w:r>
              <w:rPr>
                <w:rFonts w:hint="eastAsia" w:ascii="仿宋_GB2312" w:hAnsi="宋体" w:eastAsia="仿宋_GB2312"/>
                <w:sz w:val="28"/>
                <w:szCs w:val="28"/>
              </w:rPr>
              <w:t>总产值</w:t>
            </w: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吨</w:t>
            </w:r>
            <w:r>
              <w:rPr>
                <w:rFonts w:ascii="仿宋_GB2312" w:hAnsi="宋体" w:eastAsia="仿宋_GB2312"/>
                <w:sz w:val="28"/>
                <w:szCs w:val="28"/>
              </w:rPr>
              <w:t xml:space="preserve">/   </w:t>
            </w:r>
            <w:r>
              <w:rPr>
                <w:rFonts w:hint="eastAsia" w:ascii="仿宋_GB2312" w:hAnsi="宋体" w:eastAsia="仿宋_GB2312"/>
                <w:sz w:val="28"/>
                <w:szCs w:val="28"/>
              </w:rPr>
              <w:t>万元</w:t>
            </w: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其中：销售深圳市场产量</w:t>
            </w:r>
            <w:r>
              <w:rPr>
                <w:rFonts w:ascii="仿宋_GB2312" w:hAnsi="宋体" w:eastAsia="仿宋_GB2312"/>
                <w:sz w:val="28"/>
                <w:szCs w:val="28"/>
              </w:rPr>
              <w:t>/</w:t>
            </w:r>
            <w:r>
              <w:rPr>
                <w:rFonts w:hint="eastAsia" w:ascii="仿宋_GB2312" w:hAnsi="宋体" w:eastAsia="仿宋_GB2312"/>
                <w:sz w:val="28"/>
                <w:szCs w:val="28"/>
              </w:rPr>
              <w:t>产值</w:t>
            </w: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吨</w:t>
            </w:r>
            <w:r>
              <w:rPr>
                <w:rFonts w:ascii="仿宋_GB2312" w:hAnsi="宋体" w:eastAsia="仿宋_GB2312"/>
                <w:sz w:val="28"/>
                <w:szCs w:val="28"/>
              </w:rPr>
              <w:t xml:space="preserve">/   </w:t>
            </w:r>
            <w:r>
              <w:rPr>
                <w:rFonts w:hint="eastAsia" w:ascii="仿宋_GB2312" w:hAnsi="宋体" w:eastAsia="仿宋_GB2312"/>
                <w:sz w:val="28"/>
                <w:szCs w:val="28"/>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主要品种</w:t>
            </w: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ascii="仿宋_GB2312" w:hAnsi="宋体" w:eastAsia="仿宋_GB2312"/>
                <w:sz w:val="28"/>
                <w:szCs w:val="28"/>
              </w:rPr>
              <w:t>2018</w:t>
            </w:r>
            <w:r>
              <w:rPr>
                <w:rFonts w:hint="eastAsia" w:ascii="仿宋_GB2312" w:hAnsi="宋体" w:eastAsia="仿宋_GB2312"/>
                <w:sz w:val="28"/>
                <w:szCs w:val="28"/>
              </w:rPr>
              <w:t>年深圳市场销量（吨）</w:t>
            </w: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销售方式</w:t>
            </w:r>
            <w:r>
              <w:rPr>
                <w:rFonts w:ascii="仿宋_GB2312" w:hAnsi="宋体" w:eastAsia="仿宋_GB2312"/>
                <w:sz w:val="28"/>
                <w:szCs w:val="28"/>
              </w:rPr>
              <w:t>1/</w:t>
            </w:r>
            <w:r>
              <w:rPr>
                <w:rFonts w:hint="eastAsia" w:ascii="仿宋_GB2312" w:hAnsi="宋体" w:eastAsia="仿宋_GB2312"/>
                <w:sz w:val="28"/>
                <w:szCs w:val="28"/>
              </w:rPr>
              <w:t>数量（吨）</w:t>
            </w: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销售方式</w:t>
            </w:r>
            <w:r>
              <w:rPr>
                <w:rFonts w:ascii="仿宋_GB2312" w:hAnsi="宋体" w:eastAsia="仿宋_GB2312"/>
                <w:sz w:val="28"/>
                <w:szCs w:val="28"/>
              </w:rPr>
              <w:t>2/</w:t>
            </w:r>
            <w:r>
              <w:rPr>
                <w:rFonts w:hint="eastAsia" w:ascii="仿宋_GB2312" w:hAnsi="宋体" w:eastAsia="仿宋_GB2312"/>
                <w:sz w:val="28"/>
                <w:szCs w:val="28"/>
              </w:rPr>
              <w:t>数量（吨）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0"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97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10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c>
          <w:tcPr>
            <w:tcW w:w="222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宋体" w:eastAsia="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8870" w:type="dxa"/>
            <w:gridSpan w:val="7"/>
            <w:tcBorders>
              <w:top w:val="single" w:color="auto" w:sz="2" w:space="0"/>
              <w:left w:val="single" w:color="auto" w:sz="2" w:space="0"/>
              <w:bottom w:val="single" w:color="auto" w:sz="2" w:space="0"/>
              <w:right w:val="single" w:color="auto" w:sz="2" w:space="0"/>
            </w:tcBorders>
            <w:vAlign w:val="center"/>
          </w:tcPr>
          <w:p>
            <w:pPr>
              <w:rPr>
                <w:rFonts w:ascii="黑体" w:hAnsi="宋体" w:eastAsia="黑体"/>
                <w:bCs/>
                <w:sz w:val="28"/>
                <w:szCs w:val="28"/>
              </w:rPr>
            </w:pPr>
            <w:r>
              <w:rPr>
                <w:rFonts w:hint="eastAsia" w:ascii="黑体" w:hAnsi="宋体" w:eastAsia="黑体"/>
                <w:bCs/>
                <w:sz w:val="28"/>
                <w:szCs w:val="28"/>
              </w:rPr>
              <w:t>三、主要做法和成效</w:t>
            </w:r>
            <w:r>
              <w:rPr>
                <w:rFonts w:hint="eastAsia" w:ascii="黑体" w:hAnsi="宋体" w:eastAsia="黑体"/>
                <w:bCs/>
                <w:sz w:val="28"/>
                <w:szCs w:val="28"/>
                <w:lang w:eastAsia="zh-CN"/>
              </w:rPr>
              <w:t>（</w:t>
            </w:r>
            <w:r>
              <w:rPr>
                <w:rFonts w:hint="eastAsia" w:ascii="仿宋_GB2312" w:hAnsi="仿宋_GB2312" w:eastAsia="仿宋_GB2312" w:cs="仿宋_GB2312"/>
                <w:sz w:val="28"/>
                <w:szCs w:val="28"/>
              </w:rPr>
              <w:t>执行的标准、自检机制、质量控制措施、质量安全管理做法和成效</w:t>
            </w:r>
            <w:r>
              <w:rPr>
                <w:rFonts w:hint="eastAsia" w:ascii="黑体" w:hAnsi="宋体" w:eastAsia="黑体"/>
                <w:bCs/>
                <w:sz w:val="28"/>
                <w:szCs w:val="28"/>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91" w:hRule="atLeast"/>
          <w:jc w:val="center"/>
        </w:trPr>
        <w:tc>
          <w:tcPr>
            <w:tcW w:w="8870" w:type="dxa"/>
            <w:gridSpan w:val="7"/>
            <w:tcBorders>
              <w:top w:val="single" w:color="auto" w:sz="2" w:space="0"/>
              <w:left w:val="single" w:color="auto" w:sz="2" w:space="0"/>
              <w:bottom w:val="single" w:color="auto" w:sz="2" w:space="0"/>
              <w:right w:val="single" w:color="auto" w:sz="2" w:space="0"/>
            </w:tcBorders>
            <w:vAlign w:val="center"/>
          </w:tcPr>
          <w:p>
            <w:pPr>
              <w:spacing w:line="560" w:lineRule="exact"/>
              <w:ind w:firstLine="560" w:firstLineChars="200"/>
              <w:rPr>
                <w:rFonts w:ascii="仿宋_GB2312" w:hAnsi="宋体" w:eastAsia="仿宋_GB2312"/>
                <w:sz w:val="28"/>
                <w:szCs w:val="28"/>
                <w:lang w:val="zh-Han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8870" w:type="dxa"/>
            <w:gridSpan w:val="7"/>
            <w:tcBorders>
              <w:top w:val="single" w:color="auto" w:sz="2" w:space="0"/>
              <w:left w:val="single" w:color="auto" w:sz="2" w:space="0"/>
              <w:bottom w:val="single" w:color="auto" w:sz="2" w:space="0"/>
              <w:right w:val="single" w:color="auto" w:sz="2" w:space="0"/>
            </w:tcBorders>
            <w:vAlign w:val="center"/>
          </w:tcPr>
          <w:p>
            <w:pPr>
              <w:spacing w:line="560" w:lineRule="exact"/>
              <w:rPr>
                <w:rFonts w:ascii="宋体" w:hAnsi="宋体"/>
                <w:sz w:val="28"/>
                <w:szCs w:val="28"/>
              </w:rPr>
            </w:pPr>
            <w:r>
              <w:rPr>
                <w:rFonts w:hint="eastAsia" w:ascii="黑体" w:hAnsi="宋体" w:eastAsia="黑体"/>
                <w:bCs/>
                <w:sz w:val="28"/>
                <w:szCs w:val="28"/>
              </w:rPr>
              <w:t>四、存在的困难和问题</w:t>
            </w:r>
            <w:r>
              <w:rPr>
                <w:rFonts w:hint="eastAsia" w:ascii="黑体" w:hAnsi="宋体" w:eastAsia="黑体"/>
                <w:bCs/>
                <w:sz w:val="28"/>
                <w:szCs w:val="28"/>
                <w:lang w:eastAsia="zh-CN"/>
              </w:rPr>
              <w:t>（</w:t>
            </w:r>
            <w:r>
              <w:rPr>
                <w:rFonts w:hint="eastAsia" w:ascii="仿宋_GB2312" w:hAnsi="仿宋_GB2312" w:eastAsia="仿宋_GB2312" w:cs="仿宋_GB2312"/>
                <w:sz w:val="28"/>
                <w:szCs w:val="28"/>
              </w:rPr>
              <w:t>重点分析基地运营的困难和问题，包括基地管理、产品回运、质量安全控制等，并提出解决措施</w:t>
            </w:r>
            <w:r>
              <w:rPr>
                <w:rFonts w:hint="eastAsia" w:ascii="黑体" w:hAnsi="宋体" w:eastAsia="黑体"/>
                <w:bCs/>
                <w:sz w:val="28"/>
                <w:szCs w:val="28"/>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4" w:hRule="atLeast"/>
          <w:jc w:val="center"/>
        </w:trPr>
        <w:tc>
          <w:tcPr>
            <w:tcW w:w="8870" w:type="dxa"/>
            <w:gridSpan w:val="7"/>
            <w:tcBorders>
              <w:top w:val="single" w:color="auto" w:sz="2" w:space="0"/>
              <w:left w:val="single" w:color="auto" w:sz="2" w:space="0"/>
              <w:bottom w:val="single" w:color="auto" w:sz="2" w:space="0"/>
              <w:right w:val="single" w:color="auto" w:sz="2" w:space="0"/>
            </w:tcBorders>
            <w:vAlign w:val="center"/>
          </w:tcPr>
          <w:p>
            <w:pPr>
              <w:rPr>
                <w:rFonts w:ascii="黑体" w:hAnsi="宋体" w:eastAsia="黑体"/>
                <w:b/>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atLeast"/>
          <w:jc w:val="center"/>
        </w:trPr>
        <w:tc>
          <w:tcPr>
            <w:tcW w:w="8870" w:type="dxa"/>
            <w:gridSpan w:val="7"/>
            <w:tcBorders>
              <w:top w:val="single" w:color="auto" w:sz="2" w:space="0"/>
              <w:left w:val="single" w:color="auto" w:sz="2" w:space="0"/>
              <w:bottom w:val="single" w:color="auto" w:sz="4" w:space="0"/>
              <w:right w:val="single" w:color="auto" w:sz="2" w:space="0"/>
            </w:tcBorders>
            <w:vAlign w:val="center"/>
          </w:tcPr>
          <w:p>
            <w:pPr>
              <w:jc w:val="left"/>
              <w:rPr>
                <w:rFonts w:ascii="宋体" w:hAnsi="宋体"/>
                <w:sz w:val="28"/>
                <w:szCs w:val="28"/>
              </w:rPr>
            </w:pPr>
            <w:r>
              <w:rPr>
                <w:rFonts w:hint="eastAsia" w:ascii="黑体" w:hAnsi="宋体" w:eastAsia="黑体"/>
                <w:bCs/>
                <w:sz w:val="28"/>
                <w:szCs w:val="28"/>
              </w:rPr>
              <w:t>五、下一步工作计划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55" w:hRule="atLeast"/>
          <w:jc w:val="center"/>
        </w:trPr>
        <w:tc>
          <w:tcPr>
            <w:tcW w:w="8870" w:type="dxa"/>
            <w:gridSpan w:val="7"/>
            <w:tcBorders>
              <w:top w:val="single" w:color="auto" w:sz="4" w:space="0"/>
              <w:left w:val="single" w:color="auto" w:sz="2" w:space="0"/>
              <w:bottom w:val="single" w:color="auto" w:sz="2" w:space="0"/>
              <w:right w:val="single" w:color="auto" w:sz="2" w:space="0"/>
            </w:tcBorders>
            <w:vAlign w:val="center"/>
          </w:tcPr>
          <w:p>
            <w:pPr>
              <w:spacing w:line="560" w:lineRule="exact"/>
              <w:ind w:firstLine="480" w:firstLineChars="200"/>
              <w:rPr>
                <w:rFonts w:ascii="仿宋_GB2312" w:hAnsi="仿宋_GB2312" w:eastAsia="仿宋_GB2312" w:cs="仿宋_GB2312"/>
                <w:color w:val="000000"/>
                <w:sz w:val="24"/>
                <w:lang w:val="zh-Han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78" w:hRule="atLeast"/>
          <w:jc w:val="center"/>
        </w:trPr>
        <w:tc>
          <w:tcPr>
            <w:tcW w:w="8870" w:type="dxa"/>
            <w:gridSpan w:val="7"/>
            <w:tcBorders>
              <w:top w:val="single" w:color="auto" w:sz="4" w:space="0"/>
              <w:left w:val="single" w:color="auto" w:sz="2" w:space="0"/>
              <w:bottom w:val="single" w:color="auto" w:sz="2" w:space="0"/>
              <w:right w:val="single" w:color="auto" w:sz="2" w:space="0"/>
            </w:tcBorders>
            <w:vAlign w:val="center"/>
          </w:tcPr>
          <w:p>
            <w:pPr>
              <w:rPr>
                <w:rFonts w:ascii="仿宋_GB2312" w:hAnsi="宋体" w:eastAsia="仿宋_GB2312"/>
                <w:sz w:val="28"/>
                <w:szCs w:val="28"/>
                <w:lang w:val="zh-Hans"/>
              </w:rPr>
            </w:pPr>
            <w:r>
              <w:rPr>
                <w:rFonts w:hint="eastAsia" w:ascii="仿宋_GB2312" w:hAnsi="宋体" w:eastAsia="仿宋_GB2312"/>
                <w:sz w:val="28"/>
                <w:szCs w:val="28"/>
                <w:lang w:val="zh-Hans"/>
              </w:rPr>
              <w:t>其他材料（清单）</w:t>
            </w:r>
          </w:p>
          <w:p>
            <w:pPr>
              <w:rPr>
                <w:rFonts w:ascii="仿宋_GB2312" w:hAnsi="宋体" w:eastAsia="仿宋_GB2312"/>
                <w:sz w:val="24"/>
                <w:szCs w:val="24"/>
                <w:lang w:val="zh-Hans"/>
              </w:rPr>
            </w:pPr>
            <w:r>
              <w:rPr>
                <w:rFonts w:ascii="仿宋_GB2312" w:hAnsi="宋体" w:eastAsia="仿宋_GB2312"/>
                <w:sz w:val="24"/>
                <w:szCs w:val="24"/>
                <w:lang w:val="zh-Hans"/>
              </w:rPr>
              <w:t>1.</w:t>
            </w:r>
          </w:p>
          <w:p>
            <w:pPr>
              <w:rPr>
                <w:rFonts w:ascii="仿宋_GB2312" w:hAnsi="宋体" w:eastAsia="仿宋_GB2312"/>
                <w:sz w:val="24"/>
                <w:szCs w:val="24"/>
                <w:lang w:val="zh-Hans"/>
              </w:rPr>
            </w:pPr>
            <w:r>
              <w:rPr>
                <w:rFonts w:ascii="仿宋_GB2312" w:hAnsi="宋体" w:eastAsia="仿宋_GB2312"/>
                <w:sz w:val="24"/>
                <w:szCs w:val="24"/>
                <w:lang w:val="zh-Hans"/>
              </w:rPr>
              <w:t>2.</w:t>
            </w:r>
          </w:p>
          <w:p>
            <w:pPr>
              <w:rPr>
                <w:rFonts w:ascii="仿宋_GB2312" w:hAnsi="宋体" w:eastAsia="仿宋_GB2312"/>
                <w:sz w:val="24"/>
                <w:szCs w:val="24"/>
                <w:lang w:val="zh-Hans"/>
              </w:rPr>
            </w:pPr>
            <w:r>
              <w:rPr>
                <w:rFonts w:ascii="仿宋_GB2312" w:hAnsi="宋体" w:eastAsia="仿宋_GB2312"/>
                <w:sz w:val="24"/>
                <w:szCs w:val="24"/>
                <w:lang w:val="zh-Hans"/>
              </w:rPr>
              <w:t>3.</w:t>
            </w:r>
          </w:p>
          <w:p>
            <w:pPr>
              <w:rPr>
                <w:rFonts w:ascii="仿宋_GB2312" w:hAnsi="宋体" w:eastAsia="仿宋_GB2312"/>
                <w:sz w:val="24"/>
                <w:szCs w:val="24"/>
                <w:lang w:val="zh-Hans" w:eastAsia="zh-TW"/>
              </w:rPr>
            </w:pPr>
            <w:r>
              <w:rPr>
                <w:rFonts w:ascii="仿宋_GB2312" w:hAnsi="宋体" w:eastAsia="仿宋_GB2312"/>
                <w:sz w:val="24"/>
                <w:szCs w:val="24"/>
                <w:lang w:val="zh-Hans"/>
              </w:rPr>
              <w:t>4.</w:t>
            </w:r>
          </w:p>
          <w:p>
            <w:pPr>
              <w:rPr>
                <w:rFonts w:ascii="仿宋_GB2312" w:hAnsi="宋体" w:eastAsia="仿宋_GB2312"/>
                <w:sz w:val="24"/>
                <w:szCs w:val="24"/>
                <w:lang w:val="zh-Hans" w:eastAsia="zh-TW"/>
              </w:rPr>
            </w:pPr>
            <w:r>
              <w:rPr>
                <w:rFonts w:ascii="仿宋_GB2312" w:hAnsi="等线" w:eastAsia="仿宋_GB2312"/>
                <w:sz w:val="24"/>
                <w:szCs w:val="24"/>
                <w:lang w:val="zh-Hans" w:eastAsia="zh-TW"/>
              </w:rPr>
              <w:t>5.</w:t>
            </w:r>
          </w:p>
          <w:p>
            <w:pPr>
              <w:rPr>
                <w:rFonts w:ascii="宋体" w:hAnsi="宋体" w:eastAsia="PMingLiU" w:cs="Times New Roman"/>
                <w:sz w:val="28"/>
                <w:szCs w:val="28"/>
                <w:lang w:val="zh-Hans" w:eastAsia="zh-TW"/>
              </w:rPr>
            </w:pPr>
            <w:r>
              <w:rPr>
                <w:rFonts w:hint="eastAsia" w:ascii="仿宋_GB2312" w:hAnsi="宋体" w:eastAsia="仿宋_GB2312"/>
                <w:sz w:val="24"/>
                <w:szCs w:val="24"/>
                <w:lang w:val="zh-Hans"/>
              </w:rPr>
              <w:t>……</w:t>
            </w:r>
          </w:p>
        </w:tc>
      </w:tr>
    </w:tbl>
    <w:p>
      <w:pPr>
        <w:spacing w:after="676" w:line="360" w:lineRule="auto"/>
        <w:rPr>
          <w:rFonts w:ascii="仿宋" w:hAnsi="仿宋" w:eastAsia="仿宋"/>
        </w:rPr>
        <w:sectPr>
          <w:pgSz w:w="11909" w:h="16838"/>
          <w:pgMar w:top="2081" w:right="1383" w:bottom="1134" w:left="1406" w:header="720" w:footer="720"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ascii="方正小标宋简体" w:hAnsi="仿宋_GB2312" w:eastAsia="方正小标宋简体" w:cs="仿宋_GB2312"/>
          <w:color w:val="000000"/>
          <w:sz w:val="28"/>
          <w:szCs w:val="28"/>
        </w:rPr>
      </w:pPr>
      <w:r>
        <w:rPr>
          <w:rFonts w:hint="eastAsia" w:ascii="方正小标宋简体" w:hAnsi="仿宋_GB2312" w:eastAsia="方正小标宋简体" w:cs="仿宋_GB2312"/>
          <w:color w:val="000000"/>
          <w:spacing w:val="-3"/>
          <w:w w:val="95"/>
          <w:sz w:val="28"/>
          <w:szCs w:val="28"/>
          <w:lang w:val="zh-Hans"/>
        </w:rPr>
        <w:t>填表说明</w:t>
      </w:r>
      <w:r>
        <w:rPr>
          <w:rFonts w:ascii="方正小标宋简体" w:hAnsi="仿宋_GB2312" w:eastAsia="方正小标宋简体"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baseline"/>
        <w:outlineLvl w:val="9"/>
        <w:rPr>
          <w:rFonts w:ascii="仿宋_GB2312" w:hAnsi="仿宋_GB2312" w:eastAsia="仿宋_GB2312" w:cs="仿宋_GB2312"/>
          <w:color w:val="000000"/>
          <w:sz w:val="24"/>
          <w:szCs w:val="24"/>
          <w:lang w:val="zh-Hans"/>
        </w:rPr>
      </w:pPr>
      <w:r>
        <w:rPr>
          <w:rFonts w:hint="eastAsia" w:ascii="仿宋_GB2312" w:hAnsi="仿宋_GB2312" w:eastAsia="仿宋_GB2312" w:cs="仿宋_GB2312"/>
          <w:color w:val="000000"/>
          <w:sz w:val="24"/>
          <w:szCs w:val="24"/>
          <w:lang w:val="zh-Hans"/>
        </w:rPr>
        <w:t>1.本表填报的</w:t>
      </w:r>
      <w:r>
        <w:rPr>
          <w:rFonts w:hint="eastAsia" w:ascii="仿宋_GB2312" w:hAnsi="仿宋_GB2312" w:eastAsia="仿宋_GB2312" w:cs="仿宋_GB2312"/>
          <w:color w:val="000000"/>
          <w:sz w:val="24"/>
          <w:szCs w:val="24"/>
          <w:lang w:val="zh-Hans" w:eastAsia="zh-CN"/>
        </w:rPr>
        <w:t>数据主要反映</w:t>
      </w:r>
      <w:r>
        <w:rPr>
          <w:rFonts w:hint="eastAsia" w:ascii="仿宋_GB2312" w:hAnsi="仿宋_GB2312" w:eastAsia="仿宋_GB2312" w:cs="仿宋_GB2312"/>
          <w:color w:val="000000"/>
          <w:sz w:val="24"/>
          <w:szCs w:val="24"/>
          <w:lang w:val="zh-Hans"/>
        </w:rPr>
        <w:t>2018年01月01日至2018年12月31日的数据</w:t>
      </w:r>
      <w:r>
        <w:rPr>
          <w:rFonts w:hint="eastAsia" w:ascii="仿宋_GB2312" w:hAnsi="仿宋_GB2312" w:eastAsia="仿宋_GB2312" w:cs="仿宋_GB2312"/>
          <w:color w:val="000000"/>
          <w:spacing w:val="-10"/>
          <w:sz w:val="24"/>
          <w:szCs w:val="24"/>
          <w:lang w:val="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baseline"/>
        <w:outlineLvl w:val="9"/>
        <w:rPr>
          <w:rFonts w:ascii="仿宋_GB2312" w:hAnsi="仿宋_GB2312" w:eastAsia="仿宋_GB2312" w:cs="仿宋_GB2312"/>
          <w:color w:val="000000"/>
          <w:sz w:val="24"/>
          <w:szCs w:val="24"/>
          <w:lang w:val="zh-Hans"/>
        </w:rPr>
      </w:pPr>
      <w:r>
        <w:rPr>
          <w:rFonts w:ascii="仿宋_GB2312" w:hAnsi="仿宋_GB2312" w:eastAsia="仿宋_GB2312" w:cs="仿宋_GB2312"/>
          <w:color w:val="000000"/>
          <w:sz w:val="24"/>
          <w:szCs w:val="24"/>
          <w:lang w:val="zh-Hans"/>
        </w:rPr>
        <w:t>2.</w:t>
      </w:r>
      <w:r>
        <w:rPr>
          <w:rFonts w:hint="eastAsia" w:ascii="仿宋_GB2312" w:hAnsi="仿宋_GB2312" w:eastAsia="仿宋_GB2312" w:cs="仿宋_GB2312"/>
          <w:color w:val="000000"/>
          <w:sz w:val="24"/>
          <w:szCs w:val="24"/>
          <w:lang w:val="zh-Hans"/>
        </w:rPr>
        <w:t>基地类别按照《深圳市“菜篮子”基地认定与监测管理暂行办法》划分为的蔬菜水果基地、畜禽蛋奶基地、水产基地、农产品加工基地、农产品流通基地等五类基地填写。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baseline"/>
        <w:outlineLvl w:val="9"/>
        <w:rPr>
          <w:rFonts w:ascii="仿宋_GB2312" w:hAnsi="仿宋_GB2312" w:eastAsia="仿宋_GB2312" w:cs="仿宋_GB2312"/>
          <w:color w:val="000000"/>
          <w:spacing w:val="-12"/>
          <w:sz w:val="24"/>
          <w:szCs w:val="24"/>
          <w:lang w:val="zh-Hans"/>
        </w:rPr>
      </w:pPr>
      <w:r>
        <w:rPr>
          <w:rFonts w:ascii="仿宋_GB2312" w:hAnsi="仿宋_GB2312" w:eastAsia="仿宋_GB2312" w:cs="仿宋_GB2312"/>
          <w:color w:val="000000"/>
          <w:sz w:val="24"/>
          <w:szCs w:val="24"/>
          <w:lang w:val="zh-Hans"/>
        </w:rPr>
        <w:t>3.</w:t>
      </w:r>
      <w:r>
        <w:rPr>
          <w:rFonts w:hint="eastAsia" w:ascii="仿宋_GB2312" w:hAnsi="仿宋_GB2312" w:eastAsia="仿宋_GB2312" w:cs="仿宋_GB2312"/>
          <w:color w:val="000000"/>
          <w:sz w:val="24"/>
          <w:szCs w:val="24"/>
          <w:lang w:val="zh-Hans"/>
        </w:rPr>
        <w:t>基地</w:t>
      </w:r>
      <w:r>
        <w:rPr>
          <w:rFonts w:hint="eastAsia" w:ascii="仿宋_GB2312" w:hAnsi="仿宋_GB2312" w:eastAsia="仿宋_GB2312" w:cs="仿宋_GB2312"/>
          <w:color w:val="000000"/>
          <w:spacing w:val="-12"/>
          <w:sz w:val="24"/>
          <w:szCs w:val="24"/>
          <w:lang w:val="zh-Hans"/>
        </w:rPr>
        <w:t>规模按照不同的基地类别填写，并注明单位，分别是：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32" w:firstLineChars="200"/>
        <w:jc w:val="both"/>
        <w:textAlignment w:val="baseline"/>
        <w:outlineLvl w:val="9"/>
        <w:rPr>
          <w:rFonts w:ascii="仿宋_GB2312" w:hAnsi="仿宋_GB2312" w:eastAsia="仿宋_GB2312" w:cs="仿宋_GB2312"/>
          <w:color w:val="000000"/>
          <w:spacing w:val="-12"/>
          <w:sz w:val="24"/>
          <w:szCs w:val="24"/>
          <w:lang w:val="zh-Hans"/>
        </w:rPr>
      </w:pPr>
      <w:r>
        <w:rPr>
          <w:rFonts w:hint="eastAsia" w:ascii="仿宋_GB2312" w:hAnsi="仿宋_GB2312" w:eastAsia="仿宋_GB2312" w:cs="仿宋_GB2312"/>
          <w:color w:val="000000"/>
          <w:spacing w:val="-12"/>
          <w:sz w:val="24"/>
          <w:szCs w:val="24"/>
        </w:rPr>
        <w:t>（1）</w:t>
      </w:r>
      <w:r>
        <w:rPr>
          <w:rFonts w:hint="eastAsia" w:ascii="仿宋_GB2312" w:hAnsi="仿宋_GB2312" w:eastAsia="仿宋_GB2312" w:cs="仿宋_GB2312"/>
          <w:color w:val="000000"/>
          <w:spacing w:val="-8"/>
          <w:sz w:val="24"/>
          <w:szCs w:val="24"/>
          <w:lang w:val="zh-Hans"/>
        </w:rPr>
        <w:t>蔬菜水果基地（</w:t>
      </w:r>
      <w:r>
        <w:rPr>
          <w:rFonts w:hint="eastAsia" w:ascii="仿宋_GB2312" w:hAnsi="仿宋_GB2312" w:eastAsia="仿宋_GB2312" w:cs="仿宋_GB2312"/>
          <w:color w:val="000000"/>
          <w:spacing w:val="-12"/>
          <w:sz w:val="24"/>
          <w:szCs w:val="24"/>
          <w:lang w:val="zh-Hans"/>
        </w:rPr>
        <w:t>基地面积</w:t>
      </w:r>
      <w:r>
        <w:rPr>
          <w:rFonts w:hint="eastAsia" w:ascii="仿宋_GB2312" w:hAnsi="仿宋_GB2312" w:eastAsia="仿宋_GB2312" w:cs="仿宋_GB2312"/>
          <w:color w:val="000000"/>
          <w:spacing w:val="-12"/>
          <w:sz w:val="24"/>
          <w:szCs w:val="24"/>
        </w:rPr>
        <w:t>X万亩</w:t>
      </w:r>
      <w:r>
        <w:rPr>
          <w:rFonts w:hint="eastAsia" w:ascii="仿宋_GB2312" w:hAnsi="仿宋_GB2312" w:eastAsia="仿宋_GB2312" w:cs="仿宋_GB2312"/>
          <w:color w:val="000000"/>
          <w:spacing w:val="-8"/>
          <w:sz w:val="24"/>
          <w:szCs w:val="24"/>
          <w:lang w:val="zh-Hans"/>
        </w:rPr>
        <w:t>）</w:t>
      </w:r>
      <w:r>
        <w:rPr>
          <w:rFonts w:hint="eastAsia" w:ascii="仿宋_GB2312" w:hAnsi="仿宋_GB2312" w:eastAsia="仿宋_GB2312" w:cs="仿宋_GB2312"/>
          <w:color w:val="000000"/>
          <w:spacing w:val="-12"/>
          <w:sz w:val="24"/>
          <w:szCs w:val="24"/>
          <w:lang w:val="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32" w:firstLineChars="200"/>
        <w:jc w:val="both"/>
        <w:textAlignment w:val="baseline"/>
        <w:outlineLvl w:val="9"/>
        <w:rPr>
          <w:rFonts w:ascii="仿宋_GB2312" w:hAnsi="仿宋_GB2312" w:eastAsia="仿宋_GB2312" w:cs="仿宋_GB2312"/>
          <w:color w:val="000000"/>
          <w:spacing w:val="-12"/>
          <w:sz w:val="24"/>
          <w:szCs w:val="24"/>
          <w:lang w:val="zh-Hans"/>
        </w:rPr>
      </w:pPr>
      <w:r>
        <w:rPr>
          <w:rFonts w:hint="eastAsia" w:ascii="仿宋_GB2312" w:hAnsi="仿宋_GB2312" w:eastAsia="仿宋_GB2312" w:cs="仿宋_GB2312"/>
          <w:color w:val="000000"/>
          <w:spacing w:val="-12"/>
          <w:sz w:val="24"/>
          <w:szCs w:val="24"/>
        </w:rPr>
        <w:t>（2）</w:t>
      </w:r>
      <w:r>
        <w:rPr>
          <w:rFonts w:hint="eastAsia" w:ascii="仿宋_GB2312" w:hAnsi="仿宋_GB2312" w:eastAsia="仿宋_GB2312" w:cs="仿宋_GB2312"/>
          <w:color w:val="000000"/>
          <w:spacing w:val="-8"/>
          <w:sz w:val="24"/>
          <w:szCs w:val="24"/>
          <w:lang w:val="zh-Hans"/>
        </w:rPr>
        <w:t>畜禽蛋奶基地</w:t>
      </w:r>
      <w:r>
        <w:rPr>
          <w:rFonts w:hint="eastAsia" w:ascii="仿宋_GB2312" w:hAnsi="仿宋_GB2312" w:eastAsia="仿宋_GB2312" w:cs="仿宋_GB2312"/>
          <w:color w:val="000000"/>
          <w:spacing w:val="-12"/>
          <w:sz w:val="24"/>
          <w:szCs w:val="24"/>
          <w:lang w:val="zh-Hans"/>
        </w:rPr>
        <w:t>（生猪养殖年出栏</w:t>
      </w:r>
      <w:r>
        <w:rPr>
          <w:rFonts w:hint="eastAsia" w:ascii="仿宋_GB2312" w:hAnsi="仿宋_GB2312" w:eastAsia="仿宋_GB2312" w:cs="仿宋_GB2312"/>
          <w:color w:val="000000"/>
          <w:spacing w:val="-12"/>
          <w:sz w:val="24"/>
          <w:szCs w:val="24"/>
        </w:rPr>
        <w:t>X万头、肉禽养殖年出栏X万只、蛋禽年产蛋X吨、奶牛年存栏X头</w:t>
      </w:r>
      <w:r>
        <w:rPr>
          <w:rFonts w:hint="eastAsia" w:ascii="仿宋_GB2312" w:hAnsi="仿宋_GB2312" w:eastAsia="仿宋_GB2312" w:cs="仿宋_GB2312"/>
          <w:color w:val="000000"/>
          <w:spacing w:val="-12"/>
          <w:sz w:val="24"/>
          <w:szCs w:val="24"/>
          <w:lang w:val="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32" w:firstLineChars="200"/>
        <w:jc w:val="both"/>
        <w:textAlignment w:val="baseline"/>
        <w:outlineLvl w:val="9"/>
        <w:rPr>
          <w:rFonts w:ascii="仿宋_GB2312" w:hAnsi="仿宋_GB2312" w:eastAsia="仿宋_GB2312" w:cs="仿宋_GB2312"/>
          <w:color w:val="000000"/>
          <w:spacing w:val="-12"/>
          <w:sz w:val="24"/>
          <w:szCs w:val="24"/>
          <w:lang w:val="zh-Hans"/>
        </w:rPr>
      </w:pPr>
      <w:r>
        <w:rPr>
          <w:rFonts w:hint="eastAsia" w:ascii="仿宋_GB2312" w:hAnsi="仿宋_GB2312" w:eastAsia="仿宋_GB2312" w:cs="仿宋_GB2312"/>
          <w:color w:val="000000"/>
          <w:spacing w:val="-12"/>
          <w:sz w:val="24"/>
          <w:szCs w:val="24"/>
        </w:rPr>
        <w:t>（3）</w:t>
      </w:r>
      <w:r>
        <w:rPr>
          <w:rFonts w:hint="eastAsia" w:ascii="仿宋_GB2312" w:hAnsi="仿宋_GB2312" w:eastAsia="仿宋_GB2312" w:cs="仿宋_GB2312"/>
          <w:color w:val="000000"/>
          <w:spacing w:val="-12"/>
          <w:sz w:val="24"/>
          <w:szCs w:val="24"/>
          <w:lang w:val="zh-Hans"/>
        </w:rPr>
        <w:t>水产基地（以池塘养殖为主的面积</w:t>
      </w:r>
      <w:r>
        <w:rPr>
          <w:rFonts w:hint="eastAsia" w:ascii="仿宋_GB2312" w:hAnsi="仿宋_GB2312" w:eastAsia="仿宋_GB2312" w:cs="仿宋_GB2312"/>
          <w:color w:val="000000"/>
          <w:spacing w:val="-12"/>
          <w:sz w:val="24"/>
          <w:szCs w:val="24"/>
        </w:rPr>
        <w:t>X亩或工厂化养殖水体X立方米</w:t>
      </w:r>
      <w:r>
        <w:rPr>
          <w:rFonts w:hint="eastAsia" w:ascii="仿宋_GB2312" w:hAnsi="仿宋_GB2312" w:eastAsia="仿宋_GB2312" w:cs="仿宋_GB2312"/>
          <w:color w:val="000000"/>
          <w:spacing w:val="-12"/>
          <w:sz w:val="24"/>
          <w:szCs w:val="24"/>
          <w:lang w:val="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32" w:firstLineChars="200"/>
        <w:jc w:val="both"/>
        <w:textAlignment w:val="baseline"/>
        <w:outlineLvl w:val="9"/>
        <w:rPr>
          <w:rFonts w:ascii="仿宋_GB2312" w:hAnsi="仿宋_GB2312" w:eastAsia="仿宋_GB2312" w:cs="仿宋_GB2312"/>
          <w:color w:val="000000"/>
          <w:spacing w:val="-12"/>
          <w:sz w:val="24"/>
          <w:szCs w:val="24"/>
          <w:lang w:val="zh-Hans"/>
        </w:rPr>
      </w:pPr>
      <w:r>
        <w:rPr>
          <w:rFonts w:hint="eastAsia" w:ascii="仿宋_GB2312" w:hAnsi="仿宋_GB2312" w:eastAsia="仿宋_GB2312" w:cs="仿宋_GB2312"/>
          <w:color w:val="000000"/>
          <w:spacing w:val="-12"/>
          <w:sz w:val="24"/>
          <w:szCs w:val="24"/>
        </w:rPr>
        <w:t>（4）</w:t>
      </w:r>
      <w:r>
        <w:rPr>
          <w:rFonts w:hint="eastAsia" w:ascii="仿宋_GB2312" w:hAnsi="仿宋_GB2312" w:eastAsia="仿宋_GB2312" w:cs="仿宋_GB2312"/>
          <w:color w:val="000000"/>
          <w:spacing w:val="-12"/>
          <w:sz w:val="24"/>
          <w:szCs w:val="24"/>
          <w:lang w:val="zh-Hans"/>
        </w:rPr>
        <w:t>农产品加工基地（农产品年加工量</w:t>
      </w:r>
      <w:r>
        <w:rPr>
          <w:rFonts w:hint="eastAsia" w:ascii="仿宋_GB2312" w:hAnsi="仿宋_GB2312" w:eastAsia="仿宋_GB2312" w:cs="仿宋_GB2312"/>
          <w:color w:val="000000"/>
          <w:spacing w:val="-12"/>
          <w:sz w:val="24"/>
          <w:szCs w:val="24"/>
        </w:rPr>
        <w:t>X吨</w:t>
      </w:r>
      <w:r>
        <w:rPr>
          <w:rFonts w:hint="eastAsia" w:ascii="仿宋_GB2312" w:hAnsi="仿宋_GB2312" w:eastAsia="仿宋_GB2312" w:cs="仿宋_GB2312"/>
          <w:color w:val="000000"/>
          <w:spacing w:val="-12"/>
          <w:sz w:val="24"/>
          <w:szCs w:val="24"/>
          <w:lang w:val="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32" w:firstLineChars="200"/>
        <w:jc w:val="both"/>
        <w:textAlignment w:val="baseline"/>
        <w:outlineLvl w:val="9"/>
        <w:rPr>
          <w:rFonts w:ascii="仿宋_GB2312" w:hAnsi="仿宋_GB2312" w:eastAsia="仿宋_GB2312" w:cs="仿宋_GB2312"/>
          <w:color w:val="000000"/>
          <w:spacing w:val="-24"/>
          <w:sz w:val="24"/>
          <w:szCs w:val="24"/>
        </w:rPr>
      </w:pPr>
      <w:r>
        <w:rPr>
          <w:rFonts w:hint="eastAsia" w:ascii="仿宋_GB2312" w:hAnsi="仿宋_GB2312" w:eastAsia="仿宋_GB2312" w:cs="仿宋_GB2312"/>
          <w:color w:val="000000"/>
          <w:spacing w:val="-12"/>
          <w:sz w:val="24"/>
          <w:szCs w:val="24"/>
        </w:rPr>
        <w:t>（5）</w:t>
      </w:r>
      <w:r>
        <w:rPr>
          <w:rFonts w:hint="eastAsia" w:ascii="仿宋_GB2312" w:hAnsi="仿宋_GB2312" w:eastAsia="仿宋_GB2312" w:cs="仿宋_GB2312"/>
          <w:color w:val="000000"/>
          <w:spacing w:val="-12"/>
          <w:sz w:val="24"/>
          <w:szCs w:val="24"/>
          <w:lang w:val="zh-Hans"/>
        </w:rPr>
        <w:t>农产品流通基地（市场农产品年交易额</w:t>
      </w:r>
      <w:r>
        <w:rPr>
          <w:rFonts w:hint="eastAsia" w:ascii="仿宋_GB2312" w:hAnsi="仿宋_GB2312" w:eastAsia="仿宋_GB2312" w:cs="仿宋_GB2312"/>
          <w:color w:val="000000"/>
          <w:spacing w:val="-12"/>
          <w:sz w:val="24"/>
          <w:szCs w:val="24"/>
        </w:rPr>
        <w:t>X亿元或连锁经营、电子商务农产品年交易额X亿元</w:t>
      </w:r>
      <w:r>
        <w:rPr>
          <w:rFonts w:hint="eastAsia" w:ascii="仿宋_GB2312" w:hAnsi="仿宋_GB2312" w:eastAsia="仿宋_GB2312" w:cs="仿宋_GB2312"/>
          <w:color w:val="000000"/>
          <w:spacing w:val="-12"/>
          <w:sz w:val="24"/>
          <w:szCs w:val="24"/>
          <w:lang w:val="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4" w:firstLineChars="200"/>
        <w:jc w:val="both"/>
        <w:textAlignment w:val="baseline"/>
        <w:outlineLvl w:val="9"/>
        <w:rPr>
          <w:rFonts w:ascii="仿宋_GB2312" w:hAnsi="仿宋_GB2312" w:eastAsia="仿宋_GB2312" w:cs="仿宋_GB2312"/>
          <w:color w:val="000000"/>
          <w:spacing w:val="-24"/>
          <w:sz w:val="24"/>
          <w:szCs w:val="24"/>
        </w:rPr>
      </w:pPr>
      <w:r>
        <w:rPr>
          <w:rFonts w:hint="eastAsia" w:ascii="仿宋_GB2312" w:hAnsi="仿宋_GB2312" w:eastAsia="仿宋_GB2312" w:cs="仿宋_GB2312"/>
          <w:color w:val="000000"/>
          <w:spacing w:val="-14"/>
          <w:sz w:val="24"/>
          <w:szCs w:val="24"/>
        </w:rPr>
        <w:t>4.</w:t>
      </w:r>
      <w:r>
        <w:rPr>
          <w:rFonts w:hint="eastAsia" w:ascii="仿宋_GB2312" w:hAnsi="仿宋_GB2312" w:eastAsia="仿宋_GB2312" w:cs="仿宋_GB2312"/>
          <w:color w:val="000000"/>
          <w:spacing w:val="-14"/>
          <w:sz w:val="24"/>
          <w:szCs w:val="24"/>
          <w:lang w:val="zh-Hans"/>
        </w:rPr>
        <w:t>建设投入指基地基础及配套设施等固定资产方面的建设投</w:t>
      </w:r>
      <w:r>
        <w:rPr>
          <w:rFonts w:hint="eastAsia" w:ascii="仿宋_GB2312" w:hAnsi="仿宋_GB2312" w:eastAsia="仿宋_GB2312" w:cs="仿宋_GB2312"/>
          <w:color w:val="000000"/>
          <w:spacing w:val="-43"/>
          <w:sz w:val="24"/>
          <w:szCs w:val="24"/>
          <w:lang w:val="zh-Hans"/>
        </w:rPr>
        <w:t>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08" w:firstLineChars="200"/>
        <w:jc w:val="both"/>
        <w:textAlignment w:val="baseline"/>
        <w:outlineLvl w:val="9"/>
        <w:rPr>
          <w:rFonts w:ascii="仿宋_GB2312" w:hAnsi="仿宋_GB2312" w:eastAsia="仿宋_GB2312" w:cs="仿宋_GB2312"/>
          <w:color w:val="000000"/>
          <w:spacing w:val="-24"/>
          <w:sz w:val="24"/>
          <w:szCs w:val="24"/>
        </w:rPr>
      </w:pPr>
      <w:r>
        <w:rPr>
          <w:rFonts w:hint="eastAsia" w:ascii="仿宋_GB2312" w:hAnsi="仿宋_GB2312" w:eastAsia="仿宋_GB2312" w:cs="仿宋_GB2312"/>
          <w:color w:val="000000"/>
          <w:spacing w:val="-18"/>
          <w:sz w:val="24"/>
          <w:szCs w:val="24"/>
        </w:rPr>
        <w:t>5.土地</w:t>
      </w:r>
      <w:r>
        <w:rPr>
          <w:rFonts w:hint="eastAsia" w:ascii="仿宋_GB2312" w:hAnsi="仿宋_GB2312" w:eastAsia="仿宋_GB2312" w:cs="仿宋_GB2312"/>
          <w:color w:val="000000"/>
          <w:spacing w:val="-18"/>
          <w:sz w:val="24"/>
          <w:szCs w:val="24"/>
          <w:lang w:val="zh-Hans"/>
        </w:rPr>
        <w:t>使用期指基地场地使用期的起止年月。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 w:firstLineChars="200"/>
        <w:jc w:val="both"/>
        <w:textAlignment w:val="baseline"/>
        <w:outlineLvl w:val="9"/>
        <w:rPr>
          <w:rFonts w:ascii="仿宋_GB2312" w:hAnsi="仿宋_GB2312" w:eastAsia="仿宋_GB2312" w:cs="仿宋_GB2312"/>
          <w:color w:val="000000"/>
          <w:spacing w:val="-24"/>
          <w:sz w:val="24"/>
          <w:szCs w:val="24"/>
        </w:rPr>
      </w:pPr>
      <w:r>
        <w:rPr>
          <w:rFonts w:hint="eastAsia" w:ascii="仿宋_GB2312" w:hAnsi="仿宋_GB2312" w:eastAsia="仿宋_GB2312" w:cs="仿宋_GB2312"/>
          <w:color w:val="000000"/>
          <w:spacing w:val="-16"/>
          <w:sz w:val="24"/>
          <w:szCs w:val="24"/>
        </w:rPr>
        <w:t>6.</w:t>
      </w:r>
      <w:r>
        <w:rPr>
          <w:rFonts w:hint="eastAsia" w:ascii="仿宋_GB2312" w:hAnsi="仿宋_GB2312" w:eastAsia="仿宋_GB2312" w:cs="仿宋_GB2312"/>
          <w:color w:val="000000"/>
          <w:spacing w:val="-16"/>
          <w:sz w:val="24"/>
          <w:szCs w:val="24"/>
          <w:lang w:val="zh-Hans"/>
        </w:rPr>
        <w:t>场地性质指基地使用的场地为自有、租赁或与他人合作等。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4" w:firstLineChars="200"/>
        <w:jc w:val="both"/>
        <w:textAlignment w:val="baseline"/>
        <w:outlineLvl w:val="9"/>
        <w:rPr>
          <w:rFonts w:ascii="仿宋_GB2312" w:hAnsi="仿宋_GB2312" w:eastAsia="仿宋_GB2312" w:cs="仿宋_GB2312"/>
          <w:color w:val="000000"/>
          <w:spacing w:val="-19"/>
          <w:sz w:val="24"/>
          <w:szCs w:val="24"/>
        </w:rPr>
      </w:pPr>
      <w:r>
        <w:rPr>
          <w:rFonts w:hint="eastAsia" w:ascii="仿宋_GB2312" w:hAnsi="仿宋_GB2312" w:eastAsia="仿宋_GB2312" w:cs="仿宋_GB2312"/>
          <w:color w:val="000000"/>
          <w:spacing w:val="-14"/>
          <w:sz w:val="24"/>
          <w:szCs w:val="24"/>
        </w:rPr>
        <w:t>7</w:t>
      </w:r>
      <w:r>
        <w:rPr>
          <w:rFonts w:hint="eastAsia" w:ascii="仿宋_GB2312" w:hAnsi="仿宋_GB2312" w:eastAsia="仿宋_GB2312" w:cs="仿宋_GB2312"/>
          <w:color w:val="000000"/>
          <w:spacing w:val="-19"/>
          <w:sz w:val="24"/>
          <w:szCs w:val="24"/>
        </w:rPr>
        <w:t>.</w:t>
      </w:r>
      <w:r>
        <w:rPr>
          <w:rFonts w:hint="eastAsia" w:ascii="仿宋_GB2312" w:hAnsi="仿宋_GB2312" w:eastAsia="仿宋_GB2312" w:cs="仿宋_GB2312"/>
          <w:color w:val="000000"/>
          <w:spacing w:val="-19"/>
          <w:sz w:val="24"/>
          <w:szCs w:val="24"/>
          <w:lang w:val="zh-Hans"/>
        </w:rPr>
        <w:t>如基地产品品种较多</w:t>
      </w:r>
      <w:r>
        <w:rPr>
          <w:rFonts w:hint="eastAsia" w:ascii="仿宋_GB2312" w:hAnsi="仿宋_GB2312" w:eastAsia="仿宋_GB2312" w:cs="仿宋_GB2312"/>
          <w:color w:val="000000"/>
          <w:spacing w:val="-19"/>
          <w:w w:val="120"/>
          <w:sz w:val="24"/>
          <w:szCs w:val="24"/>
        </w:rPr>
        <w:t>,</w:t>
      </w:r>
      <w:r>
        <w:rPr>
          <w:rFonts w:hint="eastAsia" w:ascii="仿宋_GB2312" w:hAnsi="仿宋_GB2312" w:eastAsia="仿宋_GB2312" w:cs="仿宋_GB2312"/>
          <w:color w:val="000000"/>
          <w:spacing w:val="-19"/>
          <w:sz w:val="24"/>
          <w:szCs w:val="24"/>
          <w:lang w:val="zh-Hans"/>
        </w:rPr>
        <w:t>应将供应深圳最多的前六种产品列出品名、</w:t>
      </w:r>
      <w:r>
        <w:rPr>
          <w:rFonts w:hint="eastAsia" w:ascii="仿宋_GB2312" w:hAnsi="仿宋_GB2312" w:eastAsia="仿宋_GB2312" w:cs="仿宋_GB2312"/>
          <w:color w:val="000000"/>
          <w:spacing w:val="-16"/>
          <w:sz w:val="24"/>
          <w:szCs w:val="24"/>
          <w:lang w:val="zh-Hans"/>
        </w:rPr>
        <w:t>数量和主要的销售方式</w:t>
      </w:r>
      <w:r>
        <w:rPr>
          <w:rFonts w:hint="eastAsia" w:ascii="仿宋_GB2312" w:hAnsi="仿宋_GB2312" w:eastAsia="仿宋_GB2312" w:cs="仿宋_GB2312"/>
          <w:color w:val="000000"/>
          <w:spacing w:val="-16"/>
          <w:w w:val="120"/>
          <w:sz w:val="24"/>
          <w:szCs w:val="24"/>
        </w:rPr>
        <w:t>,</w:t>
      </w:r>
      <w:r>
        <w:rPr>
          <w:rFonts w:hint="eastAsia" w:ascii="仿宋_GB2312" w:hAnsi="仿宋_GB2312" w:eastAsia="仿宋_GB2312" w:cs="仿宋_GB2312"/>
          <w:color w:val="000000"/>
          <w:spacing w:val="-16"/>
          <w:sz w:val="24"/>
          <w:szCs w:val="24"/>
          <w:lang w:val="zh-Hans"/>
        </w:rPr>
        <w:t>分别对应填表。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4" w:firstLineChars="200"/>
        <w:jc w:val="both"/>
        <w:textAlignment w:val="baseline"/>
        <w:outlineLvl w:val="9"/>
        <w:rPr>
          <w:rFonts w:ascii="仿宋_GB2312" w:hAnsi="仿宋_GB2312" w:eastAsia="仿宋_GB2312" w:cs="仿宋_GB2312"/>
          <w:color w:val="000000"/>
          <w:spacing w:val="-14"/>
          <w:sz w:val="24"/>
          <w:szCs w:val="24"/>
        </w:rPr>
      </w:pPr>
      <w:r>
        <w:rPr>
          <w:rFonts w:hint="eastAsia" w:ascii="仿宋_GB2312" w:hAnsi="仿宋_GB2312" w:eastAsia="仿宋_GB2312" w:cs="仿宋_GB2312"/>
          <w:color w:val="000000"/>
          <w:spacing w:val="-14"/>
          <w:sz w:val="24"/>
          <w:szCs w:val="24"/>
        </w:rPr>
        <w:t>8.</w:t>
      </w:r>
      <w:r>
        <w:rPr>
          <w:rFonts w:hint="eastAsia" w:ascii="仿宋_GB2312" w:hAnsi="仿宋_GB2312" w:eastAsia="仿宋_GB2312" w:cs="仿宋_GB2312"/>
          <w:color w:val="000000"/>
          <w:spacing w:val="-14"/>
          <w:sz w:val="24"/>
          <w:szCs w:val="24"/>
          <w:lang w:val="zh-Hans"/>
        </w:rPr>
        <w:t>执行的标准指企业生产所执行的标准、规程等</w:t>
      </w:r>
      <w:r>
        <w:rPr>
          <w:rFonts w:hint="eastAsia" w:ascii="仿宋_GB2312" w:hAnsi="仿宋_GB2312" w:eastAsia="仿宋_GB2312" w:cs="仿宋_GB2312"/>
          <w:color w:val="000000"/>
          <w:spacing w:val="-14"/>
          <w:w w:val="120"/>
          <w:sz w:val="24"/>
          <w:szCs w:val="24"/>
        </w:rPr>
        <w:t>,</w:t>
      </w:r>
      <w:r>
        <w:rPr>
          <w:rFonts w:hint="eastAsia" w:ascii="仿宋_GB2312" w:hAnsi="仿宋_GB2312" w:eastAsia="仿宋_GB2312" w:cs="仿宋_GB2312"/>
          <w:color w:val="000000"/>
          <w:spacing w:val="-14"/>
          <w:sz w:val="24"/>
          <w:szCs w:val="24"/>
          <w:lang w:val="zh-Hans"/>
        </w:rPr>
        <w:t>列出标准、</w:t>
      </w:r>
      <w:r>
        <w:rPr>
          <w:rFonts w:hint="eastAsia" w:ascii="仿宋_GB2312" w:hAnsi="仿宋_GB2312" w:eastAsia="仿宋_GB2312" w:cs="仿宋_GB2312"/>
          <w:color w:val="000000"/>
          <w:spacing w:val="-38"/>
          <w:sz w:val="24"/>
          <w:szCs w:val="24"/>
          <w:lang w:val="zh-Hans"/>
        </w:rPr>
        <w:t>规程名号（执行企业标准需提供标准文本作为佐证材料）。</w:t>
      </w:r>
      <w:r>
        <w:rPr>
          <w:rFonts w:hint="eastAsia" w:ascii="仿宋_GB2312" w:hAnsi="仿宋_GB2312" w:eastAsia="仿宋_GB2312" w:cs="仿宋_GB2312"/>
          <w:color w:val="000000"/>
          <w:spacing w:val="-14"/>
          <w:sz w:val="24"/>
          <w:szCs w:val="24"/>
          <w:lang w:val="zh-Hans"/>
        </w:rPr>
        <w:t>自检机制扼要填写企业自设检测室的人员、设备及</w:t>
      </w:r>
      <w:r>
        <w:rPr>
          <w:rFonts w:hint="eastAsia" w:ascii="仿宋_GB2312" w:hAnsi="仿宋_GB2312" w:eastAsia="仿宋_GB2312" w:cs="仿宋_GB2312"/>
          <w:color w:val="000000"/>
          <w:spacing w:val="-8"/>
          <w:sz w:val="24"/>
          <w:szCs w:val="24"/>
          <w:lang w:val="zh-Hans"/>
        </w:rPr>
        <w:t>运行机制情况</w:t>
      </w:r>
      <w:r>
        <w:rPr>
          <w:rFonts w:hint="eastAsia" w:ascii="仿宋_GB2312" w:hAnsi="仿宋_GB2312" w:eastAsia="仿宋_GB2312" w:cs="仿宋_GB2312"/>
          <w:color w:val="000000"/>
          <w:spacing w:val="-8"/>
          <w:w w:val="120"/>
          <w:sz w:val="24"/>
          <w:szCs w:val="24"/>
        </w:rPr>
        <w:t>;</w:t>
      </w:r>
      <w:r>
        <w:rPr>
          <w:rFonts w:hint="eastAsia" w:ascii="仿宋_GB2312" w:hAnsi="仿宋_GB2312" w:eastAsia="仿宋_GB2312" w:cs="仿宋_GB2312"/>
          <w:color w:val="000000"/>
          <w:spacing w:val="-8"/>
          <w:sz w:val="24"/>
          <w:szCs w:val="24"/>
          <w:lang w:val="zh-Hans"/>
        </w:rPr>
        <w:t>委托第三方检测机构的应注明机构名称、委托期限</w:t>
      </w:r>
      <w:r>
        <w:rPr>
          <w:rFonts w:hint="eastAsia" w:ascii="仿宋_GB2312" w:hAnsi="仿宋_GB2312" w:eastAsia="仿宋_GB2312" w:cs="仿宋_GB2312"/>
          <w:color w:val="000000"/>
          <w:spacing w:val="-38"/>
          <w:sz w:val="24"/>
          <w:szCs w:val="24"/>
          <w:lang w:val="zh-Hans"/>
        </w:rPr>
        <w:t>等。提供</w:t>
      </w:r>
      <w:r>
        <w:rPr>
          <w:rFonts w:hint="eastAsia" w:ascii="仿宋_GB2312" w:hAnsi="仿宋_GB2312" w:eastAsia="仿宋_GB2312" w:cs="仿宋_GB2312"/>
          <w:color w:val="000000"/>
          <w:spacing w:val="-8"/>
          <w:sz w:val="24"/>
          <w:szCs w:val="24"/>
          <w:lang w:val="zh-Hans"/>
        </w:rPr>
        <w:t>现场照片等相关的证明材料。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 w:firstLineChars="200"/>
        <w:jc w:val="both"/>
        <w:textAlignment w:val="baseline"/>
        <w:outlineLvl w:val="9"/>
      </w:pPr>
      <w:r>
        <w:rPr>
          <w:rFonts w:ascii="仿宋_GB2312" w:hAnsi="仿宋_GB2312" w:eastAsia="仿宋_GB2312" w:cs="仿宋_GB2312"/>
          <w:color w:val="000000"/>
          <w:spacing w:val="-16"/>
          <w:sz w:val="24"/>
          <w:szCs w:val="24"/>
        </w:rPr>
        <w:t>9.其他材料包括基地及其产品获得的各项认证认定证书或荣誉证书等相关材料复印件</w:t>
      </w:r>
      <w:r>
        <w:rPr>
          <w:rFonts w:hint="eastAsia" w:ascii="仿宋_GB2312" w:hAnsi="仿宋_GB2312" w:eastAsia="仿宋_GB2312" w:cs="仿宋_GB2312"/>
          <w:color w:val="000000"/>
          <w:spacing w:val="-16"/>
          <w:sz w:val="24"/>
          <w:szCs w:val="24"/>
        </w:rPr>
        <w:t>（复印件应与原件相符并加盖公章，原件备</w:t>
      </w:r>
      <w:r>
        <w:rPr>
          <w:rFonts w:hint="eastAsia" w:ascii="仿宋_GB2312" w:hAnsi="仿宋_GB2312" w:eastAsia="仿宋_GB2312" w:cs="仿宋_GB2312"/>
          <w:color w:val="000000"/>
          <w:spacing w:val="-16"/>
          <w:sz w:val="24"/>
          <w:szCs w:val="24"/>
          <w:lang w:eastAsia="zh-CN"/>
        </w:rPr>
        <w:t>查</w:t>
      </w:r>
      <w:r>
        <w:rPr>
          <w:rFonts w:hint="eastAsia" w:ascii="仿宋_GB2312" w:hAnsi="仿宋_GB2312" w:eastAsia="仿宋_GB2312" w:cs="仿宋_GB2312"/>
          <w:color w:val="000000"/>
          <w:spacing w:val="-16"/>
          <w:sz w:val="24"/>
          <w:szCs w:val="24"/>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18"/>
                              <w:lang w:eastAsia="zh-CN"/>
                            </w:rPr>
                          </w:pPr>
                          <w:r>
                            <w:rPr>
                              <w:rFonts w:hint="eastAsia" w:ascii="宋体" w:hAnsi="宋体" w:eastAsia="宋体" w:cs="宋体"/>
                              <w:sz w:val="18"/>
                              <w:lang w:eastAsia="zh-CN"/>
                            </w:rPr>
                            <w:fldChar w:fldCharType="begin"/>
                          </w:r>
                          <w:r>
                            <w:rPr>
                              <w:rFonts w:hint="eastAsia" w:ascii="宋体" w:hAnsi="宋体" w:eastAsia="宋体" w:cs="宋体"/>
                              <w:sz w:val="18"/>
                              <w:lang w:eastAsia="zh-CN"/>
                            </w:rPr>
                            <w:instrText xml:space="preserve"> PAGE  \* MERGEFORMAT </w:instrText>
                          </w:r>
                          <w:r>
                            <w:rPr>
                              <w:rFonts w:hint="eastAsia" w:ascii="宋体" w:hAnsi="宋体" w:eastAsia="宋体" w:cs="宋体"/>
                              <w:sz w:val="18"/>
                              <w:lang w:eastAsia="zh-CN"/>
                            </w:rPr>
                            <w:fldChar w:fldCharType="separate"/>
                          </w:r>
                          <w:r>
                            <w:rPr>
                              <w:rFonts w:hint="eastAsia" w:ascii="宋体" w:hAnsi="宋体" w:eastAsia="宋体" w:cs="宋体"/>
                              <w:sz w:val="18"/>
                              <w:lang w:eastAsia="zh-CN"/>
                            </w:rPr>
                            <w:t>1</w:t>
                          </w:r>
                          <w:r>
                            <w:rPr>
                              <w:rFonts w:hint="eastAsia" w:ascii="宋体" w:hAnsi="宋体" w:eastAsia="宋体" w:cs="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18"/>
                        <w:lang w:eastAsia="zh-CN"/>
                      </w:rPr>
                    </w:pPr>
                    <w:r>
                      <w:rPr>
                        <w:rFonts w:hint="eastAsia" w:ascii="宋体" w:hAnsi="宋体" w:eastAsia="宋体" w:cs="宋体"/>
                        <w:sz w:val="18"/>
                        <w:lang w:eastAsia="zh-CN"/>
                      </w:rPr>
                      <w:fldChar w:fldCharType="begin"/>
                    </w:r>
                    <w:r>
                      <w:rPr>
                        <w:rFonts w:hint="eastAsia" w:ascii="宋体" w:hAnsi="宋体" w:eastAsia="宋体" w:cs="宋体"/>
                        <w:sz w:val="18"/>
                        <w:lang w:eastAsia="zh-CN"/>
                      </w:rPr>
                      <w:instrText xml:space="preserve"> PAGE  \* MERGEFORMAT </w:instrText>
                    </w:r>
                    <w:r>
                      <w:rPr>
                        <w:rFonts w:hint="eastAsia" w:ascii="宋体" w:hAnsi="宋体" w:eastAsia="宋体" w:cs="宋体"/>
                        <w:sz w:val="18"/>
                        <w:lang w:eastAsia="zh-CN"/>
                      </w:rPr>
                      <w:fldChar w:fldCharType="separate"/>
                    </w:r>
                    <w:r>
                      <w:rPr>
                        <w:rFonts w:hint="eastAsia" w:ascii="宋体" w:hAnsi="宋体" w:eastAsia="宋体" w:cs="宋体"/>
                        <w:sz w:val="18"/>
                        <w:lang w:eastAsia="zh-CN"/>
                      </w:rPr>
                      <w:t>1</w:t>
                    </w:r>
                    <w:r>
                      <w:rPr>
                        <w:rFonts w:hint="eastAsia" w:ascii="宋体" w:hAnsi="宋体" w:eastAsia="宋体" w:cs="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5C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qiuww</dc:creator>
  <cp:lastModifiedBy>邱雯雯</cp:lastModifiedBy>
  <dcterms:modified xsi:type="dcterms:W3CDTF">2019-10-14T09:16:25Z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