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90" w:rsidRDefault="00B37E90" w:rsidP="00B37E90">
      <w:pPr>
        <w:spacing w:line="360" w:lineRule="auto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</w:t>
      </w:r>
    </w:p>
    <w:p w:rsidR="00B37E90" w:rsidRDefault="00B37E90" w:rsidP="00B37E90">
      <w:pPr>
        <w:widowControl/>
        <w:jc w:val="center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D406E2">
        <w:rPr>
          <w:rFonts w:ascii="宋体" w:hAnsi="宋体" w:cs="Arial" w:hint="eastAsia"/>
          <w:b/>
          <w:color w:val="000000"/>
          <w:kern w:val="0"/>
          <w:sz w:val="44"/>
          <w:szCs w:val="44"/>
        </w:rPr>
        <w:t>深圳市知识产权指标体系（2009年）</w:t>
      </w:r>
    </w:p>
    <w:tbl>
      <w:tblPr>
        <w:tblW w:w="89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52"/>
        <w:gridCol w:w="3628"/>
        <w:gridCol w:w="720"/>
        <w:gridCol w:w="540"/>
        <w:gridCol w:w="900"/>
        <w:gridCol w:w="900"/>
        <w:gridCol w:w="1765"/>
      </w:tblGrid>
      <w:tr w:rsidR="00B37E90" w:rsidRPr="00D62ABF" w:rsidTr="00764AB0">
        <w:trPr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权数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ind w:firstLineChars="49" w:firstLine="118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2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数据采集部门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知识产权综合指数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118.73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创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造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能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国内三种专利年申请量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3.54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国内发明专利年申请量 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5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5.34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每万人国内三种专利年申请量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3.21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国内发明专利申请获授权的比重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8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9.87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深圳本土企业三种专利年申请量 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2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2.51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PCT年申请量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8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11.47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国家驰名商标总量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D62ABF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9.10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国内商标</w:t>
            </w:r>
            <w:proofErr w:type="gramStart"/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年注册</w:t>
            </w:r>
            <w:proofErr w:type="gramEnd"/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量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5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7.63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境外商标年申请量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5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7.01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软件著作权年登记量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D62ABF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5.04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管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理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水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平</w:t>
            </w: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高新技术企业中建立知识产权管理制度的企业比重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D62ABF"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2.10</w:t>
            </w:r>
          </w:p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</w:t>
            </w:r>
            <w:proofErr w:type="gramStart"/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科工贸信委</w:t>
            </w:r>
            <w:proofErr w:type="gramEnd"/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高新技术企业中拥有发明专利的企业比重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3.10</w:t>
            </w:r>
          </w:p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</w:t>
            </w:r>
            <w:proofErr w:type="gramStart"/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科工贸信委</w:t>
            </w:r>
            <w:proofErr w:type="gramEnd"/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保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护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力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知识产权司法案件年结案率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6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6.31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int="eastAsia"/>
                <w:sz w:val="24"/>
              </w:rPr>
              <w:t>市中级人民法院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知识产权行政执法案件年结案率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6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6.03</w:t>
            </w:r>
          </w:p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深圳海关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知识产权执行案件的年执行率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6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5.96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深圳海关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运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用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成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果</w:t>
            </w: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自主知识产权产品产值占高新技术产品产值的比重 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5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5.06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</w:t>
            </w:r>
            <w:proofErr w:type="gramStart"/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科工贸信委</w:t>
            </w:r>
            <w:proofErr w:type="gramEnd"/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核心专利产品年产值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5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5.27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软件产业年产值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4.02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</w:t>
            </w:r>
            <w:proofErr w:type="gramStart"/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科工贸信委</w:t>
            </w:r>
            <w:proofErr w:type="gramEnd"/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环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境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建</w:t>
            </w:r>
          </w:p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设</w:t>
            </w: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知识产权代理机构年专利代理量占年专利申请量的比重 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3.15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在深登记的知识产权代理人人数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2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int="eastAsia"/>
                <w:sz w:val="24"/>
              </w:rPr>
              <w:t>全市财政知识产权专项资金投入占财政科技</w:t>
            </w:r>
            <w:proofErr w:type="gramStart"/>
            <w:r w:rsidRPr="00D62ABF">
              <w:rPr>
                <w:rFonts w:ascii="仿宋_GB2312" w:eastAsia="仿宋_GB2312" w:hint="eastAsia"/>
                <w:sz w:val="24"/>
              </w:rPr>
              <w:t>研发专项</w:t>
            </w:r>
            <w:proofErr w:type="gramEnd"/>
            <w:r w:rsidRPr="00D62ABF">
              <w:rPr>
                <w:rFonts w:ascii="仿宋_GB2312" w:eastAsia="仿宋_GB2312" w:hint="eastAsia"/>
                <w:sz w:val="24"/>
              </w:rPr>
              <w:t>资金的比重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6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8.01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</w:t>
            </w:r>
            <w:proofErr w:type="gramStart"/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财政委</w:t>
            </w:r>
            <w:proofErr w:type="gramEnd"/>
          </w:p>
        </w:tc>
      </w:tr>
      <w:tr w:rsidR="00B37E90" w:rsidRPr="00D62ABF" w:rsidTr="00764AB0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市民知识产权知识普及率</w:t>
            </w:r>
          </w:p>
        </w:tc>
        <w:tc>
          <w:tcPr>
            <w:tcW w:w="72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3</w:t>
            </w:r>
          </w:p>
        </w:tc>
        <w:tc>
          <w:tcPr>
            <w:tcW w:w="900" w:type="dxa"/>
            <w:vAlign w:val="center"/>
          </w:tcPr>
          <w:p w:rsidR="00B37E90" w:rsidRPr="00D62ABF" w:rsidRDefault="00B37E90" w:rsidP="00764AB0">
            <w:pPr>
              <w:widowControl/>
              <w:spacing w:line="38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3.13</w:t>
            </w:r>
          </w:p>
        </w:tc>
        <w:tc>
          <w:tcPr>
            <w:tcW w:w="1765" w:type="dxa"/>
            <w:vAlign w:val="center"/>
          </w:tcPr>
          <w:p w:rsidR="00B37E90" w:rsidRPr="00D62ABF" w:rsidRDefault="00B37E90" w:rsidP="00764AB0">
            <w:pPr>
              <w:spacing w:line="380" w:lineRule="exact"/>
              <w:ind w:left="2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D62ABF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市场监督管理局</w:t>
            </w:r>
          </w:p>
        </w:tc>
      </w:tr>
    </w:tbl>
    <w:p w:rsidR="00AC3733" w:rsidRDefault="00AC3733"/>
    <w:sectPr w:rsidR="00AC3733" w:rsidSect="00AC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E90"/>
    <w:rsid w:val="00AC3733"/>
    <w:rsid w:val="00B3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</dc:creator>
  <cp:lastModifiedBy>ZhouHL</cp:lastModifiedBy>
  <cp:revision>1</cp:revision>
  <dcterms:created xsi:type="dcterms:W3CDTF">2014-09-30T06:32:00Z</dcterms:created>
  <dcterms:modified xsi:type="dcterms:W3CDTF">2014-09-30T06:32:00Z</dcterms:modified>
</cp:coreProperties>
</file>