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58" w:rsidRPr="00B33BD7" w:rsidRDefault="00047F80" w:rsidP="003A2758">
      <w:pPr>
        <w:spacing w:after="0" w:line="240" w:lineRule="auto"/>
        <w:jc w:val="both"/>
        <w:rPr>
          <w:rFonts w:ascii="仿宋_GB2312" w:eastAsia="仿宋_GB2312" w:hAnsi="仿宋_GB2312" w:cs="仿宋_GB2312"/>
          <w:b/>
          <w:bCs/>
          <w:sz w:val="28"/>
          <w:szCs w:val="28"/>
          <w:lang w:eastAsia="zh-CN"/>
        </w:rPr>
      </w:pPr>
      <w:r w:rsidRPr="00B33BD7"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附件1：桶装饮用纯净</w:t>
      </w:r>
      <w:proofErr w:type="gramStart"/>
      <w:r w:rsidRPr="00B33BD7"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水评价</w:t>
      </w:r>
      <w:proofErr w:type="gramEnd"/>
      <w:r w:rsidRPr="00B33BD7"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得分表</w:t>
      </w: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1"/>
        <w:gridCol w:w="285"/>
        <w:gridCol w:w="271"/>
        <w:gridCol w:w="1350"/>
        <w:gridCol w:w="1666"/>
        <w:gridCol w:w="1611"/>
        <w:gridCol w:w="1694"/>
        <w:gridCol w:w="1721"/>
        <w:gridCol w:w="1543"/>
        <w:gridCol w:w="1597"/>
        <w:gridCol w:w="1721"/>
      </w:tblGrid>
      <w:tr w:rsidR="00047F80" w:rsidTr="00463875">
        <w:trPr>
          <w:trHeight w:val="681"/>
        </w:trPr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eastAsia="zh-CN"/>
              </w:rPr>
              <w:t>品牌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eastAsia="zh-CN"/>
              </w:rPr>
              <w:t>屈臣氏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eastAsia="zh-CN"/>
              </w:rPr>
              <w:t>娃哈哈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eastAsia="zh-CN"/>
              </w:rPr>
              <w:t>麦宝</w:t>
            </w:r>
            <w:proofErr w:type="gram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eastAsia="zh-CN"/>
              </w:rPr>
              <w:t>怡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eastAsia="zh-CN"/>
              </w:rPr>
              <w:t>景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eastAsia="zh-CN"/>
              </w:rPr>
              <w:t>怡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eastAsia="zh-CN"/>
              </w:rPr>
              <w:t>宝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eastAsia="zh-CN"/>
              </w:rPr>
              <w:t>乐百氏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eastAsia="zh-CN"/>
              </w:rPr>
              <w:t>景田</w:t>
            </w:r>
          </w:p>
        </w:tc>
      </w:tr>
      <w:tr w:rsidR="00047F80" w:rsidTr="00463875">
        <w:trPr>
          <w:trHeight w:hRule="exact" w:val="427"/>
        </w:trPr>
        <w:tc>
          <w:tcPr>
            <w:tcW w:w="2847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总评</w:t>
            </w:r>
          </w:p>
        </w:tc>
        <w:tc>
          <w:tcPr>
            <w:tcW w:w="1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5.0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1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5.0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9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（4.7）</w:t>
            </w:r>
          </w:p>
        </w:tc>
        <w:tc>
          <w:tcPr>
            <w:tcW w:w="17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（4.6）</w:t>
            </w:r>
          </w:p>
        </w:tc>
        <w:tc>
          <w:tcPr>
            <w:tcW w:w="15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优秀(4.5)</w:t>
            </w:r>
          </w:p>
        </w:tc>
        <w:tc>
          <w:tcPr>
            <w:tcW w:w="159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优秀(4.4)</w:t>
            </w:r>
          </w:p>
        </w:tc>
        <w:tc>
          <w:tcPr>
            <w:tcW w:w="17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优秀(4.4)</w:t>
            </w:r>
          </w:p>
        </w:tc>
      </w:tr>
      <w:tr w:rsidR="00047F80" w:rsidTr="00463875">
        <w:trPr>
          <w:trHeight w:hRule="exact" w:val="427"/>
        </w:trPr>
        <w:tc>
          <w:tcPr>
            <w:tcW w:w="2847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零售价格（元）</w:t>
            </w:r>
          </w:p>
        </w:tc>
        <w:tc>
          <w:tcPr>
            <w:tcW w:w="1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161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69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5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59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7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</w:tr>
      <w:tr w:rsidR="00047F80" w:rsidTr="00463875">
        <w:trPr>
          <w:trHeight w:hRule="exact" w:val="427"/>
        </w:trPr>
        <w:tc>
          <w:tcPr>
            <w:tcW w:w="1226" w:type="dxa"/>
            <w:gridSpan w:val="2"/>
            <w:tcBorders>
              <w:top w:val="single" w:sz="4" w:space="0" w:color="C0504D"/>
              <w:left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标签(5%)</w:t>
            </w:r>
          </w:p>
        </w:tc>
        <w:tc>
          <w:tcPr>
            <w:tcW w:w="1621" w:type="dxa"/>
            <w:gridSpan w:val="2"/>
            <w:tcBorders>
              <w:top w:val="single" w:sz="4" w:space="0" w:color="C0504D"/>
              <w:left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整体评价</w:t>
            </w:r>
          </w:p>
        </w:tc>
        <w:tc>
          <w:tcPr>
            <w:tcW w:w="1666" w:type="dxa"/>
            <w:tcBorders>
              <w:top w:val="single" w:sz="4" w:space="0" w:color="C0504D"/>
              <w:left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611" w:type="dxa"/>
            <w:tcBorders>
              <w:top w:val="single" w:sz="4" w:space="0" w:color="C0504D"/>
              <w:left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694" w:type="dxa"/>
            <w:tcBorders>
              <w:top w:val="single" w:sz="4" w:space="0" w:color="C0504D"/>
              <w:left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721" w:type="dxa"/>
            <w:tcBorders>
              <w:top w:val="single" w:sz="4" w:space="0" w:color="C0504D"/>
              <w:left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543" w:type="dxa"/>
            <w:tcBorders>
              <w:top w:val="single" w:sz="4" w:space="0" w:color="C0504D"/>
              <w:left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597" w:type="dxa"/>
            <w:tcBorders>
              <w:top w:val="single" w:sz="4" w:space="0" w:color="C0504D"/>
              <w:left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721" w:type="dxa"/>
            <w:tcBorders>
              <w:top w:val="single" w:sz="4" w:space="0" w:color="C0504D"/>
              <w:left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（5.0）</w:t>
            </w:r>
          </w:p>
        </w:tc>
      </w:tr>
      <w:tr w:rsidR="00047F80" w:rsidTr="00463875">
        <w:trPr>
          <w:trHeight w:hRule="exact" w:val="427"/>
        </w:trPr>
        <w:tc>
          <w:tcPr>
            <w:tcW w:w="941" w:type="dxa"/>
            <w:vMerge w:val="restar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化合物(75%)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消毒剂副产物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三氯甲烷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</w:t>
            </w:r>
          </w:p>
        </w:tc>
      </w:tr>
      <w:tr w:rsidR="00047F80" w:rsidTr="00463875">
        <w:trPr>
          <w:trHeight w:hRule="exact" w:val="427"/>
        </w:trPr>
        <w:tc>
          <w:tcPr>
            <w:tcW w:w="941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二氯甲烷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</w:t>
            </w:r>
          </w:p>
        </w:tc>
      </w:tr>
      <w:tr w:rsidR="00047F80" w:rsidTr="00463875">
        <w:trPr>
          <w:trHeight w:hRule="exact" w:val="427"/>
        </w:trPr>
        <w:tc>
          <w:tcPr>
            <w:tcW w:w="941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二氯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溴甲烷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</w:t>
            </w:r>
          </w:p>
        </w:tc>
      </w:tr>
      <w:tr w:rsidR="00047F80" w:rsidTr="00463875">
        <w:trPr>
          <w:trHeight w:hRule="exact" w:val="427"/>
        </w:trPr>
        <w:tc>
          <w:tcPr>
            <w:tcW w:w="941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</w:tcPr>
          <w:p w:rsidR="00047F80" w:rsidRDefault="00047F80" w:rsidP="00463875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整体评价</w:t>
            </w:r>
          </w:p>
        </w:tc>
        <w:tc>
          <w:tcPr>
            <w:tcW w:w="1666" w:type="dxa"/>
            <w:tcBorders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611" w:type="dxa"/>
            <w:tcBorders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694" w:type="dxa"/>
            <w:tcBorders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（4.6）</w:t>
            </w:r>
          </w:p>
        </w:tc>
        <w:tc>
          <w:tcPr>
            <w:tcW w:w="1721" w:type="dxa"/>
            <w:tcBorders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（4.6）</w:t>
            </w:r>
          </w:p>
        </w:tc>
        <w:tc>
          <w:tcPr>
            <w:tcW w:w="1543" w:type="dxa"/>
            <w:tcBorders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优秀（4.4）</w:t>
            </w:r>
          </w:p>
        </w:tc>
        <w:tc>
          <w:tcPr>
            <w:tcW w:w="1597" w:type="dxa"/>
            <w:tcBorders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优秀（4.2）</w:t>
            </w:r>
          </w:p>
        </w:tc>
        <w:tc>
          <w:tcPr>
            <w:tcW w:w="1721" w:type="dxa"/>
            <w:tcBorders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优秀（4.2）</w:t>
            </w:r>
          </w:p>
        </w:tc>
      </w:tr>
      <w:tr w:rsidR="00047F80" w:rsidTr="00463875">
        <w:trPr>
          <w:trHeight w:hRule="exact" w:val="427"/>
        </w:trPr>
        <w:tc>
          <w:tcPr>
            <w:tcW w:w="941" w:type="dxa"/>
            <w:vMerge w:val="restar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微生物(15%)</w:t>
            </w:r>
          </w:p>
        </w:tc>
        <w:tc>
          <w:tcPr>
            <w:tcW w:w="1906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菌落总数</w:t>
            </w:r>
          </w:p>
        </w:tc>
        <w:tc>
          <w:tcPr>
            <w:tcW w:w="1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61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69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7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★★★☆</w:t>
            </w:r>
          </w:p>
        </w:tc>
        <w:tc>
          <w:tcPr>
            <w:tcW w:w="15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59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  <w:tc>
          <w:tcPr>
            <w:tcW w:w="17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★★★★★</w:t>
            </w:r>
          </w:p>
        </w:tc>
      </w:tr>
      <w:tr w:rsidR="00047F80" w:rsidTr="00463875">
        <w:trPr>
          <w:trHeight w:hRule="exact" w:val="427"/>
        </w:trPr>
        <w:tc>
          <w:tcPr>
            <w:tcW w:w="941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</w:tcPr>
          <w:p w:rsidR="00047F80" w:rsidRDefault="00047F80" w:rsidP="00463875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整体评价</w:t>
            </w:r>
          </w:p>
        </w:tc>
        <w:tc>
          <w:tcPr>
            <w:tcW w:w="1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61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69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7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优秀（4.3）</w:t>
            </w:r>
          </w:p>
        </w:tc>
        <w:tc>
          <w:tcPr>
            <w:tcW w:w="15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59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7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</w:tr>
      <w:tr w:rsidR="00047F80" w:rsidTr="00463875">
        <w:trPr>
          <w:trHeight w:hRule="exact" w:val="427"/>
        </w:trPr>
        <w:tc>
          <w:tcPr>
            <w:tcW w:w="1497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口味指标(0%)</w:t>
            </w:r>
          </w:p>
        </w:tc>
        <w:tc>
          <w:tcPr>
            <w:tcW w:w="13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PH值</w:t>
            </w:r>
          </w:p>
        </w:tc>
        <w:tc>
          <w:tcPr>
            <w:tcW w:w="1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6.1</w:t>
            </w:r>
          </w:p>
        </w:tc>
        <w:tc>
          <w:tcPr>
            <w:tcW w:w="161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9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6.1</w:t>
            </w:r>
          </w:p>
        </w:tc>
        <w:tc>
          <w:tcPr>
            <w:tcW w:w="17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6.2</w:t>
            </w:r>
          </w:p>
        </w:tc>
        <w:tc>
          <w:tcPr>
            <w:tcW w:w="15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5.6</w:t>
            </w:r>
          </w:p>
        </w:tc>
        <w:tc>
          <w:tcPr>
            <w:tcW w:w="159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6.3</w:t>
            </w:r>
          </w:p>
        </w:tc>
        <w:tc>
          <w:tcPr>
            <w:tcW w:w="17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6.2</w:t>
            </w:r>
          </w:p>
        </w:tc>
      </w:tr>
      <w:tr w:rsidR="00047F80" w:rsidTr="00463875">
        <w:trPr>
          <w:trHeight w:hRule="exact" w:val="427"/>
        </w:trPr>
        <w:tc>
          <w:tcPr>
            <w:tcW w:w="2847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感官评价(5%)</w:t>
            </w:r>
          </w:p>
        </w:tc>
        <w:tc>
          <w:tcPr>
            <w:tcW w:w="16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（4.8）</w:t>
            </w:r>
          </w:p>
        </w:tc>
        <w:tc>
          <w:tcPr>
            <w:tcW w:w="16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（4.6）</w:t>
            </w:r>
          </w:p>
        </w:tc>
        <w:tc>
          <w:tcPr>
            <w:tcW w:w="1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（4.6）</w:t>
            </w:r>
          </w:p>
        </w:tc>
        <w:tc>
          <w:tcPr>
            <w:tcW w:w="17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（4.6）</w:t>
            </w:r>
          </w:p>
        </w:tc>
        <w:tc>
          <w:tcPr>
            <w:tcW w:w="15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优秀(4.4)</w:t>
            </w:r>
          </w:p>
        </w:tc>
        <w:tc>
          <w:tcPr>
            <w:tcW w:w="15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（4.7）</w:t>
            </w:r>
          </w:p>
        </w:tc>
        <w:tc>
          <w:tcPr>
            <w:tcW w:w="17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优秀(4.4)</w:t>
            </w:r>
          </w:p>
        </w:tc>
      </w:tr>
      <w:tr w:rsidR="00047F80" w:rsidTr="00463875">
        <w:trPr>
          <w:trHeight w:val="2429"/>
        </w:trPr>
        <w:tc>
          <w:tcPr>
            <w:tcW w:w="14400" w:type="dxa"/>
            <w:gridSpan w:val="11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7F80" w:rsidRDefault="00047F80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lastRenderedPageBreak/>
              <w:t>说明：</w:t>
            </w:r>
            <w:r>
              <w:rPr>
                <w:rFonts w:ascii="宋体" w:hAnsi="宋体" w:cs="宋体" w:hint="eastAsia"/>
                <w:noProof/>
                <w:color w:val="000000"/>
                <w:sz w:val="21"/>
                <w:szCs w:val="21"/>
                <w:lang w:eastAsia="zh-CN"/>
              </w:rPr>
              <w:drawing>
                <wp:inline distT="0" distB="0" distL="0" distR="0">
                  <wp:extent cx="4343400" cy="742950"/>
                  <wp:effectExtent l="0" t="0" r="0" b="0"/>
                  <wp:docPr id="2" name="图片 2" descr="QQ截图2014080716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QQ截图2014080716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nt61"/>
                <w:rFonts w:hint="default"/>
                <w:lang w:eastAsia="zh-CN"/>
              </w:rPr>
              <w:t>价格为6月底本会</w:t>
            </w:r>
            <w:proofErr w:type="gramStart"/>
            <w:r>
              <w:rPr>
                <w:rStyle w:val="font61"/>
                <w:rFonts w:hint="default"/>
                <w:lang w:eastAsia="zh-CN"/>
              </w:rPr>
              <w:t>市场购样的</w:t>
            </w:r>
            <w:proofErr w:type="gramEnd"/>
            <w:r>
              <w:rPr>
                <w:rStyle w:val="font61"/>
                <w:rFonts w:hint="default"/>
                <w:lang w:eastAsia="zh-CN"/>
              </w:rPr>
              <w:t>价格或参考供应</w:t>
            </w:r>
            <w:proofErr w:type="gramStart"/>
            <w:r>
              <w:rPr>
                <w:rStyle w:val="font61"/>
                <w:rFonts w:hint="default"/>
                <w:lang w:eastAsia="zh-CN"/>
              </w:rPr>
              <w:t>商指导</w:t>
            </w:r>
            <w:proofErr w:type="gramEnd"/>
            <w:r>
              <w:rPr>
                <w:rStyle w:val="font61"/>
                <w:rFonts w:hint="default"/>
                <w:lang w:eastAsia="zh-CN"/>
              </w:rPr>
              <w:t>价，仅供参考。</w:t>
            </w:r>
          </w:p>
        </w:tc>
      </w:tr>
    </w:tbl>
    <w:p w:rsidR="003A2758" w:rsidRPr="00047F80" w:rsidRDefault="003A2758" w:rsidP="003A2758">
      <w:pPr>
        <w:spacing w:after="0" w:line="240" w:lineRule="auto"/>
        <w:jc w:val="both"/>
        <w:rPr>
          <w:rFonts w:ascii="仿宋_GB2312" w:eastAsia="仿宋_GB2312" w:hAnsi="仿宋_GB2312" w:cs="仿宋_GB2312"/>
          <w:b/>
          <w:bCs/>
          <w:sz w:val="21"/>
          <w:szCs w:val="21"/>
          <w:lang w:eastAsia="zh-CN"/>
        </w:rPr>
      </w:pPr>
    </w:p>
    <w:p w:rsidR="008E3DDD" w:rsidRDefault="008E3DDD" w:rsidP="00726945">
      <w:pPr>
        <w:jc w:val="center"/>
        <w:rPr>
          <w:lang w:eastAsia="zh-CN"/>
        </w:rPr>
      </w:pPr>
    </w:p>
    <w:sectPr w:rsidR="008E3DDD" w:rsidSect="003A27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EF" w:rsidRDefault="00A86AEF" w:rsidP="00F4236E">
      <w:r>
        <w:separator/>
      </w:r>
    </w:p>
  </w:endnote>
  <w:endnote w:type="continuationSeparator" w:id="0">
    <w:p w:rsidR="00A86AEF" w:rsidRDefault="00A86AEF" w:rsidP="00F4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EF" w:rsidRDefault="00A86AEF" w:rsidP="00F4236E">
      <w:r>
        <w:separator/>
      </w:r>
    </w:p>
  </w:footnote>
  <w:footnote w:type="continuationSeparator" w:id="0">
    <w:p w:rsidR="00A86AEF" w:rsidRDefault="00A86AEF" w:rsidP="00F42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33E"/>
    <w:rsid w:val="00047F80"/>
    <w:rsid w:val="0013741B"/>
    <w:rsid w:val="001E133E"/>
    <w:rsid w:val="003A2758"/>
    <w:rsid w:val="004326B9"/>
    <w:rsid w:val="00503A3C"/>
    <w:rsid w:val="006058C2"/>
    <w:rsid w:val="00726945"/>
    <w:rsid w:val="008E3DDD"/>
    <w:rsid w:val="00A86AEF"/>
    <w:rsid w:val="00B333C4"/>
    <w:rsid w:val="00B33BD7"/>
    <w:rsid w:val="00D47A3B"/>
    <w:rsid w:val="00D75884"/>
    <w:rsid w:val="00E91235"/>
    <w:rsid w:val="00EB64F8"/>
    <w:rsid w:val="00F4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58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3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423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36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4236E"/>
    <w:rPr>
      <w:sz w:val="18"/>
      <w:szCs w:val="18"/>
    </w:rPr>
  </w:style>
  <w:style w:type="character" w:customStyle="1" w:styleId="font61">
    <w:name w:val="font61"/>
    <w:rsid w:val="003A2758"/>
    <w:rPr>
      <w:rFonts w:ascii="宋体" w:eastAsia="宋体" w:hAnsi="宋体" w:cs="宋体" w:hint="eastAsia"/>
      <w:i w:val="0"/>
      <w:color w:val="000000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B33BD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BD7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>Chinese ORG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徐心宇</dc:creator>
  <cp:keywords/>
  <dc:description/>
  <cp:lastModifiedBy>chenjm4</cp:lastModifiedBy>
  <cp:revision>9</cp:revision>
  <dcterms:created xsi:type="dcterms:W3CDTF">2014-08-29T07:23:00Z</dcterms:created>
  <dcterms:modified xsi:type="dcterms:W3CDTF">2014-08-29T07:45:00Z</dcterms:modified>
</cp:coreProperties>
</file>