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9B1" w:rsidRDefault="00D159B1">
      <w:pPr>
        <w:jc w:val="center"/>
        <w:rPr>
          <w:rFonts w:ascii="Times New Roman" w:eastAsia="宋体" w:hAnsi="Times New Roman" w:cs="Times New Roman"/>
          <w:b/>
          <w:sz w:val="36"/>
          <w:szCs w:val="36"/>
        </w:rPr>
      </w:pPr>
    </w:p>
    <w:p w:rsidR="00D159B1" w:rsidRDefault="00D159B1">
      <w:pPr>
        <w:jc w:val="center"/>
        <w:rPr>
          <w:rFonts w:ascii="Times New Roman" w:eastAsia="宋体" w:hAnsi="Times New Roman" w:cs="Times New Roman"/>
          <w:b/>
          <w:sz w:val="36"/>
          <w:szCs w:val="36"/>
        </w:rPr>
      </w:pPr>
    </w:p>
    <w:p w:rsidR="00D159B1" w:rsidRDefault="00C15A6D">
      <w:pPr>
        <w:jc w:val="center"/>
        <w:rPr>
          <w:rFonts w:ascii="Times New Roman" w:eastAsia="宋体" w:hAnsi="Times New Roman" w:cs="Times New Roman"/>
          <w:b/>
          <w:sz w:val="32"/>
          <w:szCs w:val="28"/>
        </w:rPr>
      </w:pPr>
      <w:r>
        <w:rPr>
          <w:rFonts w:ascii="Times New Roman" w:eastAsia="宋体" w:hAnsi="Times New Roman" w:cs="Times New Roman" w:hint="eastAsia"/>
          <w:b/>
          <w:sz w:val="32"/>
          <w:szCs w:val="28"/>
        </w:rPr>
        <w:t>深圳市标准化指导性技术文件</w:t>
      </w:r>
    </w:p>
    <w:p w:rsidR="00D159B1" w:rsidRDefault="00D159B1">
      <w:pPr>
        <w:jc w:val="center"/>
        <w:rPr>
          <w:rFonts w:ascii="Times New Roman" w:eastAsia="宋体" w:hAnsi="Times New Roman" w:cs="Times New Roman"/>
          <w:b/>
          <w:sz w:val="36"/>
          <w:szCs w:val="36"/>
        </w:rPr>
      </w:pPr>
    </w:p>
    <w:p w:rsidR="00D159B1" w:rsidRDefault="00D159B1">
      <w:pPr>
        <w:jc w:val="center"/>
        <w:rPr>
          <w:rFonts w:ascii="Times New Roman" w:eastAsia="宋体" w:hAnsi="Times New Roman" w:cs="Times New Roman"/>
          <w:b/>
          <w:sz w:val="36"/>
          <w:szCs w:val="36"/>
        </w:rPr>
      </w:pPr>
    </w:p>
    <w:p w:rsidR="00D159B1" w:rsidRDefault="00C15A6D">
      <w:pPr>
        <w:jc w:val="center"/>
        <w:rPr>
          <w:rFonts w:ascii="Times New Roman" w:eastAsia="宋体" w:hAnsi="Times New Roman" w:cs="Times New Roman"/>
          <w:b/>
          <w:sz w:val="48"/>
          <w:szCs w:val="48"/>
        </w:rPr>
      </w:pPr>
      <w:r>
        <w:rPr>
          <w:rFonts w:ascii="Times New Roman" w:eastAsia="宋体" w:hAnsi="Times New Roman" w:cs="Times New Roman" w:hint="eastAsia"/>
          <w:b/>
          <w:sz w:val="48"/>
          <w:szCs w:val="48"/>
        </w:rPr>
        <w:t>餐饮服务食品安全管理体系</w:t>
      </w:r>
    </w:p>
    <w:p w:rsidR="00D159B1" w:rsidRDefault="00D159B1">
      <w:pPr>
        <w:jc w:val="center"/>
        <w:rPr>
          <w:rFonts w:ascii="Times New Roman" w:eastAsia="宋体" w:hAnsi="Times New Roman" w:cs="Times New Roman"/>
          <w:b/>
          <w:sz w:val="44"/>
          <w:szCs w:val="44"/>
        </w:rPr>
      </w:pPr>
    </w:p>
    <w:p w:rsidR="00D159B1" w:rsidRDefault="00D159B1">
      <w:pPr>
        <w:jc w:val="center"/>
        <w:rPr>
          <w:rFonts w:ascii="Times New Roman" w:eastAsia="宋体" w:hAnsi="Times New Roman" w:cs="Times New Roman"/>
          <w:b/>
          <w:sz w:val="44"/>
          <w:szCs w:val="44"/>
        </w:rPr>
      </w:pPr>
    </w:p>
    <w:p w:rsidR="00D159B1" w:rsidRDefault="00D159B1">
      <w:pPr>
        <w:jc w:val="center"/>
        <w:rPr>
          <w:rFonts w:ascii="Times New Roman" w:eastAsia="宋体" w:hAnsi="Times New Roman" w:cs="Times New Roman"/>
          <w:b/>
          <w:sz w:val="44"/>
          <w:szCs w:val="44"/>
        </w:rPr>
      </w:pPr>
    </w:p>
    <w:p w:rsidR="00D159B1" w:rsidRDefault="00D159B1">
      <w:pPr>
        <w:jc w:val="center"/>
        <w:rPr>
          <w:rFonts w:ascii="Times New Roman" w:eastAsia="宋体" w:hAnsi="Times New Roman" w:cs="Times New Roman"/>
          <w:b/>
          <w:sz w:val="44"/>
          <w:szCs w:val="44"/>
        </w:rPr>
      </w:pPr>
    </w:p>
    <w:p w:rsidR="00D159B1" w:rsidRDefault="00C15A6D">
      <w:pPr>
        <w:jc w:val="center"/>
        <w:rPr>
          <w:rFonts w:ascii="Times New Roman" w:eastAsia="宋体" w:hAnsi="Times New Roman" w:cs="Times New Roman"/>
          <w:b/>
          <w:sz w:val="44"/>
          <w:szCs w:val="44"/>
        </w:rPr>
      </w:pPr>
      <w:r>
        <w:rPr>
          <w:rFonts w:ascii="Times New Roman" w:eastAsia="宋体" w:hAnsi="Times New Roman" w:cs="Times New Roman" w:hint="eastAsia"/>
          <w:b/>
          <w:sz w:val="44"/>
          <w:szCs w:val="44"/>
        </w:rPr>
        <w:t>编</w:t>
      </w:r>
      <w:r>
        <w:rPr>
          <w:rFonts w:ascii="Times New Roman" w:eastAsia="宋体" w:hAnsi="Times New Roman" w:cs="Times New Roman" w:hint="eastAsia"/>
          <w:b/>
          <w:sz w:val="44"/>
          <w:szCs w:val="44"/>
        </w:rPr>
        <w:t xml:space="preserve">  </w:t>
      </w:r>
      <w:r>
        <w:rPr>
          <w:rFonts w:ascii="Times New Roman" w:eastAsia="宋体" w:hAnsi="Times New Roman" w:cs="Times New Roman" w:hint="eastAsia"/>
          <w:b/>
          <w:sz w:val="44"/>
          <w:szCs w:val="44"/>
        </w:rPr>
        <w:t>制</w:t>
      </w:r>
      <w:r>
        <w:rPr>
          <w:rFonts w:ascii="Times New Roman" w:eastAsia="宋体" w:hAnsi="Times New Roman" w:cs="Times New Roman" w:hint="eastAsia"/>
          <w:b/>
          <w:sz w:val="44"/>
          <w:szCs w:val="44"/>
        </w:rPr>
        <w:t xml:space="preserve">  </w:t>
      </w:r>
      <w:r>
        <w:rPr>
          <w:rFonts w:ascii="Times New Roman" w:eastAsia="宋体" w:hAnsi="Times New Roman" w:cs="Times New Roman" w:hint="eastAsia"/>
          <w:b/>
          <w:sz w:val="44"/>
          <w:szCs w:val="44"/>
        </w:rPr>
        <w:t>说</w:t>
      </w:r>
      <w:r>
        <w:rPr>
          <w:rFonts w:ascii="Times New Roman" w:eastAsia="宋体" w:hAnsi="Times New Roman" w:cs="Times New Roman" w:hint="eastAsia"/>
          <w:b/>
          <w:sz w:val="44"/>
          <w:szCs w:val="44"/>
        </w:rPr>
        <w:t xml:space="preserve">  </w:t>
      </w:r>
      <w:r>
        <w:rPr>
          <w:rFonts w:ascii="Times New Roman" w:eastAsia="宋体" w:hAnsi="Times New Roman" w:cs="Times New Roman" w:hint="eastAsia"/>
          <w:b/>
          <w:sz w:val="44"/>
          <w:szCs w:val="44"/>
        </w:rPr>
        <w:t>明</w:t>
      </w:r>
    </w:p>
    <w:p w:rsidR="00D159B1" w:rsidRDefault="00D159B1">
      <w:pPr>
        <w:jc w:val="center"/>
        <w:rPr>
          <w:rFonts w:ascii="Times New Roman" w:eastAsia="宋体" w:hAnsi="Times New Roman" w:cs="Times New Roman"/>
          <w:b/>
          <w:sz w:val="30"/>
          <w:szCs w:val="30"/>
        </w:rPr>
      </w:pPr>
    </w:p>
    <w:p w:rsidR="00D159B1" w:rsidRDefault="00D159B1">
      <w:pPr>
        <w:jc w:val="center"/>
        <w:rPr>
          <w:rFonts w:ascii="Times New Roman" w:eastAsia="宋体" w:hAnsi="Times New Roman" w:cs="Times New Roman"/>
          <w:sz w:val="32"/>
          <w:szCs w:val="32"/>
        </w:rPr>
      </w:pPr>
    </w:p>
    <w:p w:rsidR="00D159B1" w:rsidRDefault="00D159B1">
      <w:pPr>
        <w:jc w:val="center"/>
        <w:rPr>
          <w:rFonts w:ascii="Times New Roman" w:eastAsia="宋体" w:hAnsi="Times New Roman" w:cs="Times New Roman"/>
          <w:sz w:val="32"/>
          <w:szCs w:val="32"/>
        </w:rPr>
      </w:pPr>
    </w:p>
    <w:p w:rsidR="00D159B1" w:rsidRDefault="00D159B1">
      <w:pPr>
        <w:jc w:val="center"/>
        <w:rPr>
          <w:rFonts w:ascii="Times New Roman" w:eastAsia="宋体" w:hAnsi="Times New Roman" w:cs="Times New Roman"/>
          <w:sz w:val="32"/>
          <w:szCs w:val="32"/>
        </w:rPr>
      </w:pPr>
    </w:p>
    <w:p w:rsidR="00D159B1" w:rsidRDefault="00D159B1">
      <w:pPr>
        <w:jc w:val="center"/>
        <w:rPr>
          <w:rFonts w:ascii="Times New Roman" w:eastAsia="宋体" w:hAnsi="Times New Roman" w:cs="Times New Roman"/>
          <w:sz w:val="32"/>
          <w:szCs w:val="32"/>
        </w:rPr>
      </w:pPr>
    </w:p>
    <w:p w:rsidR="00D159B1" w:rsidRDefault="00D159B1">
      <w:pPr>
        <w:jc w:val="center"/>
        <w:rPr>
          <w:rFonts w:ascii="Times New Roman" w:eastAsia="宋体" w:hAnsi="Times New Roman" w:cs="Times New Roman"/>
          <w:sz w:val="32"/>
          <w:szCs w:val="32"/>
        </w:rPr>
      </w:pPr>
    </w:p>
    <w:p w:rsidR="00D159B1" w:rsidRDefault="00D159B1">
      <w:pPr>
        <w:jc w:val="center"/>
        <w:rPr>
          <w:rFonts w:ascii="Times New Roman" w:eastAsia="宋体" w:hAnsi="Times New Roman" w:cs="Times New Roman"/>
          <w:sz w:val="32"/>
          <w:szCs w:val="32"/>
        </w:rPr>
      </w:pPr>
    </w:p>
    <w:p w:rsidR="00D159B1" w:rsidRDefault="000C5D7F">
      <w:pPr>
        <w:jc w:val="center"/>
        <w:rPr>
          <w:rFonts w:ascii="Times New Roman" w:eastAsia="宋体" w:hAnsi="Times New Roman" w:cs="Times New Roman"/>
          <w:sz w:val="32"/>
          <w:szCs w:val="32"/>
        </w:rPr>
      </w:pPr>
      <w:r>
        <w:rPr>
          <w:rFonts w:ascii="Times New Roman" w:eastAsia="宋体" w:hAnsi="Times New Roman" w:cs="Times New Roman" w:hint="eastAsia"/>
          <w:sz w:val="32"/>
          <w:szCs w:val="32"/>
        </w:rPr>
        <w:t>深圳市</w:t>
      </w:r>
      <w:r>
        <w:rPr>
          <w:rFonts w:ascii="Times New Roman" w:eastAsia="宋体" w:hAnsi="Times New Roman" w:cs="Times New Roman"/>
          <w:sz w:val="32"/>
          <w:szCs w:val="32"/>
        </w:rPr>
        <w:t>食品药品监督管理局</w:t>
      </w:r>
    </w:p>
    <w:p w:rsidR="00D159B1" w:rsidRDefault="00C15A6D">
      <w:pPr>
        <w:jc w:val="center"/>
        <w:rPr>
          <w:rFonts w:ascii="Times New Roman" w:eastAsia="宋体" w:hAnsi="Times New Roman" w:cs="Times New Roman"/>
          <w:sz w:val="28"/>
          <w:szCs w:val="28"/>
        </w:rPr>
      </w:pPr>
      <w:r>
        <w:rPr>
          <w:rFonts w:ascii="Times New Roman" w:eastAsia="宋体" w:hAnsi="Times New Roman" w:cs="Times New Roman"/>
          <w:sz w:val="28"/>
          <w:szCs w:val="28"/>
        </w:rPr>
        <w:br w:type="page"/>
      </w:r>
    </w:p>
    <w:p w:rsidR="00D159B1" w:rsidRDefault="00C15A6D">
      <w:pPr>
        <w:pStyle w:val="10"/>
        <w:numPr>
          <w:ilvl w:val="0"/>
          <w:numId w:val="4"/>
        </w:numPr>
        <w:spacing w:beforeLines="50" w:before="156" w:afterLines="50" w:after="156" w:line="500" w:lineRule="exact"/>
        <w:ind w:firstLineChars="0"/>
        <w:rPr>
          <w:rFonts w:ascii="宋体" w:hAnsi="宋体"/>
          <w:b/>
          <w:sz w:val="24"/>
        </w:rPr>
      </w:pPr>
      <w:r>
        <w:rPr>
          <w:rFonts w:ascii="宋体" w:hAnsi="宋体" w:hint="eastAsia"/>
          <w:b/>
          <w:sz w:val="24"/>
        </w:rPr>
        <w:lastRenderedPageBreak/>
        <w:t xml:space="preserve">任务来源 </w:t>
      </w:r>
    </w:p>
    <w:p w:rsidR="00D159B1" w:rsidRDefault="00C15A6D">
      <w:pPr>
        <w:spacing w:line="500" w:lineRule="exac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深圳市食品药品监督管理局经前期调研与论证，就餐饮业管理体系建立向深圳市市场</w:t>
      </w:r>
      <w:r>
        <w:rPr>
          <w:rFonts w:ascii="Times New Roman" w:eastAsia="宋体" w:hAnsi="Times New Roman" w:cs="Times New Roman"/>
          <w:sz w:val="24"/>
          <w:szCs w:val="24"/>
        </w:rPr>
        <w:t>监督管理局申请立项。</w:t>
      </w:r>
      <w:r>
        <w:rPr>
          <w:rFonts w:ascii="Times New Roman" w:eastAsia="宋体" w:hAnsi="Times New Roman" w:cs="Times New Roman" w:hint="eastAsia"/>
          <w:sz w:val="24"/>
          <w:szCs w:val="24"/>
        </w:rPr>
        <w:t>深圳市市场监督管理局于</w:t>
      </w:r>
      <w:r>
        <w:rPr>
          <w:rFonts w:ascii="Times New Roman" w:eastAsia="宋体" w:hAnsi="Times New Roman" w:cs="Times New Roman" w:hint="eastAsia"/>
          <w:sz w:val="24"/>
          <w:szCs w:val="24"/>
        </w:rPr>
        <w:t>2016</w:t>
      </w:r>
      <w:r>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5</w:t>
      </w:r>
      <w:r>
        <w:rPr>
          <w:rFonts w:ascii="Times New Roman" w:eastAsia="宋体" w:hAnsi="Times New Roman" w:cs="Times New Roman" w:hint="eastAsia"/>
          <w:sz w:val="24"/>
          <w:szCs w:val="24"/>
        </w:rPr>
        <w:t>月正式批准立项，将项目列入《</w:t>
      </w:r>
      <w:r>
        <w:rPr>
          <w:rFonts w:ascii="Times New Roman" w:eastAsia="宋体" w:hAnsi="Times New Roman" w:cs="Times New Roman" w:hint="eastAsia"/>
          <w:sz w:val="24"/>
          <w:szCs w:val="24"/>
        </w:rPr>
        <w:t>2016</w:t>
      </w:r>
      <w:r>
        <w:rPr>
          <w:rFonts w:ascii="Times New Roman" w:eastAsia="宋体" w:hAnsi="Times New Roman" w:cs="Times New Roman" w:hint="eastAsia"/>
          <w:sz w:val="24"/>
          <w:szCs w:val="24"/>
        </w:rPr>
        <w:t>年深圳市技术标准文件计划项目汇总表》。</w:t>
      </w:r>
    </w:p>
    <w:p w:rsidR="00D159B1" w:rsidRDefault="00C15A6D">
      <w:pPr>
        <w:spacing w:line="500" w:lineRule="exact"/>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本标准由</w:t>
      </w:r>
      <w:r>
        <w:rPr>
          <w:rFonts w:ascii="Times New Roman" w:eastAsia="宋体" w:hAnsi="Times New Roman" w:cs="Times New Roman" w:hint="eastAsia"/>
          <w:sz w:val="24"/>
          <w:szCs w:val="24"/>
        </w:rPr>
        <w:t>深圳市食品药品监督管理局牵头，会同深圳市标准技术研究院、中国质量认证中心深圳分中心等单位及深港两地餐饮业专家代表共同</w:t>
      </w:r>
      <w:r>
        <w:rPr>
          <w:rFonts w:ascii="Times New Roman" w:eastAsia="宋体" w:hAnsi="Times New Roman" w:cs="Times New Roman"/>
          <w:sz w:val="24"/>
          <w:szCs w:val="24"/>
        </w:rPr>
        <w:t>起草</w:t>
      </w:r>
      <w:r>
        <w:rPr>
          <w:rFonts w:ascii="Times New Roman" w:eastAsia="宋体" w:hAnsi="Times New Roman" w:cs="Times New Roman" w:hint="eastAsia"/>
          <w:sz w:val="24"/>
          <w:szCs w:val="24"/>
        </w:rPr>
        <w:t>。</w:t>
      </w:r>
    </w:p>
    <w:p w:rsidR="00D159B1" w:rsidRDefault="00C15A6D">
      <w:pPr>
        <w:pStyle w:val="10"/>
        <w:numPr>
          <w:ilvl w:val="0"/>
          <w:numId w:val="4"/>
        </w:numPr>
        <w:spacing w:beforeLines="50" w:before="156" w:afterLines="50" w:after="156" w:line="500" w:lineRule="exact"/>
        <w:ind w:firstLineChars="0"/>
        <w:rPr>
          <w:rFonts w:ascii="Times New Roman" w:eastAsia="宋体" w:hAnsi="Times New Roman" w:cs="Times New Roman"/>
          <w:sz w:val="24"/>
          <w:szCs w:val="24"/>
        </w:rPr>
      </w:pPr>
      <w:r>
        <w:rPr>
          <w:rFonts w:ascii="宋体" w:eastAsia="宋体" w:hAnsi="宋体" w:cs="Times New Roman"/>
          <w:b/>
          <w:sz w:val="24"/>
          <w:szCs w:val="24"/>
        </w:rPr>
        <w:t>背景及意义</w:t>
      </w:r>
    </w:p>
    <w:p w:rsidR="00D159B1" w:rsidRDefault="00C15A6D">
      <w:pPr>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餐饮业作为居民生活中最离不开的配套就餐需求，也是社会中最常见最容易入行的生存经营方式，其食品安全程度与民众的身体健康息息相关，也备受社会各界高度关注；另由于具有现制现售的加工特点，品种及加工工艺多样、食品原料来源复杂，致使食品加工经营过程风险点复杂多样，另由于中小型餐饮单位占总数的</w:t>
      </w:r>
      <w:r>
        <w:rPr>
          <w:rFonts w:ascii="Times New Roman" w:eastAsia="宋体" w:hAnsi="Times New Roman" w:cs="Times New Roman" w:hint="eastAsia"/>
          <w:sz w:val="24"/>
          <w:szCs w:val="24"/>
        </w:rPr>
        <w:t>80%</w:t>
      </w:r>
      <w:r>
        <w:rPr>
          <w:rFonts w:ascii="Times New Roman" w:eastAsia="宋体" w:hAnsi="Times New Roman" w:cs="Times New Roman" w:hint="eastAsia"/>
          <w:sz w:val="24"/>
          <w:szCs w:val="24"/>
        </w:rPr>
        <w:t>以上、从业人员整体的知识及接受知识的程度较低，而现有国际上先进的食品安全管理体系（</w:t>
      </w:r>
      <w:r>
        <w:rPr>
          <w:rFonts w:ascii="Times New Roman" w:eastAsia="宋体" w:hAnsi="Times New Roman" w:cs="Times New Roman" w:hint="eastAsia"/>
          <w:sz w:val="24"/>
          <w:szCs w:val="24"/>
        </w:rPr>
        <w:t>HACCP</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ISO 22000</w:t>
      </w:r>
      <w:r>
        <w:rPr>
          <w:rFonts w:ascii="Times New Roman" w:eastAsia="宋体" w:hAnsi="Times New Roman" w:cs="Times New Roman" w:hint="eastAsia"/>
          <w:sz w:val="24"/>
          <w:szCs w:val="24"/>
        </w:rPr>
        <w:t>、五常法等）由于实施难度大、成本高且普遍存在与餐饮业食品安全法律法规要求脱节等问题，使绝大多数的餐饮业均难以适用。针对以上问题，结合新食品安全法实施、以及国家领导人以及全社会倡导“食品安全一定要从严”的严峻形势下，亟需制定真正适应于餐饮业的先进食品安全管理体系标准，以此填补国内餐饮业食品安全管理标准的空白，帮助餐饮业使用这一个标准即可以实现合法规范管理、诚信经营且提升餐饮业的风险防控能力，并促进餐饮业整体食品安全管理能力的提升，为广大市民提供更多的“放心餐桌”。为方便深圳市餐饮服务单位食品安全管理体系的认证提供执行标准，拟制定深圳市指导性技术标准。</w:t>
      </w:r>
    </w:p>
    <w:p w:rsidR="00C00176" w:rsidRDefault="00C00176">
      <w:pPr>
        <w:numPr>
          <w:ilvl w:val="0"/>
          <w:numId w:val="4"/>
        </w:numPr>
        <w:spacing w:beforeLines="50" w:before="156" w:afterLines="50" w:after="156" w:line="500" w:lineRule="exact"/>
        <w:rPr>
          <w:rFonts w:ascii="宋体" w:eastAsia="宋体" w:hAnsi="宋体" w:cs="Times New Roman"/>
          <w:b/>
          <w:sz w:val="24"/>
          <w:szCs w:val="24"/>
        </w:rPr>
      </w:pPr>
      <w:r>
        <w:rPr>
          <w:rFonts w:ascii="宋体" w:eastAsia="宋体" w:hAnsi="宋体" w:cs="Times New Roman" w:hint="eastAsia"/>
          <w:b/>
          <w:sz w:val="24"/>
          <w:szCs w:val="24"/>
        </w:rPr>
        <w:t>本标准</w:t>
      </w:r>
      <w:r w:rsidR="0088394E">
        <w:rPr>
          <w:rFonts w:ascii="宋体" w:eastAsia="宋体" w:hAnsi="宋体" w:cs="Times New Roman" w:hint="eastAsia"/>
          <w:b/>
          <w:sz w:val="24"/>
          <w:szCs w:val="24"/>
        </w:rPr>
        <w:t>亮</w:t>
      </w:r>
      <w:r>
        <w:rPr>
          <w:rFonts w:ascii="宋体" w:eastAsia="宋体" w:hAnsi="宋体" w:cs="Times New Roman"/>
          <w:b/>
          <w:sz w:val="24"/>
          <w:szCs w:val="24"/>
        </w:rPr>
        <w:t>点</w:t>
      </w:r>
    </w:p>
    <w:p w:rsidR="00C00176" w:rsidRPr="00C00176" w:rsidRDefault="00C00176" w:rsidP="00C00176">
      <w:pPr>
        <w:spacing w:beforeLines="50" w:before="156" w:afterLines="50" w:after="156" w:line="500" w:lineRule="exact"/>
        <w:rPr>
          <w:rFonts w:ascii="Times New Roman" w:eastAsia="宋体" w:hAnsi="Times New Roman" w:cs="Times New Roman"/>
          <w:sz w:val="24"/>
          <w:szCs w:val="24"/>
        </w:rPr>
      </w:pPr>
      <w:r>
        <w:rPr>
          <w:rFonts w:ascii="宋体" w:eastAsia="宋体" w:hAnsi="宋体" w:cs="Times New Roman" w:hint="eastAsia"/>
          <w:sz w:val="24"/>
          <w:szCs w:val="24"/>
        </w:rPr>
        <w:t xml:space="preserve">    </w:t>
      </w:r>
      <w:r w:rsidR="00123D91">
        <w:rPr>
          <w:rFonts w:ascii="Times New Roman" w:eastAsia="宋体" w:hAnsi="Times New Roman" w:cs="Times New Roman" w:hint="eastAsia"/>
          <w:sz w:val="24"/>
          <w:szCs w:val="24"/>
        </w:rPr>
        <w:t>本标准亮点</w:t>
      </w:r>
      <w:r w:rsidR="00123D91">
        <w:rPr>
          <w:rFonts w:ascii="Times New Roman" w:eastAsia="宋体" w:hAnsi="Times New Roman" w:cs="Times New Roman"/>
          <w:sz w:val="24"/>
          <w:szCs w:val="24"/>
        </w:rPr>
        <w:t>：</w:t>
      </w:r>
      <w:r>
        <w:rPr>
          <w:rFonts w:ascii="Times New Roman" w:eastAsia="宋体" w:hAnsi="Times New Roman" w:cs="Times New Roman" w:hint="eastAsia"/>
          <w:sz w:val="24"/>
          <w:szCs w:val="24"/>
        </w:rPr>
        <w:t>一是标准要与法规结合</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（即是将以上先进管理体系的要点结合法律法规等国内监管需求制定</w:t>
      </w:r>
      <w:r w:rsidR="00123D91">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；二是方便实用（即是要方便一般餐饮业人员理解与实施）；三是采用风险管理（即是要针对餐饮业加工过程、高风险的品种和餐饮业不同类型等实际情况评估确定提示不同等级的风险点，体现餐饮业过程</w:t>
      </w:r>
      <w:r>
        <w:rPr>
          <w:rFonts w:ascii="Times New Roman" w:eastAsia="宋体" w:hAnsi="Times New Roman" w:cs="Times New Roman" w:hint="eastAsia"/>
          <w:sz w:val="24"/>
          <w:szCs w:val="24"/>
        </w:rPr>
        <w:lastRenderedPageBreak/>
        <w:t>管理中食品安全风险防控的</w:t>
      </w:r>
      <w:r>
        <w:rPr>
          <w:rFonts w:ascii="Times New Roman" w:eastAsia="宋体" w:hAnsi="Times New Roman" w:cs="Times New Roman" w:hint="eastAsia"/>
          <w:sz w:val="24"/>
          <w:szCs w:val="24"/>
        </w:rPr>
        <w:t>HACCP</w:t>
      </w:r>
      <w:r>
        <w:rPr>
          <w:rFonts w:ascii="Times New Roman" w:eastAsia="宋体" w:hAnsi="Times New Roman" w:cs="Times New Roman" w:hint="eastAsia"/>
          <w:sz w:val="24"/>
          <w:szCs w:val="24"/>
        </w:rPr>
        <w:t>理念）。</w:t>
      </w:r>
    </w:p>
    <w:p w:rsidR="00C00176" w:rsidRDefault="00C00176">
      <w:pPr>
        <w:numPr>
          <w:ilvl w:val="0"/>
          <w:numId w:val="4"/>
        </w:numPr>
        <w:spacing w:beforeLines="50" w:before="156" w:afterLines="50" w:after="156" w:line="500" w:lineRule="exact"/>
        <w:rPr>
          <w:rFonts w:ascii="宋体" w:eastAsia="宋体" w:hAnsi="宋体" w:cs="Times New Roman"/>
          <w:b/>
          <w:sz w:val="24"/>
          <w:szCs w:val="24"/>
        </w:rPr>
      </w:pPr>
      <w:r>
        <w:rPr>
          <w:rFonts w:ascii="宋体" w:eastAsia="宋体" w:hAnsi="宋体" w:cs="Times New Roman" w:hint="eastAsia"/>
          <w:b/>
          <w:sz w:val="24"/>
          <w:szCs w:val="24"/>
        </w:rPr>
        <w:t>参考文献</w:t>
      </w:r>
    </w:p>
    <w:p w:rsidR="00C00176" w:rsidRPr="00C00176" w:rsidRDefault="00C00176" w:rsidP="00C00176">
      <w:pPr>
        <w:spacing w:beforeLines="50" w:before="156" w:afterLines="50" w:after="156" w:line="500" w:lineRule="exact"/>
        <w:rPr>
          <w:rFonts w:ascii="宋体" w:eastAsia="宋体" w:hAnsi="宋体" w:cs="Times New Roman"/>
          <w:sz w:val="24"/>
          <w:szCs w:val="24"/>
        </w:rPr>
      </w:pPr>
      <w:r>
        <w:rPr>
          <w:rFonts w:ascii="宋体" w:eastAsia="宋体" w:hAnsi="宋体" w:cs="Times New Roman" w:hint="eastAsia"/>
          <w:b/>
          <w:sz w:val="24"/>
          <w:szCs w:val="24"/>
        </w:rPr>
        <w:t xml:space="preserve">    </w:t>
      </w:r>
      <w:r w:rsidRPr="00C00176">
        <w:rPr>
          <w:rFonts w:ascii="宋体" w:eastAsia="宋体" w:hAnsi="宋体" w:cs="Times New Roman" w:hint="eastAsia"/>
          <w:sz w:val="24"/>
          <w:szCs w:val="24"/>
        </w:rPr>
        <w:t>本标准</w:t>
      </w:r>
      <w:r w:rsidRPr="00C00176">
        <w:rPr>
          <w:rFonts w:ascii="宋体" w:eastAsia="宋体" w:hAnsi="宋体" w:cs="Times New Roman"/>
          <w:sz w:val="24"/>
          <w:szCs w:val="24"/>
        </w:rPr>
        <w:t>除</w:t>
      </w:r>
      <w:r>
        <w:rPr>
          <w:rFonts w:ascii="宋体" w:eastAsia="宋体" w:hAnsi="宋体" w:cs="Times New Roman" w:hint="eastAsia"/>
          <w:sz w:val="24"/>
          <w:szCs w:val="24"/>
        </w:rPr>
        <w:t>参考</w:t>
      </w:r>
      <w:r>
        <w:rPr>
          <w:rFonts w:ascii="宋体" w:eastAsia="宋体" w:hAnsi="宋体" w:cs="Times New Roman"/>
          <w:sz w:val="24"/>
          <w:szCs w:val="24"/>
        </w:rPr>
        <w:t>已有标准外，还参考了</w:t>
      </w:r>
      <w:r w:rsidR="006C6E3B">
        <w:rPr>
          <w:rFonts w:ascii="宋体" w:eastAsia="宋体" w:hAnsi="宋体" w:cs="Times New Roman" w:hint="eastAsia"/>
          <w:sz w:val="24"/>
          <w:szCs w:val="24"/>
        </w:rPr>
        <w:t>食品</w:t>
      </w:r>
      <w:r w:rsidR="006C6E3B">
        <w:rPr>
          <w:rFonts w:ascii="宋体" w:eastAsia="宋体" w:hAnsi="宋体" w:cs="Times New Roman"/>
          <w:sz w:val="24"/>
          <w:szCs w:val="24"/>
        </w:rPr>
        <w:t>安全</w:t>
      </w:r>
      <w:r w:rsidR="006C6E3B">
        <w:rPr>
          <w:rFonts w:ascii="宋体" w:eastAsia="宋体" w:hAnsi="宋体" w:cs="Times New Roman" w:hint="eastAsia"/>
          <w:sz w:val="24"/>
          <w:szCs w:val="24"/>
        </w:rPr>
        <w:t>法</w:t>
      </w:r>
      <w:r w:rsidR="006C6E3B">
        <w:rPr>
          <w:rFonts w:ascii="宋体" w:eastAsia="宋体" w:hAnsi="宋体" w:cs="Times New Roman"/>
          <w:sz w:val="24"/>
          <w:szCs w:val="24"/>
        </w:rPr>
        <w:t>、食品经营许可管理办法、餐饮服务食品安全操作规范、</w:t>
      </w:r>
      <w:r w:rsidR="006C6E3B">
        <w:rPr>
          <w:rFonts w:ascii="宋体" w:eastAsia="宋体" w:hAnsi="宋体" w:cs="Times New Roman" w:hint="eastAsia"/>
          <w:sz w:val="24"/>
          <w:szCs w:val="24"/>
        </w:rPr>
        <w:t>食品</w:t>
      </w:r>
      <w:r w:rsidR="006C6E3B">
        <w:rPr>
          <w:rFonts w:ascii="宋体" w:eastAsia="宋体" w:hAnsi="宋体" w:cs="Times New Roman"/>
          <w:sz w:val="24"/>
          <w:szCs w:val="24"/>
        </w:rPr>
        <w:t>经营许可的实施细则（</w:t>
      </w:r>
      <w:r w:rsidR="006C6E3B">
        <w:rPr>
          <w:rFonts w:ascii="宋体" w:eastAsia="宋体" w:hAnsi="宋体" w:cs="Times New Roman" w:hint="eastAsia"/>
          <w:sz w:val="24"/>
          <w:szCs w:val="24"/>
        </w:rPr>
        <w:t>试行</w:t>
      </w:r>
      <w:r w:rsidR="006C6E3B">
        <w:rPr>
          <w:rFonts w:ascii="宋体" w:eastAsia="宋体" w:hAnsi="宋体" w:cs="Times New Roman"/>
          <w:sz w:val="24"/>
          <w:szCs w:val="24"/>
        </w:rPr>
        <w:t>）</w:t>
      </w:r>
      <w:r w:rsidR="006C6E3B">
        <w:rPr>
          <w:rFonts w:ascii="宋体" w:eastAsia="宋体" w:hAnsi="宋体" w:cs="Times New Roman" w:hint="eastAsia"/>
          <w:sz w:val="24"/>
          <w:szCs w:val="24"/>
        </w:rPr>
        <w:t>、</w:t>
      </w:r>
      <w:r w:rsidR="006C6E3B">
        <w:rPr>
          <w:rFonts w:ascii="宋体" w:eastAsia="宋体" w:hAnsi="宋体" w:cs="Times New Roman"/>
          <w:sz w:val="24"/>
          <w:szCs w:val="24"/>
        </w:rPr>
        <w:t>餐饮单位“</w:t>
      </w:r>
      <w:r w:rsidR="006C6E3B">
        <w:rPr>
          <w:rFonts w:ascii="宋体" w:eastAsia="宋体" w:hAnsi="宋体" w:cs="Times New Roman" w:hint="eastAsia"/>
          <w:sz w:val="24"/>
          <w:szCs w:val="24"/>
        </w:rPr>
        <w:t>明厨亮灶</w:t>
      </w:r>
      <w:r w:rsidR="006C6E3B">
        <w:rPr>
          <w:rFonts w:ascii="宋体" w:eastAsia="宋体" w:hAnsi="宋体" w:cs="Times New Roman"/>
          <w:sz w:val="24"/>
          <w:szCs w:val="24"/>
        </w:rPr>
        <w:t>”</w:t>
      </w:r>
      <w:r w:rsidR="0088394E">
        <w:rPr>
          <w:rFonts w:ascii="宋体" w:eastAsia="宋体" w:hAnsi="宋体" w:cs="Times New Roman" w:hint="eastAsia"/>
          <w:sz w:val="24"/>
          <w:szCs w:val="24"/>
        </w:rPr>
        <w:t>建设</w:t>
      </w:r>
      <w:r w:rsidR="0088394E">
        <w:rPr>
          <w:rFonts w:ascii="宋体" w:eastAsia="宋体" w:hAnsi="宋体" w:cs="Times New Roman"/>
          <w:sz w:val="24"/>
          <w:szCs w:val="24"/>
        </w:rPr>
        <w:t>指引</w:t>
      </w:r>
      <w:r w:rsidR="0088394E">
        <w:rPr>
          <w:rFonts w:ascii="宋体" w:eastAsia="宋体" w:hAnsi="宋体" w:cs="Times New Roman" w:hint="eastAsia"/>
          <w:sz w:val="24"/>
          <w:szCs w:val="24"/>
        </w:rPr>
        <w:t>、</w:t>
      </w:r>
      <w:r w:rsidR="0088394E">
        <w:rPr>
          <w:rFonts w:ascii="宋体" w:eastAsia="宋体" w:hAnsi="宋体" w:cs="Times New Roman"/>
          <w:sz w:val="24"/>
          <w:szCs w:val="24"/>
        </w:rPr>
        <w:t>深圳市餐饮服务食品安全量化分级管理规定等监管要求，</w:t>
      </w:r>
      <w:r w:rsidR="0088394E">
        <w:rPr>
          <w:rFonts w:ascii="宋体" w:eastAsia="宋体" w:hAnsi="宋体" w:cs="Times New Roman" w:hint="eastAsia"/>
          <w:sz w:val="24"/>
          <w:szCs w:val="24"/>
        </w:rPr>
        <w:t>对</w:t>
      </w:r>
      <w:r w:rsidR="0088394E">
        <w:rPr>
          <w:rFonts w:ascii="宋体" w:eastAsia="宋体" w:hAnsi="宋体" w:cs="Times New Roman"/>
          <w:sz w:val="24"/>
          <w:szCs w:val="24"/>
        </w:rPr>
        <w:t>标准草案进行了编制。</w:t>
      </w:r>
    </w:p>
    <w:p w:rsidR="00D159B1" w:rsidRDefault="00C15A6D">
      <w:pPr>
        <w:numPr>
          <w:ilvl w:val="0"/>
          <w:numId w:val="4"/>
        </w:numPr>
        <w:spacing w:beforeLines="50" w:before="156" w:afterLines="50" w:after="156" w:line="500" w:lineRule="exact"/>
        <w:rPr>
          <w:rFonts w:ascii="宋体" w:eastAsia="宋体" w:hAnsi="宋体" w:cs="Times New Roman"/>
          <w:b/>
          <w:sz w:val="24"/>
          <w:szCs w:val="24"/>
        </w:rPr>
      </w:pPr>
      <w:r>
        <w:rPr>
          <w:rFonts w:ascii="宋体" w:eastAsia="宋体" w:hAnsi="宋体" w:cs="Times New Roman" w:hint="eastAsia"/>
          <w:b/>
          <w:sz w:val="24"/>
          <w:szCs w:val="24"/>
        </w:rPr>
        <w:t>标准编制过程</w:t>
      </w:r>
    </w:p>
    <w:p w:rsidR="00D159B1" w:rsidRDefault="00C15A6D">
      <w:pPr>
        <w:pStyle w:val="10"/>
        <w:numPr>
          <w:ilvl w:val="0"/>
          <w:numId w:val="5"/>
        </w:numPr>
        <w:spacing w:beforeLines="50" w:before="156" w:afterLines="50" w:after="156" w:line="500" w:lineRule="exact"/>
        <w:ind w:firstLineChars="0"/>
        <w:rPr>
          <w:rFonts w:ascii="宋体" w:eastAsia="宋体" w:hAnsi="宋体" w:cs="Times New Roman"/>
          <w:b/>
          <w:sz w:val="24"/>
          <w:szCs w:val="24"/>
        </w:rPr>
      </w:pPr>
      <w:r>
        <w:rPr>
          <w:rFonts w:ascii="宋体" w:eastAsia="宋体" w:hAnsi="宋体" w:cs="Times New Roman"/>
          <w:b/>
          <w:sz w:val="24"/>
          <w:szCs w:val="24"/>
        </w:rPr>
        <w:t>标准立项</w:t>
      </w:r>
    </w:p>
    <w:p w:rsidR="00D159B1" w:rsidRDefault="00C15A6D">
      <w:pPr>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201</w:t>
      </w:r>
      <w:r>
        <w:rPr>
          <w:rFonts w:ascii="Times New Roman" w:eastAsia="宋体" w:hAnsi="Times New Roman" w:cs="Times New Roman" w:hint="eastAsia"/>
          <w:sz w:val="24"/>
          <w:szCs w:val="24"/>
        </w:rPr>
        <w:t>6</w:t>
      </w:r>
      <w:r>
        <w:rPr>
          <w:rFonts w:ascii="Times New Roman" w:eastAsia="宋体" w:hAnsi="Times New Roman" w:cs="Times New Roman" w:hint="eastAsia"/>
          <w:sz w:val="24"/>
          <w:szCs w:val="24"/>
        </w:rPr>
        <w:t>年</w:t>
      </w:r>
      <w:r>
        <w:rPr>
          <w:rFonts w:ascii="Times New Roman" w:eastAsia="宋体" w:hAnsi="Times New Roman" w:cs="Times New Roman"/>
          <w:sz w:val="24"/>
          <w:szCs w:val="24"/>
        </w:rPr>
        <w:t>3</w:t>
      </w:r>
      <w:r>
        <w:rPr>
          <w:rFonts w:ascii="Times New Roman" w:eastAsia="宋体" w:hAnsi="Times New Roman" w:cs="Times New Roman" w:hint="eastAsia"/>
          <w:sz w:val="24"/>
          <w:szCs w:val="24"/>
        </w:rPr>
        <w:t>月，根据</w:t>
      </w:r>
      <w:r>
        <w:rPr>
          <w:rFonts w:ascii="Times New Roman" w:eastAsia="宋体" w:hAnsi="Times New Roman" w:cs="Times New Roman"/>
          <w:sz w:val="24"/>
          <w:szCs w:val="24"/>
        </w:rPr>
        <w:t>深圳市市场监督管理局关于</w:t>
      </w:r>
      <w:r>
        <w:rPr>
          <w:rFonts w:ascii="Times New Roman" w:eastAsia="宋体" w:hAnsi="Times New Roman" w:cs="Times New Roman" w:hint="eastAsia"/>
          <w:sz w:val="24"/>
          <w:szCs w:val="24"/>
        </w:rPr>
        <w:t>开展</w:t>
      </w:r>
      <w:r>
        <w:rPr>
          <w:rFonts w:ascii="Times New Roman" w:eastAsia="宋体" w:hAnsi="Times New Roman" w:cs="Times New Roman"/>
          <w:sz w:val="24"/>
          <w:szCs w:val="24"/>
        </w:rPr>
        <w:t>201</w:t>
      </w:r>
      <w:r>
        <w:rPr>
          <w:rFonts w:ascii="Times New Roman" w:eastAsia="宋体" w:hAnsi="Times New Roman" w:cs="Times New Roman" w:hint="eastAsia"/>
          <w:sz w:val="24"/>
          <w:szCs w:val="24"/>
        </w:rPr>
        <w:t>6</w:t>
      </w:r>
      <w:r>
        <w:rPr>
          <w:rFonts w:ascii="Times New Roman" w:eastAsia="宋体" w:hAnsi="Times New Roman" w:cs="Times New Roman" w:hint="eastAsia"/>
          <w:sz w:val="24"/>
          <w:szCs w:val="24"/>
        </w:rPr>
        <w:t>年</w:t>
      </w:r>
      <w:r>
        <w:rPr>
          <w:rFonts w:ascii="Times New Roman" w:eastAsia="宋体" w:hAnsi="Times New Roman" w:cs="Times New Roman"/>
          <w:sz w:val="24"/>
          <w:szCs w:val="24"/>
        </w:rPr>
        <w:t>深圳市技术标准文件制修订项目申报工作的通知，</w:t>
      </w:r>
      <w:r>
        <w:rPr>
          <w:rFonts w:ascii="Times New Roman" w:eastAsia="宋体" w:hAnsi="Times New Roman" w:cs="Times New Roman" w:hint="eastAsia"/>
          <w:sz w:val="24"/>
          <w:szCs w:val="24"/>
        </w:rPr>
        <w:t>深圳市食品药品监督管理局组织</w:t>
      </w:r>
      <w:r>
        <w:rPr>
          <w:rFonts w:ascii="Times New Roman" w:eastAsia="宋体" w:hAnsi="Times New Roman" w:cs="Times New Roman"/>
          <w:sz w:val="24"/>
          <w:szCs w:val="24"/>
        </w:rPr>
        <w:t>人员</w:t>
      </w:r>
      <w:r>
        <w:rPr>
          <w:rFonts w:ascii="Times New Roman" w:eastAsia="宋体" w:hAnsi="Times New Roman" w:cs="Times New Roman" w:hint="eastAsia"/>
          <w:sz w:val="24"/>
          <w:szCs w:val="24"/>
        </w:rPr>
        <w:t>进行立项申报。</w:t>
      </w:r>
      <w:r>
        <w:rPr>
          <w:rFonts w:ascii="Times New Roman" w:eastAsia="宋体" w:hAnsi="Times New Roman" w:cs="Times New Roman"/>
          <w:sz w:val="24"/>
          <w:szCs w:val="24"/>
        </w:rPr>
        <w:t>201</w:t>
      </w:r>
      <w:r>
        <w:rPr>
          <w:rFonts w:ascii="Times New Roman" w:eastAsia="宋体" w:hAnsi="Times New Roman" w:cs="Times New Roman" w:hint="eastAsia"/>
          <w:sz w:val="24"/>
          <w:szCs w:val="24"/>
        </w:rPr>
        <w:t>6</w:t>
      </w:r>
      <w:r>
        <w:rPr>
          <w:rFonts w:ascii="Times New Roman" w:eastAsia="宋体" w:hAnsi="Times New Roman" w:cs="Times New Roman" w:hint="eastAsia"/>
          <w:sz w:val="24"/>
          <w:szCs w:val="24"/>
        </w:rPr>
        <w:t>年</w:t>
      </w:r>
      <w:r>
        <w:rPr>
          <w:rFonts w:ascii="Times New Roman" w:eastAsia="宋体" w:hAnsi="Times New Roman" w:cs="Times New Roman"/>
          <w:sz w:val="24"/>
          <w:szCs w:val="24"/>
        </w:rPr>
        <w:t>5</w:t>
      </w:r>
      <w:r>
        <w:rPr>
          <w:rFonts w:ascii="Times New Roman" w:eastAsia="宋体" w:hAnsi="Times New Roman" w:cs="Times New Roman" w:hint="eastAsia"/>
          <w:sz w:val="24"/>
          <w:szCs w:val="24"/>
        </w:rPr>
        <w:t>月，深圳市市场</w:t>
      </w:r>
      <w:r>
        <w:rPr>
          <w:rFonts w:ascii="Times New Roman" w:eastAsia="宋体" w:hAnsi="Times New Roman" w:cs="Times New Roman"/>
          <w:sz w:val="24"/>
          <w:szCs w:val="24"/>
        </w:rPr>
        <w:t>监督管理局</w:t>
      </w:r>
      <w:r>
        <w:rPr>
          <w:rFonts w:ascii="Times New Roman" w:eastAsia="宋体" w:hAnsi="Times New Roman" w:cs="Times New Roman" w:hint="eastAsia"/>
          <w:sz w:val="24"/>
          <w:szCs w:val="24"/>
        </w:rPr>
        <w:t>正式批准《</w:t>
      </w:r>
      <w:r w:rsidR="0088394E">
        <w:rPr>
          <w:rFonts w:ascii="Times New Roman" w:eastAsia="宋体" w:hAnsi="Times New Roman" w:cs="Times New Roman" w:hint="eastAsia"/>
          <w:sz w:val="24"/>
          <w:szCs w:val="24"/>
        </w:rPr>
        <w:t>深圳市餐饮业</w:t>
      </w:r>
      <w:r w:rsidR="0088394E">
        <w:rPr>
          <w:rFonts w:ascii="Times New Roman" w:eastAsia="宋体" w:hAnsi="Times New Roman" w:cs="Times New Roman"/>
          <w:sz w:val="24"/>
          <w:szCs w:val="24"/>
        </w:rPr>
        <w:t>先进管理体系标准</w:t>
      </w:r>
      <w:r>
        <w:rPr>
          <w:rFonts w:ascii="Times New Roman" w:eastAsia="宋体" w:hAnsi="Times New Roman" w:cs="Times New Roman" w:hint="eastAsia"/>
          <w:sz w:val="24"/>
          <w:szCs w:val="24"/>
        </w:rPr>
        <w:t>》立项。</w:t>
      </w:r>
    </w:p>
    <w:p w:rsidR="00D159B1" w:rsidRDefault="00C15A6D">
      <w:pPr>
        <w:spacing w:beforeLines="50" w:before="156" w:afterLines="50" w:after="156" w:line="500" w:lineRule="exact"/>
        <w:ind w:left="720"/>
        <w:rPr>
          <w:rFonts w:ascii="宋体" w:eastAsia="宋体" w:hAnsi="宋体" w:cs="Times New Roman"/>
          <w:b/>
          <w:sz w:val="24"/>
          <w:szCs w:val="24"/>
        </w:rPr>
      </w:pPr>
      <w:r>
        <w:rPr>
          <w:rFonts w:ascii="宋体" w:eastAsia="宋体" w:hAnsi="宋体" w:cs="Times New Roman" w:hint="eastAsia"/>
          <w:b/>
          <w:sz w:val="24"/>
          <w:szCs w:val="24"/>
        </w:rPr>
        <w:t>（二）</w:t>
      </w:r>
      <w:r>
        <w:rPr>
          <w:rFonts w:ascii="宋体" w:eastAsia="宋体" w:hAnsi="宋体" w:cs="Times New Roman"/>
          <w:b/>
          <w:sz w:val="24"/>
          <w:szCs w:val="24"/>
        </w:rPr>
        <w:t>成立标准编制组</w:t>
      </w:r>
    </w:p>
    <w:p w:rsidR="00D159B1" w:rsidRDefault="00C15A6D">
      <w:pPr>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2016</w:t>
      </w:r>
      <w:r>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4</w:t>
      </w:r>
      <w:r>
        <w:rPr>
          <w:rFonts w:ascii="Times New Roman" w:eastAsia="宋体" w:hAnsi="Times New Roman" w:cs="Times New Roman" w:hint="eastAsia"/>
          <w:sz w:val="24"/>
          <w:szCs w:val="24"/>
        </w:rPr>
        <w:t>月，深圳市食品药品监督管理局启动</w:t>
      </w:r>
      <w:r>
        <w:rPr>
          <w:rFonts w:ascii="Times New Roman" w:eastAsia="宋体" w:hAnsi="Times New Roman" w:cs="Times New Roman"/>
          <w:sz w:val="24"/>
          <w:szCs w:val="24"/>
        </w:rPr>
        <w:t>《</w:t>
      </w:r>
      <w:r w:rsidR="0088394E">
        <w:rPr>
          <w:rFonts w:ascii="Times New Roman" w:eastAsia="宋体" w:hAnsi="Times New Roman" w:cs="Times New Roman" w:hint="eastAsia"/>
          <w:sz w:val="24"/>
          <w:szCs w:val="24"/>
        </w:rPr>
        <w:t>深圳市餐饮业</w:t>
      </w:r>
      <w:r w:rsidR="0088394E">
        <w:rPr>
          <w:rFonts w:ascii="Times New Roman" w:eastAsia="宋体" w:hAnsi="Times New Roman" w:cs="Times New Roman"/>
          <w:sz w:val="24"/>
          <w:szCs w:val="24"/>
        </w:rPr>
        <w:t>先进管理体系标准</w:t>
      </w:r>
      <w:r>
        <w:rPr>
          <w:rFonts w:ascii="Times New Roman" w:eastAsia="宋体" w:hAnsi="Times New Roman" w:cs="Times New Roman"/>
          <w:sz w:val="24"/>
          <w:szCs w:val="24"/>
        </w:rPr>
        <w:t>》</w:t>
      </w:r>
      <w:r>
        <w:rPr>
          <w:rFonts w:ascii="Times New Roman" w:eastAsia="宋体" w:hAnsi="Times New Roman" w:cs="Times New Roman" w:hint="eastAsia"/>
          <w:sz w:val="24"/>
          <w:szCs w:val="24"/>
        </w:rPr>
        <w:t>编制工作</w:t>
      </w:r>
      <w:r>
        <w:rPr>
          <w:rFonts w:ascii="Times New Roman" w:eastAsia="宋体" w:hAnsi="Times New Roman" w:cs="Times New Roman"/>
          <w:sz w:val="24"/>
          <w:szCs w:val="24"/>
        </w:rPr>
        <w:t>，</w:t>
      </w:r>
      <w:r>
        <w:rPr>
          <w:rFonts w:ascii="Times New Roman" w:eastAsia="宋体" w:hAnsi="Times New Roman" w:cs="Times New Roman" w:hint="eastAsia"/>
          <w:sz w:val="24"/>
          <w:szCs w:val="24"/>
        </w:rPr>
        <w:t>成立了由深圳市食品药品监督管理局、深圳市标准技术研究院、中国质量认证中心深圳分中心等单位及深港两地餐饮业专家代表组成的标准编制</w:t>
      </w:r>
      <w:r>
        <w:rPr>
          <w:rFonts w:ascii="Times New Roman" w:eastAsia="宋体" w:hAnsi="Times New Roman" w:cs="Times New Roman"/>
          <w:sz w:val="24"/>
          <w:szCs w:val="24"/>
        </w:rPr>
        <w:t>组</w:t>
      </w:r>
      <w:r>
        <w:rPr>
          <w:rFonts w:ascii="Times New Roman" w:eastAsia="宋体" w:hAnsi="Times New Roman" w:cs="Times New Roman" w:hint="eastAsia"/>
          <w:sz w:val="24"/>
          <w:szCs w:val="24"/>
        </w:rPr>
        <w:t>（以下</w:t>
      </w:r>
      <w:r>
        <w:rPr>
          <w:rFonts w:ascii="Times New Roman" w:eastAsia="宋体" w:hAnsi="Times New Roman" w:cs="Times New Roman"/>
          <w:sz w:val="24"/>
          <w:szCs w:val="24"/>
        </w:rPr>
        <w:t>简称</w:t>
      </w:r>
      <w:r w:rsidRPr="00C00176">
        <w:rPr>
          <w:rFonts w:ascii="宋体" w:eastAsia="宋体" w:hAnsi="宋体" w:cs="Times New Roman"/>
          <w:sz w:val="24"/>
          <w:szCs w:val="24"/>
        </w:rPr>
        <w:t>“</w:t>
      </w:r>
      <w:r w:rsidRPr="00C00176">
        <w:rPr>
          <w:rFonts w:ascii="宋体" w:eastAsia="宋体" w:hAnsi="宋体" w:cs="Times New Roman" w:hint="eastAsia"/>
          <w:sz w:val="24"/>
          <w:szCs w:val="24"/>
        </w:rPr>
        <w:t>编制组</w:t>
      </w:r>
      <w:r w:rsidRPr="00C00176">
        <w:rPr>
          <w:rFonts w:ascii="宋体" w:eastAsia="宋体" w:hAnsi="宋体" w:cs="Times New Roman"/>
          <w:sz w:val="24"/>
          <w:szCs w:val="24"/>
        </w:rPr>
        <w:t>”</w:t>
      </w:r>
      <w:r>
        <w:rPr>
          <w:rFonts w:ascii="Times New Roman" w:eastAsia="宋体" w:hAnsi="Times New Roman" w:cs="Times New Roman"/>
          <w:sz w:val="24"/>
          <w:szCs w:val="24"/>
        </w:rPr>
        <w:t>）。</w:t>
      </w:r>
    </w:p>
    <w:p w:rsidR="00D159B1" w:rsidRDefault="00C15A6D">
      <w:pPr>
        <w:spacing w:beforeLines="50" w:before="156" w:afterLines="50" w:after="156" w:line="500" w:lineRule="exact"/>
        <w:ind w:left="720"/>
        <w:rPr>
          <w:rFonts w:ascii="宋体" w:eastAsia="宋体" w:hAnsi="宋体" w:cs="Times New Roman"/>
          <w:b/>
          <w:sz w:val="24"/>
          <w:szCs w:val="24"/>
        </w:rPr>
      </w:pPr>
      <w:r>
        <w:rPr>
          <w:rFonts w:ascii="宋体" w:eastAsia="宋体" w:hAnsi="宋体" w:cs="Times New Roman" w:hint="eastAsia"/>
          <w:b/>
          <w:sz w:val="24"/>
          <w:szCs w:val="24"/>
        </w:rPr>
        <w:t>（三）标准起草</w:t>
      </w:r>
    </w:p>
    <w:p w:rsidR="00D159B1" w:rsidRDefault="00C15A6D">
      <w:pPr>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编制</w:t>
      </w:r>
      <w:r>
        <w:rPr>
          <w:rFonts w:ascii="Times New Roman" w:eastAsia="宋体" w:hAnsi="Times New Roman" w:cs="Times New Roman"/>
          <w:sz w:val="24"/>
          <w:szCs w:val="24"/>
        </w:rPr>
        <w:t>组</w:t>
      </w:r>
      <w:r>
        <w:rPr>
          <w:rFonts w:ascii="Times New Roman" w:eastAsia="宋体" w:hAnsi="Times New Roman" w:cs="Times New Roman" w:hint="eastAsia"/>
          <w:sz w:val="24"/>
          <w:szCs w:val="24"/>
        </w:rPr>
        <w:t>根据</w:t>
      </w:r>
      <w:r>
        <w:rPr>
          <w:rFonts w:ascii="Times New Roman" w:eastAsia="宋体" w:hAnsi="Times New Roman" w:cs="Times New Roman"/>
          <w:sz w:val="24"/>
          <w:szCs w:val="24"/>
        </w:rPr>
        <w:t>GB/T 1.1-200</w:t>
      </w:r>
      <w:r>
        <w:rPr>
          <w:rFonts w:ascii="Times New Roman" w:eastAsia="宋体" w:hAnsi="Times New Roman" w:cs="Times New Roman" w:hint="eastAsia"/>
          <w:sz w:val="24"/>
          <w:szCs w:val="24"/>
        </w:rPr>
        <w:t>9</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《标准化工作导则</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第</w:t>
      </w:r>
      <w:r>
        <w:rPr>
          <w:rFonts w:ascii="Times New Roman" w:eastAsia="宋体" w:hAnsi="Times New Roman" w:cs="Times New Roman" w:hint="eastAsia"/>
          <w:sz w:val="24"/>
          <w:szCs w:val="24"/>
        </w:rPr>
        <w:t>1</w:t>
      </w:r>
      <w:r>
        <w:rPr>
          <w:rFonts w:ascii="Times New Roman" w:eastAsia="宋体" w:hAnsi="Times New Roman" w:cs="Times New Roman"/>
          <w:sz w:val="24"/>
          <w:szCs w:val="24"/>
        </w:rPr>
        <w:t>部分：标准的结构和编写》</w:t>
      </w:r>
      <w:r>
        <w:rPr>
          <w:rFonts w:ascii="Times New Roman" w:eastAsia="宋体" w:hAnsi="Times New Roman" w:cs="Times New Roman" w:hint="eastAsia"/>
          <w:sz w:val="24"/>
          <w:szCs w:val="24"/>
        </w:rPr>
        <w:t>的要求，参考了</w:t>
      </w:r>
      <w:r>
        <w:rPr>
          <w:rFonts w:ascii="Times New Roman" w:eastAsia="宋体" w:hAnsi="Times New Roman" w:cs="Times New Roman" w:hint="eastAsia"/>
          <w:sz w:val="24"/>
          <w:szCs w:val="24"/>
        </w:rPr>
        <w:t>GB/T 19000-2008</w:t>
      </w:r>
      <w:r>
        <w:rPr>
          <w:rFonts w:ascii="Times New Roman" w:eastAsia="宋体" w:hAnsi="Times New Roman" w:cs="Times New Roman" w:hint="eastAsia"/>
          <w:sz w:val="24"/>
          <w:szCs w:val="24"/>
        </w:rPr>
        <w:t>《质量管理体系</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基础和术语》、</w:t>
      </w:r>
      <w:r>
        <w:rPr>
          <w:rFonts w:ascii="Times New Roman" w:eastAsia="宋体" w:hAnsi="Times New Roman" w:cs="Times New Roman" w:hint="eastAsia"/>
          <w:sz w:val="24"/>
          <w:szCs w:val="24"/>
        </w:rPr>
        <w:t>GB/T 27306-2008</w:t>
      </w:r>
      <w:r>
        <w:rPr>
          <w:rFonts w:ascii="Times New Roman" w:eastAsia="宋体" w:hAnsi="Times New Roman" w:cs="Times New Roman" w:hint="eastAsia"/>
          <w:sz w:val="24"/>
          <w:szCs w:val="24"/>
        </w:rPr>
        <w:t>《食品安全体系</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餐饮业要求》、</w:t>
      </w:r>
      <w:r>
        <w:rPr>
          <w:rFonts w:ascii="Times New Roman" w:eastAsia="宋体" w:hAnsi="Times New Roman" w:cs="Times New Roman" w:hint="eastAsia"/>
          <w:sz w:val="24"/>
          <w:szCs w:val="24"/>
        </w:rPr>
        <w:t>GB/T 22000-2006</w:t>
      </w:r>
      <w:r>
        <w:rPr>
          <w:rFonts w:ascii="Times New Roman" w:eastAsia="宋体" w:hAnsi="Times New Roman" w:cs="Times New Roman" w:hint="eastAsia"/>
          <w:sz w:val="24"/>
          <w:szCs w:val="24"/>
        </w:rPr>
        <w:t>《食品安全管理体系―适用于食品链中各类组织的要求》、</w:t>
      </w:r>
      <w:r>
        <w:rPr>
          <w:rFonts w:ascii="Times New Roman" w:eastAsia="宋体" w:hAnsi="Times New Roman" w:cs="Times New Roman" w:hint="eastAsia"/>
          <w:sz w:val="24"/>
          <w:szCs w:val="24"/>
        </w:rPr>
        <w:t>GB/T 19538-2004</w:t>
      </w:r>
      <w:r>
        <w:rPr>
          <w:rFonts w:ascii="Times New Roman" w:eastAsia="宋体" w:hAnsi="Times New Roman" w:cs="Times New Roman" w:hint="eastAsia"/>
          <w:sz w:val="24"/>
          <w:szCs w:val="24"/>
        </w:rPr>
        <w:t>《危害分析与关键控制点（</w:t>
      </w:r>
      <w:r>
        <w:rPr>
          <w:rFonts w:ascii="Times New Roman" w:eastAsia="宋体" w:hAnsi="Times New Roman" w:cs="Times New Roman" w:hint="eastAsia"/>
          <w:sz w:val="24"/>
          <w:szCs w:val="24"/>
        </w:rPr>
        <w:t>HACCP</w:t>
      </w:r>
      <w:r>
        <w:rPr>
          <w:rFonts w:ascii="Times New Roman" w:eastAsia="宋体" w:hAnsi="Times New Roman" w:cs="Times New Roman" w:hint="eastAsia"/>
          <w:sz w:val="24"/>
          <w:szCs w:val="24"/>
        </w:rPr>
        <w:t>）体系及其应用指南》等相关标准，形成标准草案《餐饮服务食品安全管理体系》。</w:t>
      </w:r>
    </w:p>
    <w:p w:rsidR="00D159B1" w:rsidRDefault="00C15A6D">
      <w:pPr>
        <w:spacing w:beforeLines="50" w:before="156" w:afterLines="50" w:after="156" w:line="500" w:lineRule="exact"/>
        <w:ind w:left="720"/>
        <w:rPr>
          <w:rFonts w:ascii="宋体" w:eastAsia="宋体" w:hAnsi="宋体" w:cs="Times New Roman"/>
          <w:b/>
          <w:sz w:val="24"/>
          <w:szCs w:val="24"/>
        </w:rPr>
      </w:pPr>
      <w:r>
        <w:rPr>
          <w:rFonts w:ascii="宋体" w:eastAsia="宋体" w:hAnsi="宋体" w:cs="Times New Roman" w:hint="eastAsia"/>
          <w:b/>
          <w:sz w:val="24"/>
          <w:szCs w:val="24"/>
        </w:rPr>
        <w:lastRenderedPageBreak/>
        <w:t>（四）标准研讨会</w:t>
      </w:r>
    </w:p>
    <w:p w:rsidR="00D159B1" w:rsidRDefault="00C15A6D">
      <w:pPr>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2</w:t>
      </w:r>
      <w:r>
        <w:rPr>
          <w:rFonts w:ascii="Times New Roman" w:eastAsia="宋体" w:hAnsi="Times New Roman" w:cs="Times New Roman" w:hint="eastAsia"/>
          <w:sz w:val="24"/>
          <w:szCs w:val="24"/>
        </w:rPr>
        <w:t>016</w:t>
      </w:r>
      <w:r>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4</w:t>
      </w:r>
      <w:r>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22</w:t>
      </w:r>
      <w:r>
        <w:rPr>
          <w:rFonts w:ascii="Times New Roman" w:eastAsia="宋体" w:hAnsi="Times New Roman" w:cs="Times New Roman" w:hint="eastAsia"/>
          <w:sz w:val="24"/>
          <w:szCs w:val="24"/>
        </w:rPr>
        <w:t>日，编制组召开标准研讨会对标准草案框架及内容进行</w:t>
      </w:r>
      <w:r>
        <w:rPr>
          <w:rFonts w:ascii="Times New Roman" w:eastAsia="宋体" w:hAnsi="Times New Roman" w:cs="Times New Roman"/>
          <w:sz w:val="24"/>
          <w:szCs w:val="24"/>
        </w:rPr>
        <w:t>讨论</w:t>
      </w:r>
      <w:r>
        <w:rPr>
          <w:rFonts w:ascii="Times New Roman" w:eastAsia="宋体" w:hAnsi="Times New Roman" w:cs="Times New Roman" w:hint="eastAsia"/>
          <w:sz w:val="24"/>
          <w:szCs w:val="24"/>
        </w:rPr>
        <w:t>。专家一致</w:t>
      </w:r>
      <w:r>
        <w:rPr>
          <w:rFonts w:ascii="Times New Roman" w:eastAsia="宋体" w:hAnsi="Times New Roman" w:cs="Times New Roman"/>
          <w:sz w:val="24"/>
          <w:szCs w:val="24"/>
        </w:rPr>
        <w:t>同意</w:t>
      </w:r>
      <w:r>
        <w:rPr>
          <w:rFonts w:ascii="Times New Roman" w:eastAsia="宋体" w:hAnsi="Times New Roman" w:cs="Times New Roman" w:hint="eastAsia"/>
          <w:sz w:val="24"/>
          <w:szCs w:val="24"/>
        </w:rPr>
        <w:t>根据拟定框架进行标准编写。</w:t>
      </w:r>
      <w:r>
        <w:rPr>
          <w:rFonts w:ascii="Times New Roman" w:eastAsia="宋体" w:hAnsi="Times New Roman" w:cs="Times New Roman" w:hint="eastAsia"/>
          <w:sz w:val="24"/>
          <w:szCs w:val="24"/>
        </w:rPr>
        <w:t>2016</w:t>
      </w:r>
      <w:r>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8</w:t>
      </w:r>
      <w:r>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22</w:t>
      </w:r>
      <w:r>
        <w:rPr>
          <w:rFonts w:ascii="Times New Roman" w:eastAsia="宋体" w:hAnsi="Times New Roman" w:cs="Times New Roman" w:hint="eastAsia"/>
          <w:sz w:val="24"/>
          <w:szCs w:val="24"/>
        </w:rPr>
        <w:t>日，编制组召开第二次研讨会对标准草案内容进行深入讨论，</w:t>
      </w:r>
      <w:r w:rsidR="0088394E">
        <w:rPr>
          <w:rFonts w:ascii="Times New Roman" w:eastAsia="宋体" w:hAnsi="Times New Roman" w:cs="Times New Roman" w:hint="eastAsia"/>
          <w:sz w:val="24"/>
          <w:szCs w:val="24"/>
        </w:rPr>
        <w:t>专家</w:t>
      </w:r>
      <w:r w:rsidR="0088394E">
        <w:rPr>
          <w:rFonts w:ascii="Times New Roman" w:eastAsia="宋体" w:hAnsi="Times New Roman" w:cs="Times New Roman"/>
          <w:sz w:val="24"/>
          <w:szCs w:val="24"/>
        </w:rPr>
        <w:t>一致认为</w:t>
      </w:r>
      <w:r w:rsidR="0088394E">
        <w:rPr>
          <w:rFonts w:ascii="Times New Roman" w:eastAsia="宋体" w:hAnsi="Times New Roman" w:cs="Times New Roman" w:hint="eastAsia"/>
          <w:sz w:val="24"/>
          <w:szCs w:val="24"/>
        </w:rPr>
        <w:t>将</w:t>
      </w:r>
      <w:r w:rsidR="0088394E">
        <w:rPr>
          <w:rFonts w:ascii="Times New Roman" w:eastAsia="宋体" w:hAnsi="Times New Roman" w:cs="Times New Roman"/>
          <w:sz w:val="24"/>
          <w:szCs w:val="24"/>
        </w:rPr>
        <w:t>标准名称更名为</w:t>
      </w:r>
      <w:r w:rsidR="000C5D7F">
        <w:rPr>
          <w:rFonts w:ascii="Times New Roman" w:eastAsia="宋体" w:hAnsi="Times New Roman" w:cs="Times New Roman" w:hint="eastAsia"/>
          <w:sz w:val="24"/>
          <w:szCs w:val="24"/>
        </w:rPr>
        <w:t>《餐饮</w:t>
      </w:r>
      <w:r w:rsidR="000C5D7F">
        <w:rPr>
          <w:rFonts w:ascii="Times New Roman" w:eastAsia="宋体" w:hAnsi="Times New Roman" w:cs="Times New Roman"/>
          <w:sz w:val="24"/>
          <w:szCs w:val="24"/>
        </w:rPr>
        <w:t>服务食品安全管理体系</w:t>
      </w:r>
      <w:r w:rsidR="000C5D7F">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至</w:t>
      </w:r>
      <w:r>
        <w:rPr>
          <w:rFonts w:ascii="Times New Roman" w:eastAsia="宋体" w:hAnsi="Times New Roman" w:cs="Times New Roman" w:hint="eastAsia"/>
          <w:sz w:val="24"/>
          <w:szCs w:val="24"/>
        </w:rPr>
        <w:t>9</w:t>
      </w:r>
      <w:r>
        <w:rPr>
          <w:rFonts w:ascii="Times New Roman" w:eastAsia="宋体" w:hAnsi="Times New Roman" w:cs="Times New Roman" w:hint="eastAsia"/>
          <w:sz w:val="24"/>
          <w:szCs w:val="24"/>
        </w:rPr>
        <w:t>月根据标准研讨会的</w:t>
      </w:r>
      <w:r>
        <w:rPr>
          <w:rFonts w:ascii="Times New Roman" w:eastAsia="宋体" w:hAnsi="Times New Roman" w:cs="Times New Roman"/>
          <w:sz w:val="24"/>
          <w:szCs w:val="24"/>
        </w:rPr>
        <w:t>专家</w:t>
      </w:r>
      <w:r>
        <w:rPr>
          <w:rFonts w:ascii="Times New Roman" w:eastAsia="宋体" w:hAnsi="Times New Roman" w:cs="Times New Roman" w:hint="eastAsia"/>
          <w:sz w:val="24"/>
          <w:szCs w:val="24"/>
        </w:rPr>
        <w:t>意见对</w:t>
      </w:r>
      <w:r>
        <w:rPr>
          <w:rFonts w:ascii="Times New Roman" w:eastAsia="宋体" w:hAnsi="Times New Roman" w:cs="Times New Roman"/>
          <w:sz w:val="24"/>
          <w:szCs w:val="24"/>
        </w:rPr>
        <w:t>本</w:t>
      </w:r>
      <w:r>
        <w:rPr>
          <w:rFonts w:ascii="Times New Roman" w:eastAsia="宋体" w:hAnsi="Times New Roman" w:cs="Times New Roman" w:hint="eastAsia"/>
          <w:sz w:val="24"/>
          <w:szCs w:val="24"/>
        </w:rPr>
        <w:t>标准</w:t>
      </w:r>
      <w:r>
        <w:rPr>
          <w:rFonts w:ascii="Times New Roman" w:eastAsia="宋体" w:hAnsi="Times New Roman" w:cs="Times New Roman"/>
          <w:sz w:val="24"/>
          <w:szCs w:val="24"/>
        </w:rPr>
        <w:t>草案进行修改</w:t>
      </w:r>
      <w:r>
        <w:rPr>
          <w:rFonts w:ascii="Times New Roman" w:eastAsia="宋体" w:hAnsi="Times New Roman" w:cs="Times New Roman" w:hint="eastAsia"/>
          <w:sz w:val="24"/>
          <w:szCs w:val="24"/>
        </w:rPr>
        <w:t>，形成征求意见稿。</w:t>
      </w:r>
    </w:p>
    <w:p w:rsidR="00D159B1" w:rsidRDefault="00C15A6D">
      <w:pPr>
        <w:pStyle w:val="10"/>
        <w:numPr>
          <w:ilvl w:val="0"/>
          <w:numId w:val="4"/>
        </w:numPr>
        <w:spacing w:beforeLines="50" w:before="156" w:afterLines="50" w:after="156" w:line="500" w:lineRule="exact"/>
        <w:ind w:firstLineChars="0"/>
        <w:rPr>
          <w:rFonts w:ascii="宋体" w:eastAsia="宋体" w:hAnsi="宋体" w:cs="Times New Roman"/>
          <w:b/>
          <w:sz w:val="24"/>
          <w:szCs w:val="24"/>
        </w:rPr>
      </w:pPr>
      <w:r>
        <w:rPr>
          <w:rFonts w:ascii="宋体" w:eastAsia="宋体" w:hAnsi="宋体" w:cs="Times New Roman"/>
          <w:b/>
          <w:sz w:val="24"/>
          <w:szCs w:val="24"/>
        </w:rPr>
        <w:t>标准的</w:t>
      </w:r>
      <w:r>
        <w:rPr>
          <w:rFonts w:ascii="宋体" w:eastAsia="宋体" w:hAnsi="宋体" w:cs="Times New Roman" w:hint="eastAsia"/>
          <w:b/>
          <w:sz w:val="24"/>
          <w:szCs w:val="24"/>
        </w:rPr>
        <w:t>主要内容</w:t>
      </w:r>
    </w:p>
    <w:p w:rsidR="00D159B1" w:rsidRDefault="00C15A6D">
      <w:pPr>
        <w:spacing w:line="50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本标准主要技术内容拟包括：范围、规范性引用文件、术语和定义、基本要求、加工经营过程控制、风险防控、评价及改进。具体如下：</w:t>
      </w:r>
    </w:p>
    <w:p w:rsidR="00D159B1" w:rsidRDefault="00C15A6D">
      <w:pPr>
        <w:pStyle w:val="10"/>
        <w:numPr>
          <w:ilvl w:val="0"/>
          <w:numId w:val="6"/>
        </w:numPr>
        <w:spacing w:line="500" w:lineRule="exact"/>
        <w:ind w:left="839" w:firstLineChars="0" w:hanging="357"/>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范围</w:t>
      </w:r>
    </w:p>
    <w:p w:rsidR="00D159B1" w:rsidRDefault="00C15A6D">
      <w:pPr>
        <w:spacing w:line="500" w:lineRule="exact"/>
        <w:ind w:firstLineChars="200" w:firstLine="480"/>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本规范规定了深圳市餐饮单位建立和实施先进管理体系的要求，以便餐饮单位具备控制食品危害能力，确保提供给消费者的食品是安全的。</w:t>
      </w:r>
    </w:p>
    <w:p w:rsidR="00D159B1" w:rsidRDefault="00C15A6D">
      <w:pPr>
        <w:spacing w:line="500" w:lineRule="exact"/>
        <w:ind w:firstLineChars="200" w:firstLine="480"/>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本规范适用于餐饮单位，包括餐馆、食堂、糕点店、饮品店、集体用餐配送单位和中央厨房、微小餐饮等各类餐饮服务单位。</w:t>
      </w:r>
    </w:p>
    <w:p w:rsidR="00D159B1" w:rsidRDefault="00C15A6D">
      <w:pPr>
        <w:pStyle w:val="10"/>
        <w:numPr>
          <w:ilvl w:val="0"/>
          <w:numId w:val="6"/>
        </w:numPr>
        <w:spacing w:line="500" w:lineRule="exact"/>
        <w:ind w:left="839" w:firstLineChars="0" w:hanging="357"/>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规范性引用文件</w:t>
      </w:r>
    </w:p>
    <w:p w:rsidR="00D159B1" w:rsidRDefault="00C15A6D">
      <w:pPr>
        <w:spacing w:line="500" w:lineRule="exact"/>
        <w:ind w:firstLineChars="200" w:firstLine="480"/>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本标准引用了</w:t>
      </w:r>
      <w:r>
        <w:rPr>
          <w:rFonts w:ascii="Times New Roman" w:eastAsia="宋体" w:hAnsi="Times New Roman" w:cs="Times New Roman" w:hint="eastAsia"/>
          <w:sz w:val="24"/>
          <w:szCs w:val="24"/>
        </w:rPr>
        <w:t>GB/T 22000-2006</w:t>
      </w:r>
      <w:r>
        <w:rPr>
          <w:rFonts w:ascii="Times New Roman" w:eastAsia="宋体" w:hAnsi="Times New Roman" w:cs="Times New Roman" w:hint="eastAsia"/>
          <w:sz w:val="24"/>
          <w:szCs w:val="24"/>
        </w:rPr>
        <w:t>《食品安全管理体系―适用于食品链中各类组织的要求》</w:t>
      </w:r>
      <w:r>
        <w:rPr>
          <w:rFonts w:ascii="Times New Roman" w:eastAsia="宋体" w:hAnsi="Times New Roman" w:cs="Times New Roman" w:hint="eastAsia"/>
          <w:color w:val="000000"/>
          <w:sz w:val="24"/>
          <w:szCs w:val="24"/>
        </w:rPr>
        <w:t>等标准的技术内容，将其列为规范性引用文件。</w:t>
      </w:r>
    </w:p>
    <w:p w:rsidR="00D159B1" w:rsidRDefault="00C15A6D">
      <w:pPr>
        <w:pStyle w:val="10"/>
        <w:numPr>
          <w:ilvl w:val="0"/>
          <w:numId w:val="6"/>
        </w:numPr>
        <w:spacing w:line="500" w:lineRule="exact"/>
        <w:ind w:left="839" w:firstLineChars="0" w:hanging="357"/>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术语和定义</w:t>
      </w:r>
    </w:p>
    <w:p w:rsidR="00D159B1" w:rsidRDefault="00C15A6D">
      <w:pPr>
        <w:spacing w:line="500" w:lineRule="exact"/>
        <w:ind w:firstLineChars="200" w:firstLine="480"/>
        <w:rPr>
          <w:color w:val="000000"/>
          <w:sz w:val="24"/>
        </w:rPr>
      </w:pPr>
      <w:r>
        <w:rPr>
          <w:rFonts w:hint="eastAsia"/>
          <w:color w:val="000000"/>
          <w:sz w:val="24"/>
        </w:rPr>
        <w:t>本章列出适用于本标准的餐饮服务、体系等相关术语和定义。</w:t>
      </w:r>
    </w:p>
    <w:p w:rsidR="00D159B1" w:rsidRDefault="00C15A6D">
      <w:pPr>
        <w:pStyle w:val="10"/>
        <w:numPr>
          <w:ilvl w:val="0"/>
          <w:numId w:val="6"/>
        </w:numPr>
        <w:spacing w:line="500" w:lineRule="exact"/>
        <w:ind w:left="839" w:firstLineChars="0" w:hanging="357"/>
        <w:rPr>
          <w:rFonts w:ascii="Times New Roman" w:eastAsia="宋体" w:hAnsi="Times New Roman" w:cs="Times New Roman"/>
          <w:color w:val="000000"/>
          <w:sz w:val="24"/>
          <w:szCs w:val="24"/>
        </w:rPr>
      </w:pPr>
      <w:r>
        <w:rPr>
          <w:rFonts w:ascii="Times New Roman" w:eastAsia="宋体" w:hAnsi="Times New Roman" w:cs="Times New Roman" w:hint="eastAsia"/>
          <w:sz w:val="24"/>
          <w:szCs w:val="24"/>
        </w:rPr>
        <w:t>基本要求</w:t>
      </w:r>
    </w:p>
    <w:p w:rsidR="00D159B1" w:rsidRDefault="00C15A6D">
      <w:pPr>
        <w:spacing w:line="500" w:lineRule="exact"/>
        <w:ind w:firstLineChars="200" w:firstLine="480"/>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本章阐述及说明餐饮单位建立管理体系的基本要求。</w:t>
      </w:r>
    </w:p>
    <w:p w:rsidR="00D159B1" w:rsidRDefault="00C15A6D">
      <w:pPr>
        <w:pStyle w:val="10"/>
        <w:numPr>
          <w:ilvl w:val="0"/>
          <w:numId w:val="6"/>
        </w:numPr>
        <w:spacing w:line="500" w:lineRule="exact"/>
        <w:ind w:left="839" w:firstLineChars="0" w:hanging="357"/>
        <w:rPr>
          <w:rFonts w:ascii="Times New Roman" w:eastAsia="宋体" w:hAnsi="Times New Roman" w:cs="Times New Roman"/>
          <w:color w:val="000000"/>
          <w:sz w:val="24"/>
          <w:szCs w:val="24"/>
        </w:rPr>
      </w:pPr>
      <w:r>
        <w:rPr>
          <w:rFonts w:ascii="Times New Roman" w:eastAsia="宋体" w:hAnsi="Times New Roman" w:cs="Times New Roman" w:hint="eastAsia"/>
          <w:sz w:val="24"/>
          <w:szCs w:val="24"/>
        </w:rPr>
        <w:t>加工经营过程控制</w:t>
      </w:r>
    </w:p>
    <w:p w:rsidR="00D159B1" w:rsidRDefault="00C15A6D">
      <w:pPr>
        <w:spacing w:line="500" w:lineRule="exact"/>
        <w:ind w:firstLineChars="200" w:firstLine="480"/>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本章规定餐饮单位在加工经营过程中的操作要求。</w:t>
      </w:r>
    </w:p>
    <w:p w:rsidR="00D159B1" w:rsidRDefault="00C15A6D">
      <w:pPr>
        <w:pStyle w:val="10"/>
        <w:numPr>
          <w:ilvl w:val="0"/>
          <w:numId w:val="6"/>
        </w:numPr>
        <w:spacing w:line="500" w:lineRule="exact"/>
        <w:ind w:left="839" w:firstLineChars="0" w:hanging="357"/>
        <w:rPr>
          <w:rFonts w:ascii="Times New Roman" w:eastAsia="宋体" w:hAnsi="Times New Roman" w:cs="Times New Roman"/>
          <w:color w:val="000000"/>
          <w:sz w:val="24"/>
          <w:szCs w:val="24"/>
        </w:rPr>
      </w:pPr>
      <w:r>
        <w:rPr>
          <w:rFonts w:ascii="Times New Roman" w:eastAsia="宋体" w:hAnsi="Times New Roman" w:cs="Times New Roman" w:hint="eastAsia"/>
          <w:sz w:val="24"/>
          <w:szCs w:val="24"/>
        </w:rPr>
        <w:t>风险防控</w:t>
      </w:r>
    </w:p>
    <w:p w:rsidR="00D159B1" w:rsidRDefault="00C15A6D">
      <w:pPr>
        <w:spacing w:line="500" w:lineRule="exact"/>
        <w:ind w:firstLineChars="200" w:firstLine="480"/>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本章列明餐饮单位在风险防控中的主要方法及要求。</w:t>
      </w:r>
    </w:p>
    <w:p w:rsidR="00D159B1" w:rsidRDefault="00C15A6D">
      <w:pPr>
        <w:pStyle w:val="10"/>
        <w:numPr>
          <w:ilvl w:val="0"/>
          <w:numId w:val="6"/>
        </w:numPr>
        <w:spacing w:line="500" w:lineRule="exact"/>
        <w:ind w:left="839" w:firstLineChars="0" w:hanging="357"/>
        <w:rPr>
          <w:rFonts w:ascii="Times New Roman" w:eastAsia="宋体" w:hAnsi="Times New Roman" w:cs="Times New Roman"/>
          <w:color w:val="000000"/>
          <w:sz w:val="24"/>
          <w:szCs w:val="24"/>
        </w:rPr>
      </w:pPr>
      <w:r>
        <w:rPr>
          <w:rFonts w:ascii="Times New Roman" w:eastAsia="宋体" w:hAnsi="Times New Roman" w:cs="Times New Roman" w:hint="eastAsia"/>
          <w:sz w:val="24"/>
          <w:szCs w:val="24"/>
        </w:rPr>
        <w:t>评价</w:t>
      </w:r>
    </w:p>
    <w:p w:rsidR="00D159B1" w:rsidRDefault="00C15A6D">
      <w:pPr>
        <w:spacing w:line="500" w:lineRule="exact"/>
        <w:ind w:firstLineChars="200" w:firstLine="480"/>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lastRenderedPageBreak/>
        <w:t>本章规定了对餐饮单位进行标准认证时的评价方法及认证要求。</w:t>
      </w:r>
    </w:p>
    <w:p w:rsidR="00D159B1" w:rsidRDefault="00C15A6D">
      <w:pPr>
        <w:numPr>
          <w:ilvl w:val="0"/>
          <w:numId w:val="6"/>
        </w:numPr>
        <w:spacing w:line="500" w:lineRule="exact"/>
        <w:rPr>
          <w:rFonts w:ascii="Times New Roman" w:eastAsia="宋体" w:hAnsi="Times New Roman" w:cs="Times New Roman"/>
          <w:sz w:val="24"/>
          <w:szCs w:val="24"/>
        </w:rPr>
      </w:pPr>
      <w:r>
        <w:rPr>
          <w:rFonts w:ascii="Times New Roman" w:eastAsia="宋体" w:hAnsi="Times New Roman" w:cs="Times New Roman" w:hint="eastAsia"/>
          <w:sz w:val="24"/>
          <w:szCs w:val="24"/>
        </w:rPr>
        <w:t>改进</w:t>
      </w:r>
    </w:p>
    <w:p w:rsidR="00D159B1" w:rsidRDefault="00C15A6D">
      <w:pPr>
        <w:spacing w:line="500" w:lineRule="exact"/>
        <w:ind w:left="480"/>
        <w:rPr>
          <w:rFonts w:ascii="Times New Roman" w:eastAsia="宋体" w:hAnsi="Times New Roman" w:cs="Times New Roman"/>
          <w:sz w:val="24"/>
          <w:szCs w:val="24"/>
        </w:rPr>
      </w:pPr>
      <w:r>
        <w:rPr>
          <w:rFonts w:ascii="Times New Roman" w:eastAsia="宋体" w:hAnsi="Times New Roman" w:cs="Times New Roman" w:hint="eastAsia"/>
          <w:sz w:val="24"/>
          <w:szCs w:val="24"/>
        </w:rPr>
        <w:t>本章规定了餐饮单位应在何时改进、如何改进及改进要求。</w:t>
      </w:r>
    </w:p>
    <w:p w:rsidR="00D159B1" w:rsidRDefault="00D159B1">
      <w:pPr>
        <w:spacing w:line="500" w:lineRule="exact"/>
        <w:ind w:left="480"/>
        <w:rPr>
          <w:rFonts w:ascii="Times New Roman" w:eastAsia="宋体" w:hAnsi="Times New Roman" w:cs="Times New Roman"/>
          <w:sz w:val="24"/>
          <w:szCs w:val="24"/>
        </w:rPr>
      </w:pPr>
    </w:p>
    <w:p w:rsidR="00D159B1" w:rsidRDefault="00D159B1">
      <w:pPr>
        <w:spacing w:line="500" w:lineRule="exact"/>
        <w:ind w:firstLineChars="200" w:firstLine="640"/>
        <w:rPr>
          <w:rFonts w:ascii="仿宋" w:eastAsia="仿宋" w:hAnsi="仿宋"/>
          <w:sz w:val="32"/>
          <w:szCs w:val="32"/>
        </w:rPr>
      </w:pPr>
    </w:p>
    <w:p w:rsidR="00D159B1" w:rsidRDefault="00D159B1">
      <w:pPr>
        <w:rPr>
          <w:rFonts w:ascii="方正黑体简体" w:eastAsia="方正黑体简体" w:cs="方正黑体简体"/>
          <w:sz w:val="32"/>
          <w:szCs w:val="32"/>
        </w:rPr>
      </w:pPr>
    </w:p>
    <w:p w:rsidR="00D159B1" w:rsidRDefault="00C15A6D">
      <w:pPr>
        <w:spacing w:line="500" w:lineRule="exact"/>
        <w:ind w:firstLineChars="200" w:firstLine="480"/>
        <w:jc w:val="right"/>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w:t>
      </w:r>
      <w:r>
        <w:rPr>
          <w:rFonts w:ascii="Times New Roman" w:eastAsia="宋体" w:hAnsi="Times New Roman" w:cs="Times New Roman" w:hint="eastAsia"/>
          <w:sz w:val="24"/>
          <w:szCs w:val="24"/>
        </w:rPr>
        <w:t>餐饮服务食品安全管理体系</w:t>
      </w:r>
      <w:r>
        <w:rPr>
          <w:rFonts w:ascii="Times New Roman" w:eastAsia="宋体" w:hAnsi="Times New Roman" w:cs="Times New Roman"/>
          <w:color w:val="000000"/>
          <w:sz w:val="24"/>
          <w:szCs w:val="24"/>
        </w:rPr>
        <w:t>》标准编制组</w:t>
      </w:r>
    </w:p>
    <w:p w:rsidR="00D159B1" w:rsidRDefault="00C15A6D">
      <w:pPr>
        <w:spacing w:line="500" w:lineRule="exact"/>
        <w:ind w:firstLineChars="200" w:firstLine="480"/>
        <w:jc w:val="right"/>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2016</w:t>
      </w:r>
      <w:r>
        <w:rPr>
          <w:rFonts w:ascii="Times New Roman" w:eastAsia="宋体" w:hAnsi="Times New Roman" w:cs="Times New Roman"/>
          <w:color w:val="000000"/>
          <w:sz w:val="24"/>
          <w:szCs w:val="24"/>
        </w:rPr>
        <w:t>年</w:t>
      </w:r>
      <w:r>
        <w:rPr>
          <w:rFonts w:ascii="Times New Roman" w:eastAsia="宋体" w:hAnsi="Times New Roman" w:cs="Times New Roman"/>
          <w:color w:val="000000"/>
          <w:sz w:val="24"/>
          <w:szCs w:val="24"/>
        </w:rPr>
        <w:t>0</w:t>
      </w:r>
      <w:r>
        <w:rPr>
          <w:rFonts w:ascii="Times New Roman" w:eastAsia="宋体" w:hAnsi="Times New Roman" w:cs="Times New Roman" w:hint="eastAsia"/>
          <w:color w:val="000000"/>
          <w:sz w:val="24"/>
          <w:szCs w:val="24"/>
        </w:rPr>
        <w:t>9</w:t>
      </w:r>
      <w:r>
        <w:rPr>
          <w:rFonts w:ascii="Times New Roman" w:eastAsia="宋体" w:hAnsi="Times New Roman" w:cs="Times New Roman"/>
          <w:color w:val="000000"/>
          <w:sz w:val="24"/>
          <w:szCs w:val="24"/>
        </w:rPr>
        <w:t>月</w:t>
      </w:r>
      <w:r w:rsidR="00123D91">
        <w:rPr>
          <w:rFonts w:ascii="Times New Roman" w:eastAsia="宋体" w:hAnsi="Times New Roman" w:cs="Times New Roman"/>
          <w:color w:val="000000"/>
          <w:sz w:val="24"/>
          <w:szCs w:val="24"/>
        </w:rPr>
        <w:t>08</w:t>
      </w:r>
      <w:bookmarkStart w:id="0" w:name="_GoBack"/>
      <w:bookmarkEnd w:id="0"/>
      <w:r>
        <w:rPr>
          <w:rFonts w:ascii="Times New Roman" w:eastAsia="宋体" w:hAnsi="Times New Roman" w:cs="Times New Roman"/>
          <w:color w:val="000000"/>
          <w:sz w:val="24"/>
          <w:szCs w:val="24"/>
        </w:rPr>
        <w:t>日</w:t>
      </w:r>
    </w:p>
    <w:sectPr w:rsidR="00D159B1">
      <w:footerReference w:type="default" r:id="rId10"/>
      <w:pgSz w:w="11906" w:h="16838"/>
      <w:pgMar w:top="1440" w:right="1800" w:bottom="1440" w:left="1800" w:header="851" w:footer="992" w:gutter="0"/>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5C0" w:rsidRDefault="00F835C0">
      <w:r>
        <w:separator/>
      </w:r>
    </w:p>
  </w:endnote>
  <w:endnote w:type="continuationSeparator" w:id="0">
    <w:p w:rsidR="00F835C0" w:rsidRDefault="00F83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黑体简体">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4077629"/>
    </w:sdtPr>
    <w:sdtEndPr/>
    <w:sdtContent>
      <w:p w:rsidR="00D159B1" w:rsidRDefault="00C15A6D">
        <w:pPr>
          <w:pStyle w:val="a4"/>
          <w:jc w:val="center"/>
        </w:pPr>
        <w:r>
          <w:rPr>
            <w:sz w:val="24"/>
          </w:rPr>
          <w:fldChar w:fldCharType="begin"/>
        </w:r>
        <w:r>
          <w:rPr>
            <w:sz w:val="24"/>
          </w:rPr>
          <w:instrText>PAGE   \* MERGEFORMAT</w:instrText>
        </w:r>
        <w:r>
          <w:rPr>
            <w:sz w:val="24"/>
          </w:rPr>
          <w:fldChar w:fldCharType="separate"/>
        </w:r>
        <w:r w:rsidR="00123D91" w:rsidRPr="00123D91">
          <w:rPr>
            <w:noProof/>
            <w:sz w:val="24"/>
            <w:lang w:val="zh-CN"/>
          </w:rPr>
          <w:t>4</w:t>
        </w:r>
        <w:r>
          <w:rPr>
            <w:sz w:val="24"/>
          </w:rPr>
          <w:fldChar w:fldCharType="end"/>
        </w:r>
      </w:p>
    </w:sdtContent>
  </w:sdt>
  <w:p w:rsidR="00D159B1" w:rsidRDefault="00D159B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5C0" w:rsidRDefault="00F835C0">
      <w:r>
        <w:separator/>
      </w:r>
    </w:p>
  </w:footnote>
  <w:footnote w:type="continuationSeparator" w:id="0">
    <w:p w:rsidR="00F835C0" w:rsidRDefault="00F835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353E0"/>
    <w:multiLevelType w:val="multilevel"/>
    <w:tmpl w:val="0A5353E0"/>
    <w:lvl w:ilvl="0">
      <w:start w:val="1"/>
      <w:numFmt w:val="chineseCountingThousand"/>
      <w:pStyle w:val="2"/>
      <w:lvlText w:val="%1、"/>
      <w:lvlJc w:val="left"/>
      <w:pPr>
        <w:ind w:left="420" w:hanging="420"/>
      </w:pPr>
      <w:rPr>
        <w:sz w:val="3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5382D8E"/>
    <w:multiLevelType w:val="multilevel"/>
    <w:tmpl w:val="15382D8E"/>
    <w:lvl w:ilvl="0">
      <w:start w:val="1"/>
      <w:numFmt w:val="chineseCountingThousand"/>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6530242F"/>
    <w:multiLevelType w:val="multilevel"/>
    <w:tmpl w:val="6530242F"/>
    <w:lvl w:ilvl="0">
      <w:start w:val="1"/>
      <w:numFmt w:val="japaneseCounting"/>
      <w:lvlText w:val="（%1）"/>
      <w:lvlJc w:val="left"/>
      <w:pPr>
        <w:ind w:left="1485" w:hanging="765"/>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3">
    <w:nsid w:val="6A4C315A"/>
    <w:multiLevelType w:val="multilevel"/>
    <w:tmpl w:val="6A4C315A"/>
    <w:lvl w:ilvl="0">
      <w:start w:val="1"/>
      <w:numFmt w:val="chineseCountingThousand"/>
      <w:pStyle w:val="3"/>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6C4275F9"/>
    <w:multiLevelType w:val="multilevel"/>
    <w:tmpl w:val="6C4275F9"/>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
    <w:nsid w:val="7F972A29"/>
    <w:multiLevelType w:val="multilevel"/>
    <w:tmpl w:val="7F972A29"/>
    <w:lvl w:ilvl="0">
      <w:start w:val="1"/>
      <w:numFmt w:val="decimal"/>
      <w:pStyle w:val="4"/>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D18"/>
    <w:rsid w:val="00000826"/>
    <w:rsid w:val="00004C84"/>
    <w:rsid w:val="00005D43"/>
    <w:rsid w:val="000103AD"/>
    <w:rsid w:val="000111CE"/>
    <w:rsid w:val="00013441"/>
    <w:rsid w:val="00014039"/>
    <w:rsid w:val="00014A20"/>
    <w:rsid w:val="0002233F"/>
    <w:rsid w:val="00023FC1"/>
    <w:rsid w:val="00025ABD"/>
    <w:rsid w:val="00025ECC"/>
    <w:rsid w:val="000260D5"/>
    <w:rsid w:val="0002686B"/>
    <w:rsid w:val="000311B5"/>
    <w:rsid w:val="0003215E"/>
    <w:rsid w:val="000329B9"/>
    <w:rsid w:val="00035BBE"/>
    <w:rsid w:val="00041D53"/>
    <w:rsid w:val="00043E09"/>
    <w:rsid w:val="00044184"/>
    <w:rsid w:val="0004474E"/>
    <w:rsid w:val="000506BA"/>
    <w:rsid w:val="000513E3"/>
    <w:rsid w:val="00054BA9"/>
    <w:rsid w:val="0005529B"/>
    <w:rsid w:val="00060D16"/>
    <w:rsid w:val="000625FB"/>
    <w:rsid w:val="000653A3"/>
    <w:rsid w:val="00066974"/>
    <w:rsid w:val="00066A54"/>
    <w:rsid w:val="000677A8"/>
    <w:rsid w:val="0006799D"/>
    <w:rsid w:val="00067D24"/>
    <w:rsid w:val="0007167A"/>
    <w:rsid w:val="00076D52"/>
    <w:rsid w:val="00082B6B"/>
    <w:rsid w:val="00082EBC"/>
    <w:rsid w:val="00083E99"/>
    <w:rsid w:val="00084AE4"/>
    <w:rsid w:val="00087E3A"/>
    <w:rsid w:val="000904F2"/>
    <w:rsid w:val="000905A1"/>
    <w:rsid w:val="00093BE8"/>
    <w:rsid w:val="000940B4"/>
    <w:rsid w:val="00094B36"/>
    <w:rsid w:val="00094FE2"/>
    <w:rsid w:val="000A0581"/>
    <w:rsid w:val="000A0911"/>
    <w:rsid w:val="000A1352"/>
    <w:rsid w:val="000B13F1"/>
    <w:rsid w:val="000B4463"/>
    <w:rsid w:val="000C1D0E"/>
    <w:rsid w:val="000C5582"/>
    <w:rsid w:val="000C5D7F"/>
    <w:rsid w:val="000D0E8A"/>
    <w:rsid w:val="000D1A53"/>
    <w:rsid w:val="000D1EED"/>
    <w:rsid w:val="000D3169"/>
    <w:rsid w:val="000D62C1"/>
    <w:rsid w:val="000E053E"/>
    <w:rsid w:val="000E1406"/>
    <w:rsid w:val="000E2AF0"/>
    <w:rsid w:val="000E6AE4"/>
    <w:rsid w:val="00101C4E"/>
    <w:rsid w:val="00101E5E"/>
    <w:rsid w:val="001025A4"/>
    <w:rsid w:val="00102FE1"/>
    <w:rsid w:val="00110777"/>
    <w:rsid w:val="0011334A"/>
    <w:rsid w:val="00113DBB"/>
    <w:rsid w:val="001163C7"/>
    <w:rsid w:val="00116AC3"/>
    <w:rsid w:val="001209FB"/>
    <w:rsid w:val="001213BA"/>
    <w:rsid w:val="0012291D"/>
    <w:rsid w:val="00123D91"/>
    <w:rsid w:val="001254E3"/>
    <w:rsid w:val="00126C93"/>
    <w:rsid w:val="00127976"/>
    <w:rsid w:val="0013024E"/>
    <w:rsid w:val="001305F1"/>
    <w:rsid w:val="00134338"/>
    <w:rsid w:val="001344ED"/>
    <w:rsid w:val="00134D8E"/>
    <w:rsid w:val="00136A99"/>
    <w:rsid w:val="00136DDC"/>
    <w:rsid w:val="00141ECE"/>
    <w:rsid w:val="00144C16"/>
    <w:rsid w:val="00145052"/>
    <w:rsid w:val="0014739F"/>
    <w:rsid w:val="00151514"/>
    <w:rsid w:val="00154895"/>
    <w:rsid w:val="00163CD7"/>
    <w:rsid w:val="00164A85"/>
    <w:rsid w:val="0016529C"/>
    <w:rsid w:val="00167485"/>
    <w:rsid w:val="0017040A"/>
    <w:rsid w:val="00173FED"/>
    <w:rsid w:val="001741C3"/>
    <w:rsid w:val="0017434A"/>
    <w:rsid w:val="00182EE0"/>
    <w:rsid w:val="00183CAF"/>
    <w:rsid w:val="0018582F"/>
    <w:rsid w:val="00185A48"/>
    <w:rsid w:val="00192F1E"/>
    <w:rsid w:val="00195A99"/>
    <w:rsid w:val="001A0A03"/>
    <w:rsid w:val="001A2D5B"/>
    <w:rsid w:val="001A4F29"/>
    <w:rsid w:val="001B0F4C"/>
    <w:rsid w:val="001B39E1"/>
    <w:rsid w:val="001B59A1"/>
    <w:rsid w:val="001B5E62"/>
    <w:rsid w:val="001B7DCC"/>
    <w:rsid w:val="001B7F80"/>
    <w:rsid w:val="001D02E9"/>
    <w:rsid w:val="001D0DA5"/>
    <w:rsid w:val="001E1C98"/>
    <w:rsid w:val="001E1F2D"/>
    <w:rsid w:val="001E26AA"/>
    <w:rsid w:val="001E68AE"/>
    <w:rsid w:val="001F6CAC"/>
    <w:rsid w:val="00201DA0"/>
    <w:rsid w:val="00203335"/>
    <w:rsid w:val="00203815"/>
    <w:rsid w:val="00204381"/>
    <w:rsid w:val="002056C4"/>
    <w:rsid w:val="002062DA"/>
    <w:rsid w:val="00210AAA"/>
    <w:rsid w:val="00214D17"/>
    <w:rsid w:val="00215F34"/>
    <w:rsid w:val="0022557F"/>
    <w:rsid w:val="00231E1A"/>
    <w:rsid w:val="002338CB"/>
    <w:rsid w:val="00235CDE"/>
    <w:rsid w:val="00236510"/>
    <w:rsid w:val="00240777"/>
    <w:rsid w:val="002408BB"/>
    <w:rsid w:val="00243782"/>
    <w:rsid w:val="002460E3"/>
    <w:rsid w:val="00247891"/>
    <w:rsid w:val="00250570"/>
    <w:rsid w:val="00251975"/>
    <w:rsid w:val="00252095"/>
    <w:rsid w:val="002523A6"/>
    <w:rsid w:val="0025392D"/>
    <w:rsid w:val="002561E2"/>
    <w:rsid w:val="00256CC3"/>
    <w:rsid w:val="00263567"/>
    <w:rsid w:val="00272247"/>
    <w:rsid w:val="002733B9"/>
    <w:rsid w:val="0028032E"/>
    <w:rsid w:val="002804A1"/>
    <w:rsid w:val="002839E7"/>
    <w:rsid w:val="0028510E"/>
    <w:rsid w:val="00291466"/>
    <w:rsid w:val="00291568"/>
    <w:rsid w:val="00291AFD"/>
    <w:rsid w:val="002A3F29"/>
    <w:rsid w:val="002B1080"/>
    <w:rsid w:val="002B1A77"/>
    <w:rsid w:val="002B1F0F"/>
    <w:rsid w:val="002C5E8F"/>
    <w:rsid w:val="002D2AD5"/>
    <w:rsid w:val="002E0CCC"/>
    <w:rsid w:val="002E201D"/>
    <w:rsid w:val="002E4C20"/>
    <w:rsid w:val="002E558E"/>
    <w:rsid w:val="002F0173"/>
    <w:rsid w:val="003068A6"/>
    <w:rsid w:val="00312B90"/>
    <w:rsid w:val="00312D1D"/>
    <w:rsid w:val="00313503"/>
    <w:rsid w:val="00315A3C"/>
    <w:rsid w:val="00337C49"/>
    <w:rsid w:val="00340D64"/>
    <w:rsid w:val="00342119"/>
    <w:rsid w:val="00344BAB"/>
    <w:rsid w:val="00345748"/>
    <w:rsid w:val="003509BA"/>
    <w:rsid w:val="00351C96"/>
    <w:rsid w:val="00353D96"/>
    <w:rsid w:val="00354230"/>
    <w:rsid w:val="00354B0F"/>
    <w:rsid w:val="00354EF3"/>
    <w:rsid w:val="00365E16"/>
    <w:rsid w:val="00366DE9"/>
    <w:rsid w:val="00372F15"/>
    <w:rsid w:val="00374489"/>
    <w:rsid w:val="00374FCD"/>
    <w:rsid w:val="003751E0"/>
    <w:rsid w:val="00376208"/>
    <w:rsid w:val="00376D17"/>
    <w:rsid w:val="00377541"/>
    <w:rsid w:val="00384F97"/>
    <w:rsid w:val="00385EB9"/>
    <w:rsid w:val="00390967"/>
    <w:rsid w:val="003A1377"/>
    <w:rsid w:val="003A1760"/>
    <w:rsid w:val="003A27FF"/>
    <w:rsid w:val="003A28EF"/>
    <w:rsid w:val="003A3686"/>
    <w:rsid w:val="003A40DF"/>
    <w:rsid w:val="003A4D3B"/>
    <w:rsid w:val="003A7B69"/>
    <w:rsid w:val="003B5B34"/>
    <w:rsid w:val="003B5F04"/>
    <w:rsid w:val="003B7597"/>
    <w:rsid w:val="003C2A7D"/>
    <w:rsid w:val="003C2D7F"/>
    <w:rsid w:val="003C66D6"/>
    <w:rsid w:val="003D2075"/>
    <w:rsid w:val="003D6E1A"/>
    <w:rsid w:val="003D6EE0"/>
    <w:rsid w:val="003E5B3C"/>
    <w:rsid w:val="003E604B"/>
    <w:rsid w:val="003F03E6"/>
    <w:rsid w:val="003F0E21"/>
    <w:rsid w:val="003F1881"/>
    <w:rsid w:val="003F6584"/>
    <w:rsid w:val="00402BA6"/>
    <w:rsid w:val="00404A6D"/>
    <w:rsid w:val="0040624F"/>
    <w:rsid w:val="004062C8"/>
    <w:rsid w:val="00407ED7"/>
    <w:rsid w:val="00415B08"/>
    <w:rsid w:val="00421126"/>
    <w:rsid w:val="004219C9"/>
    <w:rsid w:val="00422162"/>
    <w:rsid w:val="004225BE"/>
    <w:rsid w:val="004251CB"/>
    <w:rsid w:val="00425870"/>
    <w:rsid w:val="00426F88"/>
    <w:rsid w:val="00427139"/>
    <w:rsid w:val="00431404"/>
    <w:rsid w:val="00433D21"/>
    <w:rsid w:val="004348CE"/>
    <w:rsid w:val="00435F70"/>
    <w:rsid w:val="00443B97"/>
    <w:rsid w:val="00444782"/>
    <w:rsid w:val="00446FD1"/>
    <w:rsid w:val="00447A36"/>
    <w:rsid w:val="0045174E"/>
    <w:rsid w:val="00453870"/>
    <w:rsid w:val="00453D1C"/>
    <w:rsid w:val="004541F0"/>
    <w:rsid w:val="00455D40"/>
    <w:rsid w:val="004605E7"/>
    <w:rsid w:val="0046073D"/>
    <w:rsid w:val="00460BEC"/>
    <w:rsid w:val="00462166"/>
    <w:rsid w:val="004632EF"/>
    <w:rsid w:val="00463E1B"/>
    <w:rsid w:val="00466CB2"/>
    <w:rsid w:val="00470340"/>
    <w:rsid w:val="00470B83"/>
    <w:rsid w:val="00470F5B"/>
    <w:rsid w:val="0047111F"/>
    <w:rsid w:val="004713C8"/>
    <w:rsid w:val="00471D78"/>
    <w:rsid w:val="00473728"/>
    <w:rsid w:val="00475629"/>
    <w:rsid w:val="00477B5D"/>
    <w:rsid w:val="00477C68"/>
    <w:rsid w:val="00482598"/>
    <w:rsid w:val="0048447F"/>
    <w:rsid w:val="004853A1"/>
    <w:rsid w:val="00487192"/>
    <w:rsid w:val="0049308D"/>
    <w:rsid w:val="00496085"/>
    <w:rsid w:val="00496D47"/>
    <w:rsid w:val="00497BCC"/>
    <w:rsid w:val="004A2266"/>
    <w:rsid w:val="004A4A6B"/>
    <w:rsid w:val="004A6251"/>
    <w:rsid w:val="004A6E7B"/>
    <w:rsid w:val="004B273D"/>
    <w:rsid w:val="004B3643"/>
    <w:rsid w:val="004B4728"/>
    <w:rsid w:val="004B7406"/>
    <w:rsid w:val="004C08BE"/>
    <w:rsid w:val="004C39EE"/>
    <w:rsid w:val="004C3AF3"/>
    <w:rsid w:val="004C47B6"/>
    <w:rsid w:val="004D4740"/>
    <w:rsid w:val="004D4F33"/>
    <w:rsid w:val="004E0668"/>
    <w:rsid w:val="004E484F"/>
    <w:rsid w:val="004F6AEE"/>
    <w:rsid w:val="004F7AAE"/>
    <w:rsid w:val="0050078D"/>
    <w:rsid w:val="00503C24"/>
    <w:rsid w:val="005078C7"/>
    <w:rsid w:val="00512CAC"/>
    <w:rsid w:val="00513EEB"/>
    <w:rsid w:val="00514149"/>
    <w:rsid w:val="005165F8"/>
    <w:rsid w:val="00520573"/>
    <w:rsid w:val="005227D0"/>
    <w:rsid w:val="00525776"/>
    <w:rsid w:val="00526D39"/>
    <w:rsid w:val="00527A3C"/>
    <w:rsid w:val="00531299"/>
    <w:rsid w:val="00534716"/>
    <w:rsid w:val="00535090"/>
    <w:rsid w:val="00536DF5"/>
    <w:rsid w:val="0054107D"/>
    <w:rsid w:val="0054706A"/>
    <w:rsid w:val="005471FC"/>
    <w:rsid w:val="00551856"/>
    <w:rsid w:val="0055237D"/>
    <w:rsid w:val="00554EDD"/>
    <w:rsid w:val="005601DF"/>
    <w:rsid w:val="00561304"/>
    <w:rsid w:val="005642D3"/>
    <w:rsid w:val="00564591"/>
    <w:rsid w:val="005678CE"/>
    <w:rsid w:val="00567F7F"/>
    <w:rsid w:val="005761B6"/>
    <w:rsid w:val="00576DC8"/>
    <w:rsid w:val="0057775A"/>
    <w:rsid w:val="00580532"/>
    <w:rsid w:val="0058069D"/>
    <w:rsid w:val="005815DF"/>
    <w:rsid w:val="00591CA6"/>
    <w:rsid w:val="00593B67"/>
    <w:rsid w:val="005A29B9"/>
    <w:rsid w:val="005A3B60"/>
    <w:rsid w:val="005B16D6"/>
    <w:rsid w:val="005B21BC"/>
    <w:rsid w:val="005B300E"/>
    <w:rsid w:val="005B432C"/>
    <w:rsid w:val="005B5F40"/>
    <w:rsid w:val="005B6BB2"/>
    <w:rsid w:val="005C09BB"/>
    <w:rsid w:val="005C7427"/>
    <w:rsid w:val="005D10EC"/>
    <w:rsid w:val="005D1283"/>
    <w:rsid w:val="005D2990"/>
    <w:rsid w:val="005D46EA"/>
    <w:rsid w:val="005D4788"/>
    <w:rsid w:val="005E0B91"/>
    <w:rsid w:val="005E3AAB"/>
    <w:rsid w:val="005E3CCC"/>
    <w:rsid w:val="005F147F"/>
    <w:rsid w:val="005F60FD"/>
    <w:rsid w:val="005F6B92"/>
    <w:rsid w:val="005F6BF5"/>
    <w:rsid w:val="00605629"/>
    <w:rsid w:val="0060637A"/>
    <w:rsid w:val="00612020"/>
    <w:rsid w:val="00614873"/>
    <w:rsid w:val="00614941"/>
    <w:rsid w:val="0061531B"/>
    <w:rsid w:val="00615D1E"/>
    <w:rsid w:val="006175CF"/>
    <w:rsid w:val="00622C31"/>
    <w:rsid w:val="00626AD6"/>
    <w:rsid w:val="00631A7D"/>
    <w:rsid w:val="00632C40"/>
    <w:rsid w:val="00634947"/>
    <w:rsid w:val="0063590A"/>
    <w:rsid w:val="00636347"/>
    <w:rsid w:val="00641DF5"/>
    <w:rsid w:val="00642DAB"/>
    <w:rsid w:val="00644F9F"/>
    <w:rsid w:val="0065235C"/>
    <w:rsid w:val="006558AC"/>
    <w:rsid w:val="00655F22"/>
    <w:rsid w:val="00656F2E"/>
    <w:rsid w:val="00656FF6"/>
    <w:rsid w:val="006633EB"/>
    <w:rsid w:val="006639AC"/>
    <w:rsid w:val="00670E07"/>
    <w:rsid w:val="0067118A"/>
    <w:rsid w:val="00680FE8"/>
    <w:rsid w:val="00682A76"/>
    <w:rsid w:val="006850ED"/>
    <w:rsid w:val="00687DF2"/>
    <w:rsid w:val="00691680"/>
    <w:rsid w:val="00693168"/>
    <w:rsid w:val="0069393E"/>
    <w:rsid w:val="00693D0E"/>
    <w:rsid w:val="006A0770"/>
    <w:rsid w:val="006A0878"/>
    <w:rsid w:val="006A0B80"/>
    <w:rsid w:val="006A56E1"/>
    <w:rsid w:val="006A788B"/>
    <w:rsid w:val="006B0F8D"/>
    <w:rsid w:val="006B20BE"/>
    <w:rsid w:val="006B2D2F"/>
    <w:rsid w:val="006B56D9"/>
    <w:rsid w:val="006C0DEA"/>
    <w:rsid w:val="006C2DD6"/>
    <w:rsid w:val="006C6E3B"/>
    <w:rsid w:val="006C7436"/>
    <w:rsid w:val="006C746D"/>
    <w:rsid w:val="006D1ABF"/>
    <w:rsid w:val="006D31FF"/>
    <w:rsid w:val="006D718F"/>
    <w:rsid w:val="006E56EF"/>
    <w:rsid w:val="006F3C2A"/>
    <w:rsid w:val="006F591C"/>
    <w:rsid w:val="006F72BA"/>
    <w:rsid w:val="0070447A"/>
    <w:rsid w:val="0070491A"/>
    <w:rsid w:val="00705D1E"/>
    <w:rsid w:val="00706D44"/>
    <w:rsid w:val="00712D2D"/>
    <w:rsid w:val="007134E6"/>
    <w:rsid w:val="007145F9"/>
    <w:rsid w:val="00714A5F"/>
    <w:rsid w:val="00716634"/>
    <w:rsid w:val="007206F6"/>
    <w:rsid w:val="00722C04"/>
    <w:rsid w:val="007267D3"/>
    <w:rsid w:val="00726A37"/>
    <w:rsid w:val="007326F6"/>
    <w:rsid w:val="0073341D"/>
    <w:rsid w:val="00742298"/>
    <w:rsid w:val="007427B9"/>
    <w:rsid w:val="00745C1E"/>
    <w:rsid w:val="00747685"/>
    <w:rsid w:val="0075162F"/>
    <w:rsid w:val="00752EED"/>
    <w:rsid w:val="00752F91"/>
    <w:rsid w:val="00760B03"/>
    <w:rsid w:val="00772288"/>
    <w:rsid w:val="007733FC"/>
    <w:rsid w:val="00775E62"/>
    <w:rsid w:val="00776A27"/>
    <w:rsid w:val="00776EB4"/>
    <w:rsid w:val="00777C7E"/>
    <w:rsid w:val="007870C9"/>
    <w:rsid w:val="007904A3"/>
    <w:rsid w:val="00791D36"/>
    <w:rsid w:val="007920FA"/>
    <w:rsid w:val="00793725"/>
    <w:rsid w:val="00794D6E"/>
    <w:rsid w:val="00796D96"/>
    <w:rsid w:val="007A033A"/>
    <w:rsid w:val="007A62BA"/>
    <w:rsid w:val="007A65B9"/>
    <w:rsid w:val="007A7C59"/>
    <w:rsid w:val="007B023B"/>
    <w:rsid w:val="007B1946"/>
    <w:rsid w:val="007B4521"/>
    <w:rsid w:val="007B4F10"/>
    <w:rsid w:val="007C1971"/>
    <w:rsid w:val="007C23D5"/>
    <w:rsid w:val="007C53FA"/>
    <w:rsid w:val="007C6534"/>
    <w:rsid w:val="007C7076"/>
    <w:rsid w:val="007D39A5"/>
    <w:rsid w:val="007D3F68"/>
    <w:rsid w:val="007D4500"/>
    <w:rsid w:val="007D5406"/>
    <w:rsid w:val="007E0017"/>
    <w:rsid w:val="007E11FD"/>
    <w:rsid w:val="007E2367"/>
    <w:rsid w:val="007F514C"/>
    <w:rsid w:val="007F7A59"/>
    <w:rsid w:val="008057C9"/>
    <w:rsid w:val="00805A8F"/>
    <w:rsid w:val="00805AA4"/>
    <w:rsid w:val="00807752"/>
    <w:rsid w:val="0081266F"/>
    <w:rsid w:val="00812C47"/>
    <w:rsid w:val="00812CE6"/>
    <w:rsid w:val="00816193"/>
    <w:rsid w:val="00825D49"/>
    <w:rsid w:val="00827BCB"/>
    <w:rsid w:val="0083280F"/>
    <w:rsid w:val="00833D7C"/>
    <w:rsid w:val="00835182"/>
    <w:rsid w:val="00840AA8"/>
    <w:rsid w:val="00843392"/>
    <w:rsid w:val="00843C00"/>
    <w:rsid w:val="0084413C"/>
    <w:rsid w:val="0084726B"/>
    <w:rsid w:val="00853387"/>
    <w:rsid w:val="00854044"/>
    <w:rsid w:val="0085690D"/>
    <w:rsid w:val="00860328"/>
    <w:rsid w:val="00861BED"/>
    <w:rsid w:val="00864E09"/>
    <w:rsid w:val="00867353"/>
    <w:rsid w:val="00871EBF"/>
    <w:rsid w:val="00872FAB"/>
    <w:rsid w:val="0087362C"/>
    <w:rsid w:val="00880263"/>
    <w:rsid w:val="0088259F"/>
    <w:rsid w:val="00882792"/>
    <w:rsid w:val="0088394E"/>
    <w:rsid w:val="008854D1"/>
    <w:rsid w:val="00885D50"/>
    <w:rsid w:val="00886C86"/>
    <w:rsid w:val="00891E8F"/>
    <w:rsid w:val="00896C4F"/>
    <w:rsid w:val="008A2BA9"/>
    <w:rsid w:val="008A3AFB"/>
    <w:rsid w:val="008A63A7"/>
    <w:rsid w:val="008B00A2"/>
    <w:rsid w:val="008B23EA"/>
    <w:rsid w:val="008B3359"/>
    <w:rsid w:val="008B3A0D"/>
    <w:rsid w:val="008B6926"/>
    <w:rsid w:val="008C2918"/>
    <w:rsid w:val="008C6340"/>
    <w:rsid w:val="008C7689"/>
    <w:rsid w:val="008D37A6"/>
    <w:rsid w:val="008D397B"/>
    <w:rsid w:val="008D5ECE"/>
    <w:rsid w:val="008E00A4"/>
    <w:rsid w:val="008E095F"/>
    <w:rsid w:val="008E115C"/>
    <w:rsid w:val="008E125E"/>
    <w:rsid w:val="008E1616"/>
    <w:rsid w:val="008E61D1"/>
    <w:rsid w:val="008F03CC"/>
    <w:rsid w:val="008F1181"/>
    <w:rsid w:val="008F2462"/>
    <w:rsid w:val="008F42F6"/>
    <w:rsid w:val="008F5196"/>
    <w:rsid w:val="009015D2"/>
    <w:rsid w:val="00901954"/>
    <w:rsid w:val="0090214E"/>
    <w:rsid w:val="00902FBA"/>
    <w:rsid w:val="009032CA"/>
    <w:rsid w:val="009037BD"/>
    <w:rsid w:val="00905B03"/>
    <w:rsid w:val="00905FB8"/>
    <w:rsid w:val="00910F11"/>
    <w:rsid w:val="009122E3"/>
    <w:rsid w:val="0092127F"/>
    <w:rsid w:val="00923CA7"/>
    <w:rsid w:val="00924253"/>
    <w:rsid w:val="00926D14"/>
    <w:rsid w:val="00926E06"/>
    <w:rsid w:val="009329E0"/>
    <w:rsid w:val="0093304A"/>
    <w:rsid w:val="0093757F"/>
    <w:rsid w:val="00941907"/>
    <w:rsid w:val="00941F48"/>
    <w:rsid w:val="00953117"/>
    <w:rsid w:val="00953430"/>
    <w:rsid w:val="00954908"/>
    <w:rsid w:val="00954C51"/>
    <w:rsid w:val="00957E82"/>
    <w:rsid w:val="00957FB5"/>
    <w:rsid w:val="00960C94"/>
    <w:rsid w:val="00960EA2"/>
    <w:rsid w:val="00963D2E"/>
    <w:rsid w:val="009653F7"/>
    <w:rsid w:val="0096684F"/>
    <w:rsid w:val="00971641"/>
    <w:rsid w:val="009721C9"/>
    <w:rsid w:val="00975509"/>
    <w:rsid w:val="0098140A"/>
    <w:rsid w:val="00994587"/>
    <w:rsid w:val="00995312"/>
    <w:rsid w:val="009A0AAF"/>
    <w:rsid w:val="009A1181"/>
    <w:rsid w:val="009A548D"/>
    <w:rsid w:val="009A54C0"/>
    <w:rsid w:val="009A5B54"/>
    <w:rsid w:val="009A60C4"/>
    <w:rsid w:val="009B00DD"/>
    <w:rsid w:val="009B6273"/>
    <w:rsid w:val="009B6595"/>
    <w:rsid w:val="009B7111"/>
    <w:rsid w:val="009B748F"/>
    <w:rsid w:val="009C0F35"/>
    <w:rsid w:val="009C2A35"/>
    <w:rsid w:val="009C5B9A"/>
    <w:rsid w:val="009D0405"/>
    <w:rsid w:val="009D0E4D"/>
    <w:rsid w:val="009D267A"/>
    <w:rsid w:val="009D3E04"/>
    <w:rsid w:val="009D42AE"/>
    <w:rsid w:val="009D734D"/>
    <w:rsid w:val="009E07B3"/>
    <w:rsid w:val="009E12A1"/>
    <w:rsid w:val="009E3143"/>
    <w:rsid w:val="009E33FA"/>
    <w:rsid w:val="009F4744"/>
    <w:rsid w:val="009F6DB1"/>
    <w:rsid w:val="009F76EA"/>
    <w:rsid w:val="00A01550"/>
    <w:rsid w:val="00A018E3"/>
    <w:rsid w:val="00A01E1D"/>
    <w:rsid w:val="00A0672E"/>
    <w:rsid w:val="00A10936"/>
    <w:rsid w:val="00A11F3B"/>
    <w:rsid w:val="00A13364"/>
    <w:rsid w:val="00A15B0A"/>
    <w:rsid w:val="00A20EC4"/>
    <w:rsid w:val="00A21FF1"/>
    <w:rsid w:val="00A22C15"/>
    <w:rsid w:val="00A23400"/>
    <w:rsid w:val="00A23DA4"/>
    <w:rsid w:val="00A2604F"/>
    <w:rsid w:val="00A33500"/>
    <w:rsid w:val="00A40930"/>
    <w:rsid w:val="00A44A76"/>
    <w:rsid w:val="00A506D4"/>
    <w:rsid w:val="00A50811"/>
    <w:rsid w:val="00A515C8"/>
    <w:rsid w:val="00A538E1"/>
    <w:rsid w:val="00A55D22"/>
    <w:rsid w:val="00A571D8"/>
    <w:rsid w:val="00A630C6"/>
    <w:rsid w:val="00A6561C"/>
    <w:rsid w:val="00A66E56"/>
    <w:rsid w:val="00A67AC9"/>
    <w:rsid w:val="00A70921"/>
    <w:rsid w:val="00A729A3"/>
    <w:rsid w:val="00A76D18"/>
    <w:rsid w:val="00A80FBF"/>
    <w:rsid w:val="00A826DC"/>
    <w:rsid w:val="00A83C60"/>
    <w:rsid w:val="00A83E98"/>
    <w:rsid w:val="00A840BC"/>
    <w:rsid w:val="00A873CC"/>
    <w:rsid w:val="00A920AC"/>
    <w:rsid w:val="00A935E7"/>
    <w:rsid w:val="00A93602"/>
    <w:rsid w:val="00AA32CA"/>
    <w:rsid w:val="00AA6296"/>
    <w:rsid w:val="00AA755E"/>
    <w:rsid w:val="00AB2324"/>
    <w:rsid w:val="00AC1B49"/>
    <w:rsid w:val="00AC2648"/>
    <w:rsid w:val="00AC4AFF"/>
    <w:rsid w:val="00AC6362"/>
    <w:rsid w:val="00AC75CD"/>
    <w:rsid w:val="00AE0ADD"/>
    <w:rsid w:val="00AE67B2"/>
    <w:rsid w:val="00AF09AC"/>
    <w:rsid w:val="00AF1BEE"/>
    <w:rsid w:val="00AF1E96"/>
    <w:rsid w:val="00B03382"/>
    <w:rsid w:val="00B038CE"/>
    <w:rsid w:val="00B05E72"/>
    <w:rsid w:val="00B0628E"/>
    <w:rsid w:val="00B07A71"/>
    <w:rsid w:val="00B10EC1"/>
    <w:rsid w:val="00B141D6"/>
    <w:rsid w:val="00B17A06"/>
    <w:rsid w:val="00B22CD8"/>
    <w:rsid w:val="00B22F96"/>
    <w:rsid w:val="00B240C3"/>
    <w:rsid w:val="00B248EA"/>
    <w:rsid w:val="00B26214"/>
    <w:rsid w:val="00B34599"/>
    <w:rsid w:val="00B373F6"/>
    <w:rsid w:val="00B37EE5"/>
    <w:rsid w:val="00B407C5"/>
    <w:rsid w:val="00B41D03"/>
    <w:rsid w:val="00B42081"/>
    <w:rsid w:val="00B476ED"/>
    <w:rsid w:val="00B535C2"/>
    <w:rsid w:val="00B53972"/>
    <w:rsid w:val="00B57F5F"/>
    <w:rsid w:val="00B65012"/>
    <w:rsid w:val="00B660CA"/>
    <w:rsid w:val="00B661C9"/>
    <w:rsid w:val="00B7169B"/>
    <w:rsid w:val="00B76314"/>
    <w:rsid w:val="00B85682"/>
    <w:rsid w:val="00B85B65"/>
    <w:rsid w:val="00B85CB3"/>
    <w:rsid w:val="00B861A5"/>
    <w:rsid w:val="00B873A4"/>
    <w:rsid w:val="00BA0238"/>
    <w:rsid w:val="00BA0F5D"/>
    <w:rsid w:val="00BA26BB"/>
    <w:rsid w:val="00BA495A"/>
    <w:rsid w:val="00BA4AA4"/>
    <w:rsid w:val="00BA56B0"/>
    <w:rsid w:val="00BB040F"/>
    <w:rsid w:val="00BB3280"/>
    <w:rsid w:val="00BB37F5"/>
    <w:rsid w:val="00BB42E1"/>
    <w:rsid w:val="00BB77D1"/>
    <w:rsid w:val="00BC149D"/>
    <w:rsid w:val="00BC4361"/>
    <w:rsid w:val="00BC43EB"/>
    <w:rsid w:val="00BD26FF"/>
    <w:rsid w:val="00BD7AEA"/>
    <w:rsid w:val="00BE12B3"/>
    <w:rsid w:val="00BE36B5"/>
    <w:rsid w:val="00BF31A8"/>
    <w:rsid w:val="00BF38A9"/>
    <w:rsid w:val="00BF478D"/>
    <w:rsid w:val="00C00176"/>
    <w:rsid w:val="00C01949"/>
    <w:rsid w:val="00C0227A"/>
    <w:rsid w:val="00C0546D"/>
    <w:rsid w:val="00C105F8"/>
    <w:rsid w:val="00C11AE6"/>
    <w:rsid w:val="00C123F6"/>
    <w:rsid w:val="00C136BF"/>
    <w:rsid w:val="00C14405"/>
    <w:rsid w:val="00C15A6D"/>
    <w:rsid w:val="00C206BD"/>
    <w:rsid w:val="00C24A18"/>
    <w:rsid w:val="00C25D53"/>
    <w:rsid w:val="00C319C3"/>
    <w:rsid w:val="00C34B20"/>
    <w:rsid w:val="00C37B0F"/>
    <w:rsid w:val="00C41B24"/>
    <w:rsid w:val="00C4229F"/>
    <w:rsid w:val="00C424FE"/>
    <w:rsid w:val="00C42E5E"/>
    <w:rsid w:val="00C4430C"/>
    <w:rsid w:val="00C4614D"/>
    <w:rsid w:val="00C47C92"/>
    <w:rsid w:val="00C51857"/>
    <w:rsid w:val="00C51D8C"/>
    <w:rsid w:val="00C532C4"/>
    <w:rsid w:val="00C53F21"/>
    <w:rsid w:val="00C56913"/>
    <w:rsid w:val="00C60377"/>
    <w:rsid w:val="00C64F27"/>
    <w:rsid w:val="00C67F68"/>
    <w:rsid w:val="00C74F33"/>
    <w:rsid w:val="00C7658D"/>
    <w:rsid w:val="00C76AA6"/>
    <w:rsid w:val="00C80A81"/>
    <w:rsid w:val="00C82C14"/>
    <w:rsid w:val="00C83D6A"/>
    <w:rsid w:val="00C84866"/>
    <w:rsid w:val="00C85EDE"/>
    <w:rsid w:val="00C87AC7"/>
    <w:rsid w:val="00C90782"/>
    <w:rsid w:val="00C91828"/>
    <w:rsid w:val="00C94B49"/>
    <w:rsid w:val="00C97347"/>
    <w:rsid w:val="00C97508"/>
    <w:rsid w:val="00C97E18"/>
    <w:rsid w:val="00CA4C40"/>
    <w:rsid w:val="00CA65BC"/>
    <w:rsid w:val="00CB0B6E"/>
    <w:rsid w:val="00CB1A27"/>
    <w:rsid w:val="00CB6701"/>
    <w:rsid w:val="00CC2722"/>
    <w:rsid w:val="00CC3255"/>
    <w:rsid w:val="00CC5BC5"/>
    <w:rsid w:val="00CD2880"/>
    <w:rsid w:val="00CE04C0"/>
    <w:rsid w:val="00CE0B4E"/>
    <w:rsid w:val="00CE10E7"/>
    <w:rsid w:val="00CE223E"/>
    <w:rsid w:val="00CE4027"/>
    <w:rsid w:val="00CE4C5B"/>
    <w:rsid w:val="00CE4E4A"/>
    <w:rsid w:val="00CE5C54"/>
    <w:rsid w:val="00CF1A69"/>
    <w:rsid w:val="00CF4320"/>
    <w:rsid w:val="00CF6839"/>
    <w:rsid w:val="00D058CD"/>
    <w:rsid w:val="00D06240"/>
    <w:rsid w:val="00D138B0"/>
    <w:rsid w:val="00D15872"/>
    <w:rsid w:val="00D159B1"/>
    <w:rsid w:val="00D16810"/>
    <w:rsid w:val="00D22F4B"/>
    <w:rsid w:val="00D25450"/>
    <w:rsid w:val="00D25A7B"/>
    <w:rsid w:val="00D31537"/>
    <w:rsid w:val="00D32C58"/>
    <w:rsid w:val="00D3435E"/>
    <w:rsid w:val="00D35E58"/>
    <w:rsid w:val="00D3613E"/>
    <w:rsid w:val="00D372C1"/>
    <w:rsid w:val="00D4699E"/>
    <w:rsid w:val="00D4784A"/>
    <w:rsid w:val="00D5597F"/>
    <w:rsid w:val="00D57EBA"/>
    <w:rsid w:val="00D62BCF"/>
    <w:rsid w:val="00D666D6"/>
    <w:rsid w:val="00D71513"/>
    <w:rsid w:val="00D72DF8"/>
    <w:rsid w:val="00D754D1"/>
    <w:rsid w:val="00D75570"/>
    <w:rsid w:val="00D8211A"/>
    <w:rsid w:val="00D83255"/>
    <w:rsid w:val="00D8346A"/>
    <w:rsid w:val="00D83821"/>
    <w:rsid w:val="00D9072B"/>
    <w:rsid w:val="00D90961"/>
    <w:rsid w:val="00D90C63"/>
    <w:rsid w:val="00D91499"/>
    <w:rsid w:val="00D93333"/>
    <w:rsid w:val="00D93514"/>
    <w:rsid w:val="00D94B45"/>
    <w:rsid w:val="00D963DF"/>
    <w:rsid w:val="00DA17CF"/>
    <w:rsid w:val="00DA7BF2"/>
    <w:rsid w:val="00DB1CA9"/>
    <w:rsid w:val="00DB32D2"/>
    <w:rsid w:val="00DC3202"/>
    <w:rsid w:val="00DD027E"/>
    <w:rsid w:val="00DD0B8B"/>
    <w:rsid w:val="00DD0BEA"/>
    <w:rsid w:val="00DD1A16"/>
    <w:rsid w:val="00DD21F6"/>
    <w:rsid w:val="00DD24F6"/>
    <w:rsid w:val="00DD7F52"/>
    <w:rsid w:val="00DE0259"/>
    <w:rsid w:val="00DE17EC"/>
    <w:rsid w:val="00DE1C8D"/>
    <w:rsid w:val="00DE4441"/>
    <w:rsid w:val="00DE5D6C"/>
    <w:rsid w:val="00DE681B"/>
    <w:rsid w:val="00DF07B6"/>
    <w:rsid w:val="00DF21CE"/>
    <w:rsid w:val="00DF3452"/>
    <w:rsid w:val="00DF5ED2"/>
    <w:rsid w:val="00E01760"/>
    <w:rsid w:val="00E01918"/>
    <w:rsid w:val="00E11661"/>
    <w:rsid w:val="00E11C15"/>
    <w:rsid w:val="00E126D2"/>
    <w:rsid w:val="00E156E5"/>
    <w:rsid w:val="00E175CD"/>
    <w:rsid w:val="00E23098"/>
    <w:rsid w:val="00E23EB1"/>
    <w:rsid w:val="00E24B41"/>
    <w:rsid w:val="00E2674C"/>
    <w:rsid w:val="00E26754"/>
    <w:rsid w:val="00E33C35"/>
    <w:rsid w:val="00E343B1"/>
    <w:rsid w:val="00E36BC0"/>
    <w:rsid w:val="00E4008F"/>
    <w:rsid w:val="00E4168F"/>
    <w:rsid w:val="00E4298B"/>
    <w:rsid w:val="00E42A68"/>
    <w:rsid w:val="00E42EA3"/>
    <w:rsid w:val="00E4438D"/>
    <w:rsid w:val="00E45958"/>
    <w:rsid w:val="00E47918"/>
    <w:rsid w:val="00E50A55"/>
    <w:rsid w:val="00E519AA"/>
    <w:rsid w:val="00E51CCA"/>
    <w:rsid w:val="00E51EAB"/>
    <w:rsid w:val="00E52719"/>
    <w:rsid w:val="00E570CE"/>
    <w:rsid w:val="00E572A5"/>
    <w:rsid w:val="00E62059"/>
    <w:rsid w:val="00E620ED"/>
    <w:rsid w:val="00E638AE"/>
    <w:rsid w:val="00E661D7"/>
    <w:rsid w:val="00E708F1"/>
    <w:rsid w:val="00E82C76"/>
    <w:rsid w:val="00E861C0"/>
    <w:rsid w:val="00E909CC"/>
    <w:rsid w:val="00E9272C"/>
    <w:rsid w:val="00E94E45"/>
    <w:rsid w:val="00E95401"/>
    <w:rsid w:val="00EA3086"/>
    <w:rsid w:val="00EA44B7"/>
    <w:rsid w:val="00EA5C44"/>
    <w:rsid w:val="00EA78E1"/>
    <w:rsid w:val="00EA7C19"/>
    <w:rsid w:val="00EB45E1"/>
    <w:rsid w:val="00EB7622"/>
    <w:rsid w:val="00EB77D5"/>
    <w:rsid w:val="00EC134B"/>
    <w:rsid w:val="00EC2D33"/>
    <w:rsid w:val="00EC648C"/>
    <w:rsid w:val="00EC6BAE"/>
    <w:rsid w:val="00ED05CC"/>
    <w:rsid w:val="00ED3C00"/>
    <w:rsid w:val="00ED73E5"/>
    <w:rsid w:val="00EE4FAF"/>
    <w:rsid w:val="00EF1E96"/>
    <w:rsid w:val="00EF4B8C"/>
    <w:rsid w:val="00EF61BF"/>
    <w:rsid w:val="00EF7560"/>
    <w:rsid w:val="00F01037"/>
    <w:rsid w:val="00F01B46"/>
    <w:rsid w:val="00F01BED"/>
    <w:rsid w:val="00F0254F"/>
    <w:rsid w:val="00F044CA"/>
    <w:rsid w:val="00F20CAE"/>
    <w:rsid w:val="00F21256"/>
    <w:rsid w:val="00F21CC7"/>
    <w:rsid w:val="00F26E5C"/>
    <w:rsid w:val="00F26EBB"/>
    <w:rsid w:val="00F26F37"/>
    <w:rsid w:val="00F30167"/>
    <w:rsid w:val="00F31710"/>
    <w:rsid w:val="00F32BE6"/>
    <w:rsid w:val="00F4004C"/>
    <w:rsid w:val="00F42D60"/>
    <w:rsid w:val="00F43692"/>
    <w:rsid w:val="00F474C8"/>
    <w:rsid w:val="00F50EF4"/>
    <w:rsid w:val="00F53089"/>
    <w:rsid w:val="00F6214B"/>
    <w:rsid w:val="00F637D0"/>
    <w:rsid w:val="00F70569"/>
    <w:rsid w:val="00F70CC6"/>
    <w:rsid w:val="00F71BCD"/>
    <w:rsid w:val="00F72315"/>
    <w:rsid w:val="00F74551"/>
    <w:rsid w:val="00F74A27"/>
    <w:rsid w:val="00F77A67"/>
    <w:rsid w:val="00F81745"/>
    <w:rsid w:val="00F835C0"/>
    <w:rsid w:val="00F86101"/>
    <w:rsid w:val="00F93CAD"/>
    <w:rsid w:val="00F952A1"/>
    <w:rsid w:val="00F97AFE"/>
    <w:rsid w:val="00FA032D"/>
    <w:rsid w:val="00FA20A9"/>
    <w:rsid w:val="00FA297F"/>
    <w:rsid w:val="00FA2F92"/>
    <w:rsid w:val="00FB69F4"/>
    <w:rsid w:val="00FC4467"/>
    <w:rsid w:val="00FC6C35"/>
    <w:rsid w:val="00FC7868"/>
    <w:rsid w:val="00FD26B2"/>
    <w:rsid w:val="00FD415F"/>
    <w:rsid w:val="00FD7263"/>
    <w:rsid w:val="00FE3751"/>
    <w:rsid w:val="00FE717A"/>
    <w:rsid w:val="00FE7966"/>
    <w:rsid w:val="00FF3FB8"/>
    <w:rsid w:val="54A86D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BF70C3-4945-42F3-AA19-FEB777DC8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jc w:val="center"/>
      <w:outlineLvl w:val="0"/>
    </w:pPr>
    <w:rPr>
      <w:rFonts w:eastAsia="黑体"/>
      <w:b/>
      <w:bCs/>
      <w:kern w:val="44"/>
      <w:sz w:val="44"/>
      <w:szCs w:val="44"/>
    </w:rPr>
  </w:style>
  <w:style w:type="paragraph" w:styleId="2">
    <w:name w:val="heading 2"/>
    <w:basedOn w:val="a"/>
    <w:next w:val="a"/>
    <w:link w:val="2Char"/>
    <w:uiPriority w:val="9"/>
    <w:unhideWhenUsed/>
    <w:qFormat/>
    <w:pPr>
      <w:keepNext/>
      <w:keepLines/>
      <w:numPr>
        <w:numId w:val="1"/>
      </w:numPr>
      <w:spacing w:before="260" w:after="260" w:line="416" w:lineRule="auto"/>
      <w:outlineLvl w:val="1"/>
    </w:pPr>
    <w:rPr>
      <w:rFonts w:ascii="仿宋" w:eastAsia="仿宋" w:hAnsi="仿宋"/>
      <w:b/>
      <w:sz w:val="32"/>
      <w:szCs w:val="32"/>
    </w:rPr>
  </w:style>
  <w:style w:type="paragraph" w:styleId="3">
    <w:name w:val="heading 3"/>
    <w:basedOn w:val="a"/>
    <w:next w:val="a"/>
    <w:link w:val="3Char"/>
    <w:uiPriority w:val="9"/>
    <w:unhideWhenUsed/>
    <w:qFormat/>
    <w:pPr>
      <w:keepNext/>
      <w:keepLines/>
      <w:numPr>
        <w:numId w:val="2"/>
      </w:numPr>
      <w:spacing w:before="260" w:after="260" w:line="416" w:lineRule="auto"/>
      <w:outlineLvl w:val="2"/>
    </w:pPr>
    <w:rPr>
      <w:rFonts w:ascii="Times New Roman" w:eastAsia="宋体" w:hAnsi="Times New Roman" w:cs="Times New Roman"/>
      <w:b/>
      <w:bCs/>
      <w:sz w:val="30"/>
      <w:szCs w:val="32"/>
    </w:rPr>
  </w:style>
  <w:style w:type="paragraph" w:styleId="4">
    <w:name w:val="heading 4"/>
    <w:basedOn w:val="a"/>
    <w:next w:val="a"/>
    <w:link w:val="4Char"/>
    <w:uiPriority w:val="9"/>
    <w:unhideWhenUsed/>
    <w:qFormat/>
    <w:pPr>
      <w:keepNext/>
      <w:keepLines/>
      <w:numPr>
        <w:numId w:val="3"/>
      </w:numPr>
      <w:spacing w:before="280" w:after="290" w:line="376" w:lineRule="auto"/>
      <w:outlineLvl w:val="3"/>
    </w:pPr>
    <w:rPr>
      <w:rFonts w:ascii="仿宋" w:eastAsia="仿宋" w:hAnsi="仿宋" w:cstheme="majorBidi"/>
      <w:b/>
      <w:bCs/>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3Char">
    <w:name w:val="标题 3 Char"/>
    <w:basedOn w:val="a0"/>
    <w:link w:val="3"/>
    <w:uiPriority w:val="9"/>
    <w:rPr>
      <w:rFonts w:ascii="Times New Roman" w:eastAsia="宋体" w:hAnsi="Times New Roman" w:cs="Times New Roman"/>
      <w:b/>
      <w:bCs/>
      <w:sz w:val="30"/>
      <w:szCs w:val="32"/>
    </w:rPr>
  </w:style>
  <w:style w:type="character" w:customStyle="1" w:styleId="4Char">
    <w:name w:val="标题 4 Char"/>
    <w:basedOn w:val="a0"/>
    <w:link w:val="4"/>
    <w:uiPriority w:val="9"/>
    <w:qFormat/>
    <w:rPr>
      <w:rFonts w:ascii="仿宋" w:eastAsia="仿宋" w:hAnsi="仿宋" w:cstheme="majorBidi"/>
      <w:b/>
      <w:bCs/>
      <w:sz w:val="30"/>
      <w:szCs w:val="30"/>
    </w:rPr>
  </w:style>
  <w:style w:type="character" w:customStyle="1" w:styleId="2Char">
    <w:name w:val="标题 2 Char"/>
    <w:basedOn w:val="a0"/>
    <w:link w:val="2"/>
    <w:uiPriority w:val="9"/>
    <w:rPr>
      <w:rFonts w:ascii="仿宋" w:eastAsia="仿宋" w:hAnsi="仿宋"/>
      <w:b/>
      <w:sz w:val="32"/>
      <w:szCs w:val="32"/>
    </w:rPr>
  </w:style>
  <w:style w:type="character" w:customStyle="1" w:styleId="1Char">
    <w:name w:val="标题 1 Char"/>
    <w:basedOn w:val="a0"/>
    <w:link w:val="1"/>
    <w:uiPriority w:val="9"/>
    <w:rPr>
      <w:rFonts w:eastAsia="黑体"/>
      <w:b/>
      <w:bCs/>
      <w:kern w:val="44"/>
      <w:sz w:val="44"/>
      <w:szCs w:val="44"/>
    </w:rPr>
  </w:style>
  <w:style w:type="paragraph" w:customStyle="1" w:styleId="10">
    <w:name w:val="列出段落1"/>
    <w:basedOn w:val="a"/>
    <w:uiPriority w:val="34"/>
    <w:qFormat/>
    <w:pPr>
      <w:ind w:firstLineChars="200" w:firstLine="420"/>
    </w:pPr>
  </w:style>
  <w:style w:type="character" w:customStyle="1" w:styleId="Char">
    <w:name w:val="批注框文本 Char"/>
    <w:basedOn w:val="a0"/>
    <w:link w:val="a3"/>
    <w:uiPriority w:val="99"/>
    <w:semiHidden/>
    <w:qFormat/>
    <w:rPr>
      <w:sz w:val="18"/>
      <w:szCs w:val="18"/>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597518-F21C-4E32-89BE-F0684202A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322</Words>
  <Characters>1840</Characters>
  <Application>Microsoft Office Word</Application>
  <DocSecurity>0</DocSecurity>
  <Lines>15</Lines>
  <Paragraphs>4</Paragraphs>
  <ScaleCrop>false</ScaleCrop>
  <Company>Sky123.Org</Company>
  <LinksUpToDate>false</LinksUpToDate>
  <CharactersWithSpaces>2158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何智勇</dc:creator>
  <cp:lastModifiedBy>连鑫</cp:lastModifiedBy>
  <cp:revision>1006</cp:revision>
  <cp:lastPrinted>2016-09-01T00:53:00Z</cp:lastPrinted>
  <dcterms:created xsi:type="dcterms:W3CDTF">2015-12-07T06:32:00Z</dcterms:created>
  <dcterms:modified xsi:type="dcterms:W3CDTF">2016-09-08T01:55:00Z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