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767" w:hanging="1767" w:hangingChars="400"/>
        <w:jc w:val="center"/>
        <w:textAlignment w:val="auto"/>
        <w:rPr>
          <w:rFonts w:hint="eastAsia" w:ascii="宋体" w:hAnsi="宋体" w:eastAsia="宋体" w:cs="宋体"/>
          <w:b/>
          <w:bCs w:val="0"/>
          <w:kern w:val="44"/>
          <w:sz w:val="44"/>
          <w:szCs w:val="44"/>
          <w:lang w:val="en-US" w:eastAsia="zh-CN" w:bidi="ar-SA"/>
        </w:rPr>
      </w:pPr>
      <w:r>
        <w:rPr>
          <w:rFonts w:hint="eastAsia" w:ascii="宋体" w:hAnsi="宋体" w:eastAsia="宋体" w:cs="宋体"/>
          <w:b/>
          <w:bCs w:val="0"/>
          <w:kern w:val="44"/>
          <w:sz w:val="44"/>
          <w:szCs w:val="44"/>
          <w:lang w:val="en-US" w:eastAsia="zh-CN" w:bidi="ar-SA"/>
        </w:rPr>
        <w:t>重要工业产品（危险化学品包装物、容器）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767" w:hanging="1767" w:hangingChars="400"/>
        <w:jc w:val="center"/>
        <w:textAlignment w:val="auto"/>
        <w:rPr>
          <w:rFonts w:hint="eastAsia" w:ascii="宋体" w:hAnsi="宋体" w:eastAsia="宋体" w:cs="宋体"/>
          <w:b/>
          <w:bCs w:val="0"/>
          <w:kern w:val="44"/>
          <w:sz w:val="44"/>
          <w:szCs w:val="44"/>
          <w:lang w:val="en-US" w:eastAsia="zh-CN" w:bidi="ar-SA"/>
        </w:rPr>
      </w:pPr>
      <w:r>
        <w:rPr>
          <w:rFonts w:hint="eastAsia" w:ascii="宋体" w:hAnsi="宋体" w:eastAsia="宋体" w:cs="宋体"/>
          <w:b/>
          <w:bCs w:val="0"/>
          <w:kern w:val="44"/>
          <w:sz w:val="44"/>
          <w:szCs w:val="44"/>
          <w:lang w:val="en-US" w:eastAsia="zh-CN" w:bidi="ar-SA"/>
        </w:rPr>
        <w:t>生产许可证核发“证照分离”改革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767" w:hanging="1767" w:hangingChars="400"/>
        <w:jc w:val="center"/>
        <w:textAlignment w:val="auto"/>
        <w:rPr>
          <w:rFonts w:hint="eastAsia" w:ascii="仿宋_GB2312" w:hAnsi="仿宋_GB2312" w:eastAsia="仿宋_GB2312" w:cs="仿宋_GB2312"/>
          <w:b/>
          <w:bCs w:val="0"/>
          <w:kern w:val="44"/>
          <w:sz w:val="44"/>
          <w:szCs w:val="44"/>
          <w:lang w:val="en-US" w:eastAsia="zh-CN" w:bidi="ar-SA"/>
        </w:rPr>
      </w:pPr>
      <w:r>
        <w:rPr>
          <w:rFonts w:hint="eastAsia" w:ascii="宋体" w:hAnsi="宋体" w:eastAsia="宋体" w:cs="宋体"/>
          <w:b/>
          <w:bCs w:val="0"/>
          <w:kern w:val="44"/>
          <w:sz w:val="44"/>
          <w:szCs w:val="44"/>
          <w:lang w:val="en-US" w:eastAsia="zh-CN" w:bidi="ar-SA"/>
        </w:rPr>
        <w:t>全覆盖试点实施方案</w:t>
      </w:r>
    </w:p>
    <w:p/>
    <w:p>
      <w:pPr>
        <w:ind w:firstLine="643" w:firstLineChars="200"/>
        <w:rPr>
          <w:rFonts w:hint="eastAsia" w:ascii="仿宋_GB2312" w:hAnsi="仿宋_GB2312" w:eastAsia="仿宋_GB2312" w:cs="仿宋_GB2312"/>
          <w:sz w:val="32"/>
          <w:szCs w:val="32"/>
          <w:lang w:eastAsia="zh-CN"/>
        </w:rPr>
      </w:pPr>
      <w:r>
        <w:rPr>
          <w:rFonts w:hint="eastAsia" w:ascii="宋体" w:hAnsi="宋体" w:eastAsia="宋体" w:cs="宋体"/>
          <w:b/>
          <w:bCs/>
          <w:sz w:val="32"/>
          <w:szCs w:val="32"/>
          <w:lang w:eastAsia="zh-CN"/>
        </w:rPr>
        <w:t>一、主管处室</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审批服务处、质量处</w:t>
      </w:r>
    </w:p>
    <w:p>
      <w:pPr>
        <w:ind w:firstLine="643"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二、改革内容</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省政府《2012年行政审批制度改革事项目录（第一批）》（粤府令169号）、《广东省开展“证照分离”改革全覆盖试点实施方案》（粤府函〔2019〕405号）和《深圳市开展“证照分离”改革全覆盖试点实施方案》（深府函〔2020〕24号），对原省质监局下放实施的“危险化学品包装物、容器生产许可证核发”，由深圳市市场监督管理局优化审批服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（一）将发证机关组织的发证前产品检验改为由企业在申请时提交具有资质的检验检测机构出具的产品检验合格报告。</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（二）实现申请、审批全程网上办理。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（三）审批环节不再开展现场审查，企业提交申请单、产品检验合格报告、符合法律法规要求和保障质量安全承诺书后，经形式审查合格即发放许可证。</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三、法律依据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（一）《工业产品生产可证管理条例》</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color w:val="auto"/>
          <w:sz w:val="32"/>
          <w:szCs w:val="32"/>
          <w:lang w:val="en-US" w:eastAsia="zh-CN"/>
        </w:rPr>
        <w:t>省政府《2012年行政审批制度改革事项目录（第一批）》（粤府令169号）</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四、审批条件</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（一）有与拟从事的生产活动相应的营业执照。</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（二）有与所生产产品相适应的专业技术人员。</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有与所生产产品相适应的生产条件和检验检疫手段。</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（四）有与所生产产品相适应的技术文件和工艺文件。</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（五）有健全有效的质量管理制度和责任制度。</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（六）产品符合有关国家标准、行业标准以及保障人体健康和人身、财产安全的要求。</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（七）符合国家产业政策规定，不存在国家明令淘汰和禁止投资建设的落后工艺、高耗能、污染环境、浪费资源等情况。</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（八）法律、行政法规有其他规定的，还应当符合其规定。</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五、材料要求</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（一）全国工业产品生产许可证申请单（见附件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产品检验报告。产品检验报告应为有检验检机构资质认定资格的检验机构出具的1年内检验合格报告。检验报告应当为所申请产品单元(或产品品种，具体详见产品实施细则)的型式试验报告、委托产品检验报告政府监督检验报告中的一类报告。所提交型式试验报告或委托产品检验报告的检验项目应覆盖相关产品实施细则规定的产品检验项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（三）产业政策材料（具体详见产品实施细则）。</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（四）保证质量安全承诺书（见附件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有关文书见《工业产品生产许可证实施通则》、《工业产品生产许可证实施细则》。</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六、程序环节</w:t>
      </w:r>
    </w:p>
    <w:p>
      <w:pPr>
        <w:numPr>
          <w:ilvl w:val="0"/>
          <w:numId w:val="1"/>
        </w:numPr>
        <w:spacing w:line="590" w:lineRule="exact"/>
        <w:ind w:left="0" w:leftChars="0" w:firstLine="420" w:firstLineChars="0"/>
        <w:textAlignment w:val="auto"/>
        <w:rPr>
          <w:rStyle w:val="6"/>
          <w:rFonts w:hint="eastAsia" w:ascii="仿宋" w:hAnsi="仿宋" w:eastAsia="仿宋"/>
          <w:sz w:val="32"/>
          <w:szCs w:val="32"/>
          <w:lang w:val="en-US" w:eastAsia="zh-CN"/>
        </w:rPr>
      </w:pPr>
      <w:r>
        <w:rPr>
          <w:rStyle w:val="6"/>
          <w:rFonts w:hint="eastAsia" w:ascii="仿宋" w:hAnsi="仿宋" w:eastAsia="仿宋"/>
          <w:sz w:val="32"/>
          <w:szCs w:val="32"/>
          <w:lang w:val="en-US" w:eastAsia="zh-CN"/>
        </w:rPr>
        <w:t>申请人登录广东省政务服务网，点击页面上“在线申办”按钮，填写相关信息和提交材料或到深圳市市民中心行政服务大厅西厅综合窗口申办。</w:t>
      </w:r>
    </w:p>
    <w:p>
      <w:pPr>
        <w:numPr>
          <w:ilvl w:val="0"/>
          <w:numId w:val="1"/>
        </w:numPr>
        <w:spacing w:line="590" w:lineRule="exact"/>
        <w:ind w:left="0" w:leftChars="0" w:firstLine="420" w:firstLineChars="0"/>
        <w:textAlignment w:val="auto"/>
        <w:rPr>
          <w:rStyle w:val="6"/>
          <w:rFonts w:hint="eastAsia" w:ascii="仿宋" w:hAnsi="仿宋" w:eastAsia="仿宋"/>
          <w:sz w:val="32"/>
          <w:szCs w:val="32"/>
          <w:lang w:val="en-US" w:eastAsia="zh-CN"/>
        </w:rPr>
      </w:pPr>
      <w:r>
        <w:rPr>
          <w:rStyle w:val="6"/>
          <w:rFonts w:hint="eastAsia" w:ascii="仿宋" w:hAnsi="仿宋" w:eastAsia="仿宋"/>
          <w:sz w:val="32"/>
          <w:szCs w:val="32"/>
          <w:lang w:val="en-US" w:eastAsia="zh-CN"/>
        </w:rPr>
        <w:t>受理：材料符合要求的，给予受理;对申请材料不齐全或不符合规定条件的，在收到申请材料之日起5个工作日内，一次告知申请人需补正的内容。</w:t>
      </w:r>
    </w:p>
    <w:p>
      <w:pPr>
        <w:numPr>
          <w:ilvl w:val="0"/>
          <w:numId w:val="1"/>
        </w:numPr>
        <w:spacing w:line="590" w:lineRule="exact"/>
        <w:ind w:left="0" w:leftChars="0" w:firstLine="420" w:firstLineChars="0"/>
        <w:textAlignment w:val="auto"/>
        <w:rPr>
          <w:rStyle w:val="6"/>
          <w:rFonts w:hint="eastAsia" w:ascii="仿宋" w:hAnsi="仿宋" w:eastAsia="仿宋"/>
          <w:sz w:val="32"/>
          <w:szCs w:val="32"/>
          <w:lang w:val="en-US" w:eastAsia="zh-CN"/>
        </w:rPr>
      </w:pPr>
      <w:r>
        <w:rPr>
          <w:rStyle w:val="6"/>
          <w:rFonts w:hint="eastAsia" w:ascii="仿宋" w:hAnsi="仿宋" w:eastAsia="仿宋"/>
          <w:sz w:val="32"/>
          <w:szCs w:val="32"/>
          <w:lang w:val="en-US" w:eastAsia="zh-CN"/>
        </w:rPr>
        <w:t>承办部门对已受理的材料进行书面审查，审查合格的1个工作日内作出审批决定；审查不合格的，书面通知申请人，并说明理由。</w:t>
      </w:r>
    </w:p>
    <w:p>
      <w:pPr>
        <w:numPr>
          <w:ilvl w:val="0"/>
          <w:numId w:val="1"/>
        </w:numPr>
        <w:spacing w:line="590" w:lineRule="exact"/>
        <w:ind w:left="0" w:leftChars="0" w:firstLine="420" w:firstLineChars="0"/>
        <w:textAlignment w:val="auto"/>
        <w:rPr>
          <w:rStyle w:val="6"/>
          <w:rFonts w:hint="eastAsia" w:ascii="仿宋" w:hAnsi="仿宋" w:eastAsia="仿宋"/>
          <w:sz w:val="32"/>
          <w:szCs w:val="32"/>
          <w:lang w:val="en-US" w:eastAsia="zh-CN"/>
        </w:rPr>
      </w:pPr>
      <w:r>
        <w:rPr>
          <w:rStyle w:val="6"/>
          <w:rFonts w:hint="eastAsia" w:ascii="仿宋" w:hAnsi="仿宋" w:eastAsia="仿宋"/>
          <w:sz w:val="32"/>
          <w:szCs w:val="32"/>
          <w:lang w:val="en-US" w:eastAsia="zh-CN"/>
        </w:rPr>
        <w:t>核准办结后,根据提交材料时申请人的需求，审批结果通过窗口自取或快递寄送。</w:t>
      </w:r>
    </w:p>
    <w:p>
      <w:pPr>
        <w:ind w:firstLine="643" w:firstLineChars="200"/>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七、其他情形</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危险化学品包装物、容器生产许可</w:t>
      </w:r>
      <w:r>
        <w:rPr>
          <w:rFonts w:hint="eastAsia" w:ascii="仿宋_GB2312" w:hAnsi="仿宋_GB2312" w:eastAsia="仿宋_GB2312" w:cs="仿宋_GB2312"/>
          <w:sz w:val="32"/>
          <w:szCs w:val="32"/>
          <w:lang w:val="en-US" w:eastAsia="zh-CN"/>
        </w:rPr>
        <w:t>证变更等</w:t>
      </w:r>
      <w:r>
        <w:rPr>
          <w:rFonts w:hint="eastAsia" w:ascii="仿宋_GB2312" w:hAnsi="仿宋_GB2312" w:eastAsia="仿宋_GB2312" w:cs="仿宋_GB2312"/>
          <w:color w:val="auto"/>
          <w:sz w:val="32"/>
          <w:szCs w:val="32"/>
          <w:lang w:val="en-US" w:eastAsia="zh-CN"/>
        </w:rPr>
        <w:t>其他情形的办理，</w:t>
      </w:r>
      <w:r>
        <w:rPr>
          <w:rFonts w:hint="eastAsia" w:ascii="仿宋_GB2312" w:hAnsi="仿宋_GB2312" w:eastAsia="仿宋_GB2312" w:cs="仿宋_GB2312"/>
          <w:sz w:val="32"/>
          <w:szCs w:val="32"/>
          <w:lang w:val="en-US" w:eastAsia="zh-CN"/>
        </w:rPr>
        <w:t>相关审批条件、材料要求及程序环节详见</w:t>
      </w:r>
      <w:r>
        <w:rPr>
          <w:rFonts w:hint="eastAsia" w:ascii="仿宋_GB2312" w:hAnsi="仿宋_GB2312" w:eastAsia="仿宋_GB2312" w:cs="仿宋_GB2312"/>
          <w:color w:val="auto"/>
          <w:sz w:val="32"/>
          <w:szCs w:val="32"/>
          <w:lang w:val="en-US" w:eastAsia="zh-CN"/>
        </w:rPr>
        <w:t>广东政务服务网事项办事指南</w:t>
      </w:r>
      <w:r>
        <w:rPr>
          <w:rFonts w:hint="eastAsia" w:ascii="仿宋_GB2312" w:hAnsi="仿宋_GB2312" w:eastAsia="仿宋_GB2312" w:cs="仿宋_GB2312"/>
          <w:sz w:val="32"/>
          <w:szCs w:val="32"/>
          <w:lang w:val="en-US" w:eastAsia="zh-CN"/>
        </w:rPr>
        <w:t>。</w:t>
      </w:r>
    </w:p>
    <w:p>
      <w:pPr>
        <w:numPr>
          <w:ilvl w:val="-1"/>
          <w:numId w:val="0"/>
        </w:numPr>
        <w:ind w:left="420" w:firstLine="0" w:firstLineChars="0"/>
        <w:rPr>
          <w:rFonts w:hint="eastAsia" w:ascii="宋体" w:hAnsi="宋体" w:eastAsia="宋体" w:cs="宋体"/>
          <w:b/>
          <w:bCs/>
          <w:sz w:val="32"/>
          <w:szCs w:val="32"/>
          <w:lang w:val="en-US" w:eastAsia="zh-CN"/>
        </w:rPr>
      </w:pPr>
    </w:p>
    <w:p>
      <w:pPr>
        <w:numPr>
          <w:ilvl w:val="-1"/>
          <w:numId w:val="0"/>
        </w:numPr>
        <w:ind w:left="0"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八、监管措施</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对包括“</w:t>
      </w:r>
      <w:r>
        <w:rPr>
          <w:rFonts w:hint="eastAsia" w:ascii="仿宋_GB2312" w:hAnsi="仿宋_GB2312" w:eastAsia="仿宋_GB2312" w:cs="仿宋_GB2312"/>
          <w:sz w:val="32"/>
          <w:szCs w:val="32"/>
          <w:lang w:val="en-US" w:eastAsia="zh-CN"/>
        </w:rPr>
        <w:t>危险化学品包装物、容器</w:t>
      </w:r>
      <w:r>
        <w:rPr>
          <w:rFonts w:hint="eastAsia" w:ascii="仿宋_GB2312" w:hAnsi="仿宋_GB2312" w:eastAsia="仿宋_GB2312" w:cs="仿宋_GB2312"/>
          <w:sz w:val="32"/>
          <w:szCs w:val="32"/>
          <w:lang w:eastAsia="zh-CN"/>
        </w:rPr>
        <w:t>”在内的重要工业产品（除食品相关产品外），加强事中事后监管。</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（一）对未经现场审查发放许可证的企业，在发证后1个月内开展现场核查，对不具备生产条件、提供虚假材料的要依法处理。</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对为企业申请重要工业产品生产许可证出具检验报告的检验检测机构，市场监管部门要开展符合性检查，发现出具虚假报告的要依法严肃处理相关检验检测机构和获证企业。</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（三）开展质量安全风险监测和产品质量监督抽查，并严格开展后处理工作。</w:t>
      </w:r>
    </w:p>
    <w:p>
      <w:pPr>
        <w:ind w:firstLine="640" w:firstLineChars="200"/>
        <w:rPr>
          <w:rFonts w:hint="default"/>
          <w:lang w:val="en-US" w:eastAsia="zh-CN"/>
        </w:rPr>
      </w:pPr>
      <w:r>
        <w:rPr>
          <w:rFonts w:hint="eastAsia" w:ascii="仿宋_GB2312" w:hAnsi="仿宋_GB2312" w:eastAsia="仿宋_GB2312" w:cs="仿宋_GB2312"/>
          <w:color w:val="auto"/>
          <w:sz w:val="32"/>
          <w:szCs w:val="32"/>
          <w:lang w:eastAsia="zh-CN"/>
        </w:rPr>
        <w:t>（四）组织技术机构与辖区局联合开展证后监管工作，获证企业全覆盖，提高监管针对性和有效性。</w:t>
      </w:r>
    </w:p>
    <w:p>
      <w:pPr>
        <w:snapToGrid w:val="0"/>
        <w:spacing w:line="580" w:lineRule="exact"/>
        <w:jc w:val="both"/>
        <w:rPr>
          <w:rFonts w:hint="eastAsia" w:ascii="仿宋_GB2312" w:hAnsi="仿宋_GB2312" w:eastAsia="仿宋_GB2312" w:cs="仿宋_GB2312"/>
          <w:sz w:val="28"/>
          <w:szCs w:val="28"/>
          <w:lang w:eastAsia="zh-CN"/>
        </w:rPr>
      </w:pPr>
    </w:p>
    <w:p>
      <w:pPr>
        <w:snapToGrid w:val="0"/>
        <w:spacing w:line="580" w:lineRule="exact"/>
        <w:jc w:val="both"/>
        <w:rPr>
          <w:rFonts w:hint="eastAsia" w:ascii="仿宋_GB2312" w:hAnsi="仿宋_GB2312" w:eastAsia="仿宋_GB2312" w:cs="仿宋_GB2312"/>
          <w:sz w:val="28"/>
          <w:szCs w:val="28"/>
          <w:lang w:eastAsia="zh-CN"/>
        </w:rPr>
      </w:pPr>
    </w:p>
    <w:p>
      <w:pPr>
        <w:snapToGrid w:val="0"/>
        <w:spacing w:line="580" w:lineRule="exact"/>
        <w:jc w:val="both"/>
        <w:rPr>
          <w:rFonts w:hint="eastAsia" w:ascii="仿宋_GB2312" w:hAnsi="仿宋_GB2312" w:eastAsia="仿宋_GB2312" w:cs="仿宋_GB2312"/>
          <w:sz w:val="28"/>
          <w:szCs w:val="28"/>
          <w:lang w:eastAsia="zh-CN"/>
        </w:rPr>
      </w:pPr>
    </w:p>
    <w:p>
      <w:pPr>
        <w:snapToGrid w:val="0"/>
        <w:spacing w:line="580" w:lineRule="exact"/>
        <w:jc w:val="both"/>
        <w:rPr>
          <w:rFonts w:hint="eastAsia" w:ascii="仿宋_GB2312" w:hAnsi="仿宋_GB2312" w:eastAsia="仿宋_GB2312" w:cs="仿宋_GB2312"/>
          <w:sz w:val="28"/>
          <w:szCs w:val="28"/>
          <w:lang w:eastAsia="zh-CN"/>
        </w:rPr>
      </w:pPr>
    </w:p>
    <w:p>
      <w:pPr>
        <w:snapToGrid w:val="0"/>
        <w:spacing w:line="580" w:lineRule="exact"/>
        <w:jc w:val="both"/>
        <w:rPr>
          <w:rFonts w:hint="eastAsia" w:ascii="仿宋_GB2312" w:hAnsi="仿宋_GB2312" w:eastAsia="仿宋_GB2312" w:cs="仿宋_GB2312"/>
          <w:sz w:val="28"/>
          <w:szCs w:val="28"/>
          <w:lang w:eastAsia="zh-CN"/>
        </w:rPr>
      </w:pPr>
    </w:p>
    <w:p>
      <w:pPr>
        <w:snapToGrid w:val="0"/>
        <w:spacing w:line="580" w:lineRule="exact"/>
        <w:jc w:val="both"/>
        <w:rPr>
          <w:rFonts w:hint="eastAsia" w:ascii="仿宋_GB2312" w:hAnsi="仿宋_GB2312" w:eastAsia="仿宋_GB2312" w:cs="仿宋_GB2312"/>
          <w:sz w:val="28"/>
          <w:szCs w:val="28"/>
          <w:lang w:eastAsia="zh-CN"/>
        </w:rPr>
      </w:pPr>
    </w:p>
    <w:p>
      <w:pPr>
        <w:snapToGrid w:val="0"/>
        <w:spacing w:line="580" w:lineRule="exact"/>
        <w:jc w:val="both"/>
        <w:rPr>
          <w:rFonts w:hint="eastAsia" w:ascii="仿宋_GB2312" w:hAnsi="仿宋_GB2312" w:eastAsia="仿宋_GB2312" w:cs="仿宋_GB2312"/>
          <w:sz w:val="28"/>
          <w:szCs w:val="28"/>
          <w:lang w:eastAsia="zh-CN"/>
        </w:rPr>
      </w:pPr>
    </w:p>
    <w:p>
      <w:pPr>
        <w:snapToGrid w:val="0"/>
        <w:spacing w:line="580" w:lineRule="exact"/>
        <w:jc w:val="both"/>
        <w:rPr>
          <w:rFonts w:hint="eastAsia" w:ascii="仿宋_GB2312" w:hAnsi="仿宋_GB2312" w:eastAsia="仿宋_GB2312" w:cs="仿宋_GB2312"/>
          <w:sz w:val="28"/>
          <w:szCs w:val="28"/>
          <w:lang w:eastAsia="zh-CN"/>
        </w:rPr>
      </w:pPr>
      <w:bookmarkStart w:id="0" w:name="_GoBack"/>
      <w:bookmarkEnd w:id="0"/>
    </w:p>
    <w:p>
      <w:pPr>
        <w:snapToGrid/>
        <w:spacing w:line="240" w:lineRule="auto"/>
        <w:ind w:firstLine="0" w:firstLineChars="0"/>
        <w:jc w:val="left"/>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w:t>
      </w:r>
    </w:p>
    <w:p>
      <w:pPr>
        <w:snapToGrid w:val="0"/>
        <w:spacing w:line="580" w:lineRule="exact"/>
        <w:jc w:val="center"/>
        <w:rPr>
          <w:rFonts w:hint="eastAsia" w:ascii="方正小标宋简体" w:hAnsi="宋体" w:eastAsia="方正小标宋简体"/>
          <w:b/>
          <w:bCs w:val="0"/>
          <w:sz w:val="44"/>
          <w:szCs w:val="44"/>
        </w:rPr>
      </w:pPr>
      <w:r>
        <w:rPr>
          <w:rFonts w:hint="eastAsia" w:ascii="方正小标宋简体" w:hAnsi="宋体" w:eastAsia="方正小标宋简体"/>
          <w:b/>
          <w:bCs w:val="0"/>
          <w:sz w:val="44"/>
          <w:szCs w:val="44"/>
        </w:rPr>
        <w:t>全国工业产品生产许可证申请单</w:t>
      </w:r>
    </w:p>
    <w:p>
      <w:pPr>
        <w:snapToGrid w:val="0"/>
        <w:spacing w:line="580" w:lineRule="exact"/>
        <w:jc w:val="center"/>
        <w:rPr>
          <w:rFonts w:ascii="方正小标宋简体" w:hAnsi="宋体" w:eastAsia="方正小标宋简体"/>
          <w:bCs/>
          <w:sz w:val="44"/>
          <w:szCs w:val="44"/>
        </w:rPr>
      </w:pPr>
    </w:p>
    <w:tbl>
      <w:tblPr>
        <w:tblStyle w:val="3"/>
        <w:tblW w:w="956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319"/>
        <w:gridCol w:w="2424"/>
        <w:gridCol w:w="565"/>
        <w:gridCol w:w="2171"/>
        <w:gridCol w:w="21"/>
        <w:gridCol w:w="206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76" w:hRule="exact"/>
          <w:jc w:val="center"/>
        </w:trPr>
        <w:tc>
          <w:tcPr>
            <w:tcW w:w="231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企业名称（签章）</w:t>
            </w:r>
          </w:p>
        </w:tc>
        <w:tc>
          <w:tcPr>
            <w:tcW w:w="2989"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ind w:firstLine="480" w:firstLineChars="200"/>
              <w:jc w:val="center"/>
              <w:rPr>
                <w:rFonts w:ascii="方正仿宋简体" w:hAnsi="宋体" w:eastAsia="方正仿宋简体"/>
                <w:sz w:val="24"/>
              </w:rPr>
            </w:pPr>
          </w:p>
        </w:tc>
        <w:tc>
          <w:tcPr>
            <w:tcW w:w="2192"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rPr>
                <w:rFonts w:ascii="方正仿宋简体" w:hAnsi="宋体" w:eastAsia="方正仿宋简体"/>
                <w:sz w:val="24"/>
              </w:rPr>
            </w:pPr>
            <w:r>
              <w:rPr>
                <w:rFonts w:hint="eastAsia" w:ascii="方正仿宋简体" w:hAnsi="宋体" w:eastAsia="方正仿宋简体"/>
                <w:sz w:val="24"/>
              </w:rPr>
              <w:t>统一社会信用代码</w:t>
            </w:r>
          </w:p>
        </w:tc>
        <w:tc>
          <w:tcPr>
            <w:tcW w:w="2061"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ind w:firstLine="480" w:firstLineChars="200"/>
              <w:jc w:val="center"/>
              <w:rPr>
                <w:rFonts w:ascii="方正仿宋简体" w:hAnsi="宋体" w:eastAsia="方正仿宋简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06" w:hRule="exact"/>
          <w:jc w:val="center"/>
        </w:trPr>
        <w:tc>
          <w:tcPr>
            <w:tcW w:w="231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住    所</w:t>
            </w:r>
          </w:p>
        </w:tc>
        <w:tc>
          <w:tcPr>
            <w:tcW w:w="7242" w:type="dxa"/>
            <w:gridSpan w:val="5"/>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ind w:firstLine="480" w:firstLineChars="200"/>
              <w:rPr>
                <w:rFonts w:ascii="方正仿宋简体" w:hAnsi="宋体" w:eastAsia="方正仿宋简体"/>
                <w:sz w:val="24"/>
              </w:rPr>
            </w:pPr>
            <w:r>
              <w:rPr>
                <w:rFonts w:hint="eastAsia" w:ascii="方正仿宋简体" w:hAnsi="宋体" w:eastAsia="方正仿宋简体"/>
                <w:sz w:val="24"/>
              </w:rPr>
              <w:t>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47" w:hRule="exact"/>
          <w:jc w:val="center"/>
        </w:trPr>
        <w:tc>
          <w:tcPr>
            <w:tcW w:w="231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生产地址</w:t>
            </w:r>
          </w:p>
        </w:tc>
        <w:tc>
          <w:tcPr>
            <w:tcW w:w="7242" w:type="dxa"/>
            <w:gridSpan w:val="5"/>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ind w:firstLine="480" w:firstLineChars="200"/>
              <w:rPr>
                <w:rFonts w:ascii="方正仿宋简体" w:hAnsi="宋体" w:eastAsia="方正仿宋简体"/>
                <w:sz w:val="24"/>
              </w:rPr>
            </w:pPr>
            <w:r>
              <w:rPr>
                <w:rFonts w:hint="eastAsia" w:ascii="方正仿宋简体" w:hAnsi="宋体" w:eastAsia="方正仿宋简体"/>
                <w:sz w:val="24"/>
              </w:rPr>
              <w:t>省    市(地)   区(县)  乡(镇)   路(街道)   号</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26" w:hRule="exact"/>
          <w:jc w:val="center"/>
        </w:trPr>
        <w:tc>
          <w:tcPr>
            <w:tcW w:w="2319" w:type="dxa"/>
            <w:vMerge w:val="restart"/>
            <w:tcBorders>
              <w:top w:val="single" w:color="auto" w:sz="6" w:space="0"/>
              <w:left w:val="single" w:color="auto" w:sz="6" w:space="0"/>
              <w:right w:val="single" w:color="auto" w:sz="6" w:space="0"/>
            </w:tcBorders>
            <w:noWrap w:val="0"/>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法定代表人</w:t>
            </w:r>
          </w:p>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或企业负责人</w:t>
            </w:r>
          </w:p>
        </w:tc>
        <w:tc>
          <w:tcPr>
            <w:tcW w:w="2424" w:type="dxa"/>
            <w:vMerge w:val="restart"/>
            <w:tcBorders>
              <w:top w:val="single" w:color="auto" w:sz="6" w:space="0"/>
              <w:left w:val="single" w:color="auto" w:sz="6" w:space="0"/>
              <w:right w:val="single" w:color="auto" w:sz="6" w:space="0"/>
            </w:tcBorders>
            <w:noWrap w:val="0"/>
            <w:vAlign w:val="center"/>
          </w:tcPr>
          <w:p>
            <w:pPr>
              <w:adjustRightInd w:val="0"/>
              <w:snapToGrid w:val="0"/>
              <w:spacing w:line="360" w:lineRule="exact"/>
              <w:ind w:firstLine="480" w:firstLineChars="200"/>
              <w:jc w:val="center"/>
              <w:rPr>
                <w:rFonts w:ascii="方正仿宋简体" w:hAnsi="宋体" w:eastAsia="方正仿宋简体"/>
                <w:sz w:val="24"/>
              </w:rPr>
            </w:pPr>
          </w:p>
        </w:tc>
        <w:tc>
          <w:tcPr>
            <w:tcW w:w="2736"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身份证号码</w:t>
            </w:r>
          </w:p>
        </w:tc>
        <w:tc>
          <w:tcPr>
            <w:tcW w:w="2082"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rPr>
                <w:rFonts w:ascii="方正仿宋简体" w:hAnsi="宋体" w:eastAsia="方正仿宋简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20" w:hRule="exact"/>
          <w:jc w:val="center"/>
        </w:trPr>
        <w:tc>
          <w:tcPr>
            <w:tcW w:w="2319" w:type="dxa"/>
            <w:vMerge w:val="continue"/>
            <w:tcBorders>
              <w:left w:val="single" w:color="auto" w:sz="6" w:space="0"/>
              <w:bottom w:val="single" w:color="auto" w:sz="6" w:space="0"/>
              <w:right w:val="single" w:color="auto" w:sz="6" w:space="0"/>
            </w:tcBorders>
            <w:noWrap w:val="0"/>
            <w:vAlign w:val="center"/>
          </w:tcPr>
          <w:p>
            <w:pPr>
              <w:adjustRightInd w:val="0"/>
              <w:snapToGrid w:val="0"/>
              <w:spacing w:line="360" w:lineRule="exact"/>
              <w:ind w:firstLine="480" w:firstLineChars="200"/>
              <w:jc w:val="center"/>
              <w:rPr>
                <w:rFonts w:ascii="方正仿宋简体" w:hAnsi="宋体" w:eastAsia="方正仿宋简体"/>
                <w:sz w:val="24"/>
              </w:rPr>
            </w:pPr>
          </w:p>
        </w:tc>
        <w:tc>
          <w:tcPr>
            <w:tcW w:w="2424" w:type="dxa"/>
            <w:vMerge w:val="continue"/>
            <w:tcBorders>
              <w:left w:val="single" w:color="auto" w:sz="6" w:space="0"/>
              <w:bottom w:val="single" w:color="auto" w:sz="6" w:space="0"/>
              <w:right w:val="single" w:color="auto" w:sz="6" w:space="0"/>
            </w:tcBorders>
            <w:noWrap w:val="0"/>
            <w:vAlign w:val="center"/>
          </w:tcPr>
          <w:p>
            <w:pPr>
              <w:adjustRightInd w:val="0"/>
              <w:snapToGrid w:val="0"/>
              <w:spacing w:line="360" w:lineRule="exact"/>
              <w:ind w:firstLine="480" w:firstLineChars="200"/>
              <w:jc w:val="center"/>
              <w:rPr>
                <w:rFonts w:ascii="方正仿宋简体" w:hAnsi="宋体" w:eastAsia="方正仿宋简体"/>
                <w:sz w:val="24"/>
              </w:rPr>
            </w:pPr>
          </w:p>
        </w:tc>
        <w:tc>
          <w:tcPr>
            <w:tcW w:w="2736"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联系电话</w:t>
            </w:r>
          </w:p>
        </w:tc>
        <w:tc>
          <w:tcPr>
            <w:tcW w:w="2082"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rPr>
                <w:rFonts w:ascii="方正仿宋简体" w:hAnsi="宋体" w:eastAsia="方正仿宋简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31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联  系  人</w:t>
            </w:r>
          </w:p>
        </w:tc>
        <w:tc>
          <w:tcPr>
            <w:tcW w:w="24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ind w:firstLine="480" w:firstLineChars="200"/>
              <w:jc w:val="center"/>
              <w:rPr>
                <w:rFonts w:ascii="方正仿宋简体" w:hAnsi="宋体" w:eastAsia="方正仿宋简体"/>
                <w:sz w:val="24"/>
              </w:rPr>
            </w:pPr>
          </w:p>
        </w:tc>
        <w:tc>
          <w:tcPr>
            <w:tcW w:w="2736"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联系电话</w:t>
            </w:r>
          </w:p>
        </w:tc>
        <w:tc>
          <w:tcPr>
            <w:tcW w:w="2082"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ind w:firstLine="480" w:firstLineChars="200"/>
              <w:jc w:val="center"/>
              <w:rPr>
                <w:rFonts w:ascii="方正仿宋简体" w:hAnsi="宋体" w:eastAsia="方正仿宋简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31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成 立 日 期</w:t>
            </w:r>
          </w:p>
        </w:tc>
        <w:tc>
          <w:tcPr>
            <w:tcW w:w="24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ind w:firstLine="480" w:firstLineChars="200"/>
              <w:jc w:val="center"/>
              <w:rPr>
                <w:rFonts w:ascii="方正仿宋简体" w:hAnsi="宋体" w:eastAsia="方正仿宋简体"/>
                <w:sz w:val="24"/>
              </w:rPr>
            </w:pPr>
            <w:r>
              <w:rPr>
                <w:rFonts w:hint="eastAsia" w:ascii="方正仿宋简体" w:hAnsi="宋体" w:eastAsia="方正仿宋简体"/>
                <w:sz w:val="24"/>
              </w:rPr>
              <w:t> </w:t>
            </w:r>
          </w:p>
        </w:tc>
        <w:tc>
          <w:tcPr>
            <w:tcW w:w="2736"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经营期限</w:t>
            </w:r>
          </w:p>
        </w:tc>
        <w:tc>
          <w:tcPr>
            <w:tcW w:w="2082"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ind w:firstLine="480" w:firstLineChars="200"/>
              <w:jc w:val="center"/>
              <w:rPr>
                <w:rFonts w:ascii="方正仿宋简体" w:hAnsi="宋体" w:eastAsia="方正仿宋简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31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center"/>
              <w:rPr>
                <w:rFonts w:hint="eastAsia" w:ascii="方正仿宋简体" w:hAnsi="宋体" w:eastAsia="方正仿宋简体"/>
                <w:sz w:val="24"/>
              </w:rPr>
            </w:pPr>
            <w:r>
              <w:rPr>
                <w:rFonts w:hint="eastAsia" w:ascii="方正仿宋简体" w:hAnsi="宋体" w:eastAsia="方正仿宋简体"/>
                <w:sz w:val="24"/>
              </w:rPr>
              <w:t>注册资金（万元）</w:t>
            </w:r>
          </w:p>
        </w:tc>
        <w:tc>
          <w:tcPr>
            <w:tcW w:w="24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center"/>
              <w:rPr>
                <w:rFonts w:ascii="方正仿宋简体" w:hAnsi="宋体" w:eastAsia="方正仿宋简体"/>
                <w:sz w:val="24"/>
              </w:rPr>
            </w:pPr>
          </w:p>
        </w:tc>
        <w:tc>
          <w:tcPr>
            <w:tcW w:w="2736"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center"/>
              <w:rPr>
                <w:rFonts w:hint="eastAsia" w:ascii="方正仿宋简体" w:hAnsi="宋体" w:eastAsia="方正仿宋简体"/>
                <w:sz w:val="24"/>
              </w:rPr>
            </w:pPr>
            <w:r>
              <w:rPr>
                <w:rFonts w:hint="eastAsia" w:ascii="方正仿宋简体" w:hAnsi="宋体" w:eastAsia="方正仿宋简体"/>
                <w:sz w:val="24"/>
              </w:rPr>
              <w:t>年总产值</w:t>
            </w:r>
          </w:p>
        </w:tc>
        <w:tc>
          <w:tcPr>
            <w:tcW w:w="2082"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center"/>
              <w:rPr>
                <w:rFonts w:ascii="方正仿宋简体" w:hAnsi="宋体" w:eastAsia="方正仿宋简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jc w:val="center"/>
        </w:trPr>
        <w:tc>
          <w:tcPr>
            <w:tcW w:w="231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原生产许可证编号</w:t>
            </w:r>
          </w:p>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(申请发证不需填写)</w:t>
            </w:r>
          </w:p>
        </w:tc>
        <w:tc>
          <w:tcPr>
            <w:tcW w:w="242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center"/>
              <w:rPr>
                <w:rFonts w:ascii="方正仿宋简体" w:hAnsi="宋体" w:eastAsia="方正仿宋简体"/>
                <w:sz w:val="24"/>
              </w:rPr>
            </w:pPr>
          </w:p>
        </w:tc>
        <w:tc>
          <w:tcPr>
            <w:tcW w:w="2736" w:type="dxa"/>
            <w:gridSpan w:val="2"/>
            <w:tcBorders>
              <w:top w:val="single" w:color="auto" w:sz="6" w:space="0"/>
              <w:left w:val="single" w:color="auto" w:sz="6" w:space="0"/>
              <w:right w:val="single" w:color="auto" w:sz="6" w:space="0"/>
            </w:tcBorders>
            <w:noWrap w:val="0"/>
            <w:vAlign w:val="center"/>
          </w:tcPr>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原生产许可证有效期</w:t>
            </w:r>
          </w:p>
          <w:p>
            <w:pPr>
              <w:adjustRightInd w:val="0"/>
              <w:snapToGrid w:val="0"/>
              <w:spacing w:line="360" w:lineRule="exact"/>
              <w:jc w:val="center"/>
              <w:rPr>
                <w:rFonts w:ascii="方正仿宋简体" w:hAnsi="宋体" w:eastAsia="方正仿宋简体"/>
                <w:sz w:val="24"/>
              </w:rPr>
            </w:pPr>
            <w:r>
              <w:rPr>
                <w:rFonts w:hint="eastAsia" w:ascii="方正仿宋简体" w:hAnsi="宋体" w:eastAsia="方正仿宋简体"/>
                <w:sz w:val="24"/>
              </w:rPr>
              <w:t>(申请发证不需填写)</w:t>
            </w:r>
          </w:p>
        </w:tc>
        <w:tc>
          <w:tcPr>
            <w:tcW w:w="2082" w:type="dxa"/>
            <w:gridSpan w:val="2"/>
            <w:tcBorders>
              <w:top w:val="single" w:color="auto" w:sz="6" w:space="0"/>
              <w:left w:val="single" w:color="auto" w:sz="6" w:space="0"/>
              <w:right w:val="single" w:color="auto" w:sz="6" w:space="0"/>
            </w:tcBorders>
            <w:noWrap w:val="0"/>
            <w:vAlign w:val="center"/>
          </w:tcPr>
          <w:p>
            <w:pPr>
              <w:adjustRightInd w:val="0"/>
              <w:snapToGrid w:val="0"/>
              <w:spacing w:line="360" w:lineRule="exact"/>
              <w:ind w:firstLine="480" w:firstLineChars="200"/>
              <w:jc w:val="center"/>
              <w:rPr>
                <w:rFonts w:ascii="方正仿宋简体" w:hAnsi="宋体" w:eastAsia="方正仿宋简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46" w:hRule="exact"/>
          <w:jc w:val="center"/>
        </w:trPr>
        <w:tc>
          <w:tcPr>
            <w:tcW w:w="231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left"/>
              <w:rPr>
                <w:rFonts w:ascii="方正仿宋简体" w:hAnsi="宋体" w:eastAsia="方正仿宋简体"/>
                <w:sz w:val="24"/>
              </w:rPr>
            </w:pPr>
            <w:r>
              <w:rPr>
                <w:rFonts w:hint="eastAsia" w:ascii="方正仿宋简体" w:hAnsi="宋体" w:eastAsia="方正仿宋简体"/>
                <w:sz w:val="24"/>
              </w:rPr>
              <w:t>申请类别</w:t>
            </w:r>
          </w:p>
        </w:tc>
        <w:tc>
          <w:tcPr>
            <w:tcW w:w="7242" w:type="dxa"/>
            <w:gridSpan w:val="5"/>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left"/>
              <w:rPr>
                <w:rFonts w:ascii="方正仿宋简体" w:hAnsi="宋体" w:eastAsia="方正仿宋简体"/>
                <w:sz w:val="24"/>
              </w:rPr>
            </w:pPr>
            <w:r>
              <w:rPr>
                <w:rFonts w:hint="eastAsia" w:ascii="方正仿宋简体" w:hAnsi="宋体" w:eastAsia="方正仿宋简体"/>
                <w:sz w:val="24"/>
              </w:rPr>
              <w:t xml:space="preserve">发证□  延续□ 许可范围变更□ 名称变更□  补领□  其他□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292" w:hRule="exact"/>
          <w:jc w:val="center"/>
        </w:trPr>
        <w:tc>
          <w:tcPr>
            <w:tcW w:w="231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left"/>
              <w:rPr>
                <w:rFonts w:ascii="方正仿宋简体" w:hAnsi="宋体" w:eastAsia="方正仿宋简体"/>
                <w:sz w:val="24"/>
              </w:rPr>
            </w:pPr>
            <w:r>
              <w:rPr>
                <w:rFonts w:hint="eastAsia" w:ascii="方正仿宋简体" w:hAnsi="宋体" w:eastAsia="方正仿宋简体"/>
                <w:sz w:val="24"/>
              </w:rPr>
              <w:t>申请产品范围</w:t>
            </w:r>
          </w:p>
          <w:p>
            <w:pPr>
              <w:adjustRightInd w:val="0"/>
              <w:snapToGrid w:val="0"/>
              <w:spacing w:line="360" w:lineRule="exact"/>
              <w:jc w:val="left"/>
              <w:rPr>
                <w:rFonts w:ascii="方正仿宋简体" w:hAnsi="宋体" w:eastAsia="方正仿宋简体"/>
                <w:sz w:val="24"/>
              </w:rPr>
            </w:pPr>
            <w:r>
              <w:rPr>
                <w:rFonts w:hint="eastAsia" w:ascii="方正仿宋简体" w:hAnsi="宋体" w:eastAsia="方正仿宋简体"/>
                <w:szCs w:val="21"/>
              </w:rPr>
              <w:t>（依据相关产品实施细则填写）</w:t>
            </w:r>
          </w:p>
        </w:tc>
        <w:tc>
          <w:tcPr>
            <w:tcW w:w="7242" w:type="dxa"/>
            <w:gridSpan w:val="5"/>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left"/>
              <w:rPr>
                <w:rFonts w:ascii="方正仿宋简体" w:hAnsi="宋体" w:eastAsia="方正仿宋简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901" w:hRule="exact"/>
          <w:jc w:val="center"/>
        </w:trPr>
        <w:tc>
          <w:tcPr>
            <w:tcW w:w="2319" w:type="dxa"/>
            <w:tcBorders>
              <w:left w:val="single" w:color="auto" w:sz="6" w:space="0"/>
              <w:bottom w:val="single" w:color="auto" w:sz="6" w:space="0"/>
              <w:right w:val="single" w:color="auto" w:sz="6" w:space="0"/>
            </w:tcBorders>
            <w:noWrap w:val="0"/>
            <w:vAlign w:val="center"/>
          </w:tcPr>
          <w:p>
            <w:pPr>
              <w:adjustRightInd w:val="0"/>
              <w:snapToGrid w:val="0"/>
              <w:spacing w:line="360" w:lineRule="exact"/>
              <w:jc w:val="left"/>
              <w:rPr>
                <w:rFonts w:ascii="方正仿宋简体" w:hAnsi="宋体" w:eastAsia="方正仿宋简体"/>
                <w:sz w:val="24"/>
              </w:rPr>
            </w:pPr>
            <w:r>
              <w:rPr>
                <w:rFonts w:hint="eastAsia" w:ascii="方正仿宋简体" w:hAnsi="宋体" w:eastAsia="方正仿宋简体"/>
                <w:sz w:val="24"/>
              </w:rPr>
              <w:t>申请变更事项</w:t>
            </w:r>
          </w:p>
          <w:p>
            <w:pPr>
              <w:adjustRightInd w:val="0"/>
              <w:snapToGrid w:val="0"/>
              <w:spacing w:line="360" w:lineRule="exact"/>
              <w:jc w:val="left"/>
              <w:rPr>
                <w:rFonts w:ascii="方正仿宋简体" w:hAnsi="宋体" w:eastAsia="方正仿宋简体"/>
                <w:szCs w:val="21"/>
              </w:rPr>
            </w:pPr>
            <w:r>
              <w:rPr>
                <w:rFonts w:hint="eastAsia" w:ascii="方正仿宋简体" w:hAnsi="宋体" w:eastAsia="方正仿宋简体"/>
                <w:szCs w:val="21"/>
              </w:rPr>
              <w:t>（含名称变更、重要生产工艺和技术、关键生产设备和检验设备发生变化的、生产地址迁移、增减生产场点、新建生产线、增减产品、产品升降级等）</w:t>
            </w:r>
          </w:p>
        </w:tc>
        <w:tc>
          <w:tcPr>
            <w:tcW w:w="7242" w:type="dxa"/>
            <w:gridSpan w:val="5"/>
            <w:tcBorders>
              <w:left w:val="single" w:color="auto" w:sz="6" w:space="0"/>
              <w:bottom w:val="single" w:color="auto" w:sz="6" w:space="0"/>
              <w:right w:val="single" w:color="auto" w:sz="6" w:space="0"/>
            </w:tcBorders>
            <w:noWrap w:val="0"/>
            <w:vAlign w:val="center"/>
          </w:tcPr>
          <w:p>
            <w:pPr>
              <w:adjustRightInd w:val="0"/>
              <w:snapToGrid w:val="0"/>
              <w:spacing w:line="360" w:lineRule="exact"/>
              <w:jc w:val="center"/>
              <w:rPr>
                <w:rFonts w:ascii="方正仿宋简体" w:hAnsi="宋体" w:eastAsia="方正仿宋简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849" w:hRule="exact"/>
          <w:jc w:val="center"/>
        </w:trPr>
        <w:tc>
          <w:tcPr>
            <w:tcW w:w="231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60" w:lineRule="exact"/>
              <w:jc w:val="left"/>
              <w:rPr>
                <w:rFonts w:ascii="方正仿宋简体" w:hAnsi="宋体" w:eastAsia="方正仿宋简体"/>
                <w:sz w:val="24"/>
              </w:rPr>
            </w:pPr>
            <w:r>
              <w:rPr>
                <w:rFonts w:hint="eastAsia" w:ascii="方正仿宋简体" w:hAnsi="宋体" w:eastAsia="方正仿宋简体"/>
                <w:szCs w:val="21"/>
              </w:rPr>
              <w:t>其他需说明事项（如产业政策情况，免实地核查情况等）</w:t>
            </w:r>
          </w:p>
        </w:tc>
        <w:tc>
          <w:tcPr>
            <w:tcW w:w="7242" w:type="dxa"/>
            <w:gridSpan w:val="5"/>
            <w:tcBorders>
              <w:top w:val="single" w:color="auto" w:sz="6" w:space="0"/>
              <w:left w:val="single" w:color="auto" w:sz="6" w:space="0"/>
              <w:bottom w:val="single" w:color="auto" w:sz="6" w:space="0"/>
              <w:right w:val="single" w:color="auto" w:sz="6" w:space="0"/>
            </w:tcBorders>
            <w:noWrap w:val="0"/>
            <w:vAlign w:val="center"/>
          </w:tcPr>
          <w:p>
            <w:pPr>
              <w:tabs>
                <w:tab w:val="left" w:pos="3867"/>
              </w:tabs>
              <w:adjustRightInd w:val="0"/>
              <w:jc w:val="left"/>
              <w:rPr>
                <w:rFonts w:ascii="方正仿宋简体" w:hAnsi="宋体" w:eastAsia="方正仿宋简体"/>
                <w:sz w:val="24"/>
              </w:rPr>
            </w:pPr>
          </w:p>
        </w:tc>
      </w:tr>
    </w:tbl>
    <w:p>
      <w:pPr>
        <w:rPr>
          <w:rFonts w:hint="default"/>
          <w:lang w:val="en-US" w:eastAsia="zh-CN"/>
        </w:rPr>
      </w:pPr>
    </w:p>
    <w:p>
      <w:pPr>
        <w:rPr>
          <w:rFonts w:hint="default"/>
          <w:lang w:val="en-US" w:eastAsia="zh-CN"/>
        </w:rPr>
      </w:pPr>
    </w:p>
    <w:p>
      <w:pPr>
        <w:spacing w:line="240" w:lineRule="auto"/>
        <w:ind w:firstLine="0" w:firstLineChars="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2：</w:t>
      </w:r>
    </w:p>
    <w:p>
      <w:pPr>
        <w:spacing w:line="240" w:lineRule="auto"/>
        <w:ind w:firstLine="0" w:firstLineChars="0"/>
        <w:jc w:val="center"/>
        <w:rPr>
          <w:rFonts w:hint="eastAsia" w:ascii="仿宋_GB2312" w:hAnsi="仿宋_GB2312" w:eastAsia="仿宋_GB2312" w:cs="仿宋_GB2312"/>
          <w:color w:val="auto"/>
          <w:sz w:val="32"/>
          <w:szCs w:val="32"/>
        </w:rPr>
      </w:pPr>
      <w:r>
        <w:rPr>
          <w:rFonts w:hint="eastAsia" w:ascii="宋体" w:hAnsi="宋体" w:eastAsia="宋体" w:cs="宋体"/>
          <w:b/>
          <w:bCs/>
          <w:color w:val="auto"/>
          <w:sz w:val="44"/>
          <w:szCs w:val="44"/>
        </w:rPr>
        <w:t>保证产品质量安全承诺书</w:t>
      </w:r>
    </w:p>
    <w:p>
      <w:pPr>
        <w:spacing w:line="240" w:lineRule="auto"/>
        <w:ind w:firstLine="640" w:firstLineChars="200"/>
        <w:jc w:val="left"/>
        <w:rPr>
          <w:rFonts w:hint="eastAsia" w:ascii="仿宋_GB2312" w:hAnsi="仿宋_GB2312" w:eastAsia="仿宋_GB2312" w:cs="仿宋_GB2312"/>
          <w:color w:val="auto"/>
          <w:sz w:val="32"/>
          <w:szCs w:val="32"/>
        </w:rPr>
      </w:pPr>
    </w:p>
    <w:p>
      <w:p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履行企业产品质量安全主体责任，保证产品质量安全，保障社会和公众质量权益，按照《中华人民共和国产品质量法》、《中华人民共和国行政许可法》、《中华人民共和国工业产品生产许可证管理条例》等法律法规和技术规范的要求，本企业郑重作出如下承诺：</w:t>
      </w:r>
    </w:p>
    <w:p>
      <w:pPr>
        <w:spacing w:line="240" w:lineRule="auto"/>
        <w:ind w:firstLine="640" w:firstLineChars="200"/>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1、本企业提交的申请材料真实、合法、有效。</w:t>
      </w:r>
    </w:p>
    <w:p>
      <w:pPr>
        <w:spacing w:line="240" w:lineRule="auto"/>
        <w:ind w:firstLine="640" w:firstLineChars="200"/>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2、本企业生产的产品经检验合格，生产条件具备法律法规和技术规范规定的要求：</w:t>
      </w:r>
    </w:p>
    <w:p>
      <w:p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（1）有营业执照；</w:t>
      </w:r>
    </w:p>
    <w:p>
      <w:p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（2）有与所生产产品相适应的专业技术人员；</w:t>
      </w:r>
    </w:p>
    <w:p>
      <w:p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（3）有与所生产产品相适应的生产条件和检验检疫手段；</w:t>
      </w:r>
    </w:p>
    <w:p>
      <w:p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（4）有与所生产产品相适应的技术文件和工艺文件；</w:t>
      </w:r>
    </w:p>
    <w:p>
      <w:p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（5）有健全有效的质量管理制度和责任制度；</w:t>
      </w:r>
    </w:p>
    <w:p>
      <w:p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（6）产品符合有关国家标准、行业标准以及保障人体健康和人身、财产安全的要求；</w:t>
      </w:r>
    </w:p>
    <w:p>
      <w:p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（7）符合国家产业政策的规定，不存在国家明令淘汰和禁止投资建设的落后工艺、高耗能、污染环境、浪费资源的情况。</w:t>
      </w:r>
    </w:p>
    <w:p>
      <w:p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法律、行政法规有其他规定的，还应当符合其规定。</w:t>
      </w:r>
    </w:p>
    <w:p>
      <w:pPr>
        <w:spacing w:line="240" w:lineRule="auto"/>
        <w:ind w:firstLine="640" w:firstLineChars="200"/>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3、本企业信守质量诚信，遵守质量法规，如有违反，愿接受相应处罚并承担法律责任：</w:t>
      </w:r>
    </w:p>
    <w:p>
      <w:p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（1）所生产的产品未经检验或经检验不合格不出厂销售；</w:t>
      </w:r>
    </w:p>
    <w:p>
      <w:p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（2）自觉接受后置现场审查、产品质量监督抽查、日常监督检查等事中事后监管活动，自觉执行监管部门依法作出的处理决定，按要求及时整改存在的问题。</w:t>
      </w:r>
    </w:p>
    <w:p>
      <w:pPr>
        <w:spacing w:line="240" w:lineRule="auto"/>
        <w:ind w:firstLine="640" w:firstLineChars="200"/>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4、本企业知悉并同意，如出现以下情况将被撤销证书：</w:t>
      </w:r>
    </w:p>
    <w:p>
      <w:p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（1）如不配合、拒绝市场监管部门依法进行监督检查的，由发证部门责令整改，拒不改正或逾期未改正的；</w:t>
      </w:r>
    </w:p>
    <w:p>
      <w:p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（2）如以欺骗、贿赂等不正当手段取得生产许可的；</w:t>
      </w:r>
    </w:p>
    <w:p>
      <w:pPr>
        <w:spacing w:line="24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（3）后置现场审查结论不合格的。</w:t>
      </w:r>
    </w:p>
    <w:p>
      <w:pPr>
        <w:spacing w:line="240" w:lineRule="auto"/>
        <w:ind w:firstLine="640" w:firstLineChars="200"/>
        <w:rPr>
          <w:rFonts w:hint="eastAsia" w:ascii="仿宋_GB2312" w:hAnsi="仿宋_GB2312" w:eastAsia="仿宋_GB2312" w:cs="仿宋_GB2312"/>
          <w:color w:val="auto"/>
          <w:sz w:val="32"/>
          <w:szCs w:val="32"/>
        </w:rPr>
      </w:pPr>
    </w:p>
    <w:p>
      <w:pPr>
        <w:spacing w:line="240" w:lineRule="auto"/>
        <w:ind w:firstLine="640" w:firstLineChars="200"/>
        <w:rPr>
          <w:rFonts w:hint="eastAsia" w:ascii="仿宋_GB2312" w:hAnsi="仿宋_GB2312" w:eastAsia="仿宋_GB2312" w:cs="仿宋_GB2312"/>
          <w:color w:val="auto"/>
          <w:sz w:val="32"/>
          <w:szCs w:val="32"/>
        </w:rPr>
      </w:pPr>
    </w:p>
    <w:p>
      <w:pPr>
        <w:spacing w:line="240" w:lineRule="auto"/>
        <w:ind w:firstLine="640" w:firstLineChars="200"/>
        <w:rPr>
          <w:rFonts w:hint="eastAsia" w:ascii="仿宋_GB2312" w:hAnsi="仿宋_GB2312" w:eastAsia="仿宋_GB2312" w:cs="仿宋_GB2312"/>
          <w:color w:val="auto"/>
          <w:sz w:val="32"/>
          <w:szCs w:val="32"/>
        </w:rPr>
      </w:pPr>
    </w:p>
    <w:p>
      <w:pPr>
        <w:spacing w:line="240" w:lineRule="auto"/>
        <w:ind w:firstLine="640" w:firstLineChars="200"/>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承诺人(企业法定代表人/负责人)签字：              </w:t>
      </w:r>
    </w:p>
    <w:p>
      <w:pPr>
        <w:spacing w:line="240" w:lineRule="auto"/>
        <w:ind w:firstLine="640" w:firstLineChars="200"/>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（单位公章）</w:t>
      </w:r>
    </w:p>
    <w:p>
      <w:pPr>
        <w:ind w:firstLine="640" w:firstLineChars="200"/>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2010601030101010101"/>
    <w:charset w:val="86"/>
    <w:family w:val="script"/>
    <w:pitch w:val="default"/>
    <w:sig w:usb0="00000000" w:usb1="00000000" w:usb2="00000010" w:usb3="00000000" w:csb0="00040000" w:csb1="00000000"/>
  </w:font>
  <w:font w:name="方正仿宋简体">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3DC67A"/>
    <w:multiLevelType w:val="singleLevel"/>
    <w:tmpl w:val="843DC67A"/>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13E78"/>
    <w:rsid w:val="0ABF0461"/>
    <w:rsid w:val="169F16E2"/>
    <w:rsid w:val="19130DB8"/>
    <w:rsid w:val="22CE747E"/>
    <w:rsid w:val="29E355B6"/>
    <w:rsid w:val="2A645FA6"/>
    <w:rsid w:val="371A7571"/>
    <w:rsid w:val="3CAC399B"/>
    <w:rsid w:val="3CAE6250"/>
    <w:rsid w:val="3D247BD9"/>
    <w:rsid w:val="3FD6387B"/>
    <w:rsid w:val="42E4596C"/>
    <w:rsid w:val="49F2235C"/>
    <w:rsid w:val="4B54384A"/>
    <w:rsid w:val="504170B8"/>
    <w:rsid w:val="544011AF"/>
    <w:rsid w:val="560E37B5"/>
    <w:rsid w:val="5F420E4D"/>
    <w:rsid w:val="67F33814"/>
    <w:rsid w:val="6E620002"/>
    <w:rsid w:val="72D31EF4"/>
    <w:rsid w:val="773A0114"/>
    <w:rsid w:val="773F2767"/>
    <w:rsid w:val="7ABB4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Heading3"/>
    <w:basedOn w:val="1"/>
    <w:next w:val="1"/>
    <w:qFormat/>
    <w:uiPriority w:val="0"/>
    <w:pPr>
      <w:keepNext/>
      <w:keepLines/>
      <w:spacing w:before="260" w:after="260" w:line="590" w:lineRule="exact"/>
      <w:ind w:firstLine="643"/>
    </w:pPr>
    <w:rPr>
      <w:b/>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wangjia</dc:creator>
  <cp:lastModifiedBy>王佳</cp:lastModifiedBy>
  <dcterms:modified xsi:type="dcterms:W3CDTF">2020-03-30T06:24:39Z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