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宋体"/>
          <w:kern w:val="36"/>
          <w:sz w:val="32"/>
          <w:szCs w:val="32"/>
        </w:rPr>
      </w:pPr>
      <w:r>
        <w:rPr>
          <w:rFonts w:hint="eastAsia" w:ascii="黑体" w:hAnsi="黑体" w:eastAsia="黑体" w:cs="宋体"/>
          <w:kern w:val="36"/>
          <w:sz w:val="32"/>
          <w:szCs w:val="32"/>
        </w:rPr>
        <w:t>附件1</w:t>
      </w:r>
    </w:p>
    <w:p>
      <w:pPr>
        <w:widowControl/>
        <w:spacing w:after="319" w:afterLines="100" w:line="600" w:lineRule="exact"/>
        <w:jc w:val="center"/>
        <w:rPr>
          <w:rFonts w:hint="eastAsia" w:ascii="黑体" w:hAnsi="黑体" w:eastAsia="黑体" w:cs="宋体"/>
          <w:kern w:val="36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2019年第三方机构笔试通过人数</w:t>
      </w:r>
    </w:p>
    <w:tbl>
      <w:tblPr>
        <w:tblStyle w:val="4"/>
        <w:tblW w:w="8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5288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序号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第三方机构名称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笔试通过人数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深圳民声第三方监管有限公司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2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深圳市鹏兴食安第三方监管有限公司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3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深圳市华禹食安第三方技术服务有限公司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4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深圳市计量质量检测研究院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5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深圳市同安餐饮管理咨询有限公司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6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深圳凯吉星农产品检测认证有限公司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7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深圳市食品安全管理研究会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8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中检溯源华南技术服务（深圳）有限公司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9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深圳市点滴策划发展有限公司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10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食安快线信息技术（深圳）有限公司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11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深圳市格物正源质量标准系统有限公司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12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深圳市英思太检验检测有限公司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13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深圳市商儒企业管理顾问有限公司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14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深圳食安标准技术服务有限公司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15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深圳国之安第三方监管有限公司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16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深圳市瀚文策划管理有限公司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17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深圳市通量检测科技有限公司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18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华测检测认证集团股份有限公司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19</w:t>
            </w:r>
          </w:p>
        </w:tc>
        <w:tc>
          <w:tcPr>
            <w:tcW w:w="52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深圳市卓越标准事务有限公司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  <w:szCs w:val="32"/>
              </w:rPr>
              <w:t>1</w:t>
            </w:r>
          </w:p>
        </w:tc>
      </w:tr>
    </w:tbl>
    <w:p>
      <w:pPr>
        <w:widowControl/>
        <w:spacing w:line="600" w:lineRule="exact"/>
        <w:rPr>
          <w:rFonts w:hint="eastAsia" w:ascii="黑体" w:hAnsi="黑体" w:eastAsia="黑体" w:cs="宋体"/>
          <w:kern w:val="36"/>
          <w:sz w:val="32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8" w:right="1474" w:bottom="1588" w:left="1474" w:header="851" w:footer="992" w:gutter="0"/>
          <w:pgNumType w:fmt="numberInDash"/>
          <w:cols w:space="720" w:num="1"/>
          <w:titlePg/>
          <w:docGrid w:type="linesAndChar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2020-05-13T03:13:02Z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