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cs="黑体"/>
          <w:sz w:val="32"/>
          <w:szCs w:val="32"/>
        </w:rPr>
        <w:t>附件</w:t>
      </w:r>
      <w:r>
        <w:rPr>
          <w:rFonts w:ascii="黑体" w:hAnsi="宋体" w:eastAsia="黑体" w:cs="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cs="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cs="黑体"/>
          <w:sz w:val="36"/>
          <w:szCs w:val="36"/>
        </w:rPr>
        <w:t>儿童小家电产品质量监督抽查实施规范</w:t>
      </w:r>
    </w:p>
    <w:p>
      <w:pPr>
        <w:spacing w:before="234" w:beforeLines="75" w:line="360" w:lineRule="auto"/>
        <w:jc w:val="center"/>
        <w:rPr>
          <w:rFonts w:ascii="黑体" w:hAnsi="黑体" w:eastAsia="黑体"/>
          <w:sz w:val="28"/>
          <w:szCs w:val="28"/>
        </w:rPr>
      </w:pPr>
      <w:r>
        <w:rPr>
          <w:rFonts w:hint="eastAsia" w:ascii="黑体" w:hAnsi="黑体" w:eastAsia="黑体" w:cs="黑体"/>
          <w:sz w:val="28"/>
          <w:szCs w:val="28"/>
        </w:rPr>
        <w:t>编号：</w:t>
      </w:r>
      <w:r>
        <w:rPr>
          <w:rFonts w:ascii="黑体" w:hAnsi="黑体" w:eastAsia="黑体" w:cs="黑体"/>
          <w:sz w:val="28"/>
          <w:szCs w:val="28"/>
        </w:rPr>
        <w:t>CCGF-SZ-</w:t>
      </w:r>
      <w:r>
        <w:rPr>
          <w:rFonts w:hint="eastAsia" w:ascii="黑体" w:hAnsi="黑体" w:eastAsia="黑体" w:cs="黑体"/>
          <w:sz w:val="28"/>
          <w:szCs w:val="28"/>
        </w:rPr>
        <w:t>175</w:t>
      </w:r>
      <w:r>
        <w:rPr>
          <w:rFonts w:ascii="黑体" w:hAnsi="黑体" w:eastAsia="黑体" w:cs="黑体"/>
          <w:sz w:val="28"/>
          <w:szCs w:val="28"/>
        </w:rPr>
        <w:t>-2020</w:t>
      </w:r>
    </w:p>
    <w:p>
      <w:pPr>
        <w:snapToGrid w:val="0"/>
        <w:spacing w:line="360" w:lineRule="auto"/>
        <w:rPr>
          <w:rFonts w:ascii="宋体"/>
          <w:sz w:val="24"/>
        </w:rPr>
      </w:pPr>
    </w:p>
    <w:p>
      <w:pPr>
        <w:snapToGrid w:val="0"/>
        <w:spacing w:line="360" w:lineRule="auto"/>
        <w:rPr>
          <w:rFonts w:ascii="仿宋_GB2312" w:hAnsi="宋体" w:eastAsia="仿宋_GB2312"/>
          <w:b/>
          <w:bCs/>
        </w:rPr>
      </w:pP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1 </w:t>
      </w:r>
      <w:r>
        <w:rPr>
          <w:rFonts w:hint="eastAsia" w:ascii="仿宋_GB2312" w:hAnsi="宋体" w:eastAsia="仿宋_GB2312" w:cs="仿宋_GB2312"/>
          <w:b/>
          <w:bCs/>
          <w:sz w:val="28"/>
          <w:szCs w:val="28"/>
        </w:rPr>
        <w:t>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本规范适用于深圳市生产及流通领域儿童小家电产品质量监督抽查。监督抽查产品范围适用于：</w:t>
      </w:r>
      <w:r>
        <w:rPr>
          <w:rFonts w:hint="eastAsia" w:ascii="仿宋_GB2312" w:eastAsia="仿宋_GB2312" w:cs="仿宋_GB2312"/>
          <w:kern w:val="0"/>
          <w:sz w:val="28"/>
          <w:szCs w:val="28"/>
        </w:rPr>
        <w:t>儿童电话手表、热奶器、奶瓶消毒锅、儿童理发器、吸鼻器</w:t>
      </w:r>
      <w:r>
        <w:rPr>
          <w:rFonts w:hint="eastAsia" w:ascii="仿宋_GB2312" w:hAnsi="宋体" w:eastAsia="仿宋_GB2312" w:cs="仿宋_GB2312"/>
          <w:sz w:val="28"/>
          <w:szCs w:val="28"/>
        </w:rPr>
        <w:t>。</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2</w:t>
      </w:r>
      <w:r>
        <w:rPr>
          <w:rFonts w:hint="eastAsia" w:ascii="仿宋_GB2312" w:hAnsi="宋体" w:eastAsia="仿宋_GB2312" w:cs="仿宋_GB2312"/>
          <w:b/>
          <w:bCs/>
          <w:sz w:val="28"/>
          <w:szCs w:val="28"/>
        </w:rPr>
        <w:t>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产品种类见表</w:t>
      </w:r>
      <w:r>
        <w:rPr>
          <w:rFonts w:ascii="仿宋_GB2312" w:hAnsi="宋体" w:eastAsia="仿宋_GB2312" w:cs="仿宋_GB2312"/>
          <w:sz w:val="28"/>
          <w:szCs w:val="28"/>
        </w:rPr>
        <w:t>1</w:t>
      </w:r>
      <w:r>
        <w:rPr>
          <w:rFonts w:hint="eastAsia" w:ascii="仿宋_GB2312" w:hAnsi="宋体" w:eastAsia="仿宋_GB2312" w:cs="仿宋_GB2312"/>
          <w:sz w:val="28"/>
          <w:szCs w:val="28"/>
        </w:rPr>
        <w:t>。</w:t>
      </w:r>
    </w:p>
    <w:p>
      <w:pPr>
        <w:snapToGrid w:val="0"/>
        <w:spacing w:line="540" w:lineRule="exact"/>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1  </w:t>
      </w:r>
      <w:r>
        <w:rPr>
          <w:rFonts w:hint="eastAsia" w:ascii="黑体" w:hAnsi="黑体" w:eastAsia="黑体" w:cs="黑体"/>
          <w:sz w:val="28"/>
          <w:szCs w:val="28"/>
        </w:rPr>
        <w:t>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cs="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cs="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儿童电话手表</w:t>
            </w:r>
          </w:p>
        </w:tc>
        <w:tc>
          <w:tcPr>
            <w:tcW w:w="6305" w:type="dxa"/>
            <w:noWrap w:val="0"/>
            <w:vAlign w:val="center"/>
          </w:tcPr>
          <w:p>
            <w:pPr>
              <w:autoSpaceDE w:val="0"/>
              <w:autoSpaceDN w:val="0"/>
              <w:adjustRightInd w:val="0"/>
              <w:spacing w:line="300" w:lineRule="exact"/>
              <w:rPr>
                <w:rFonts w:ascii="宋体" w:hAnsi="宋体" w:eastAsia="仿宋_GB2312"/>
                <w:kern w:val="0"/>
                <w:sz w:val="24"/>
              </w:rPr>
            </w:pPr>
            <w:r>
              <w:rPr>
                <w:rFonts w:hint="eastAsia" w:ascii="仿宋_GB2312" w:hAnsi="仿宋" w:eastAsia="仿宋_GB2312" w:cs="仿宋_GB2312"/>
                <w:kern w:val="0"/>
                <w:sz w:val="24"/>
              </w:rPr>
              <w:t>包含的制式有</w:t>
            </w:r>
            <w:r>
              <w:rPr>
                <w:rFonts w:ascii="仿宋_GB2312" w:hAnsi="仿宋" w:eastAsia="仿宋_GB2312" w:cs="仿宋_GB2312"/>
                <w:kern w:val="0"/>
                <w:sz w:val="24"/>
              </w:rPr>
              <w:t>GSM/GPRS</w:t>
            </w:r>
            <w:r>
              <w:rPr>
                <w:rFonts w:hint="eastAsia" w:ascii="仿宋_GB2312" w:hAnsi="仿宋" w:eastAsia="仿宋_GB2312" w:cs="仿宋_GB2312"/>
                <w:kern w:val="0"/>
                <w:sz w:val="24"/>
              </w:rPr>
              <w:t>、</w:t>
            </w:r>
            <w:r>
              <w:rPr>
                <w:rFonts w:ascii="仿宋_GB2312" w:hAnsi="仿宋" w:eastAsia="仿宋_GB2312" w:cs="仿宋_GB2312"/>
                <w:kern w:val="0"/>
                <w:sz w:val="24"/>
              </w:rPr>
              <w:t>CDMA 1X</w:t>
            </w:r>
            <w:r>
              <w:rPr>
                <w:rFonts w:hint="eastAsia" w:ascii="仿宋_GB2312" w:hAnsi="仿宋" w:eastAsia="仿宋_GB2312" w:cs="仿宋_GB2312"/>
                <w:kern w:val="0"/>
                <w:sz w:val="24"/>
              </w:rPr>
              <w:t>、</w:t>
            </w:r>
            <w:r>
              <w:rPr>
                <w:rFonts w:ascii="仿宋_GB2312" w:hAnsi="仿宋" w:eastAsia="仿宋_GB2312" w:cs="仿宋_GB2312"/>
                <w:kern w:val="0"/>
                <w:sz w:val="24"/>
              </w:rPr>
              <w:t>CDMA2000</w:t>
            </w:r>
            <w:r>
              <w:rPr>
                <w:rFonts w:hint="eastAsia" w:ascii="仿宋_GB2312" w:hAnsi="仿宋" w:eastAsia="仿宋_GB2312" w:cs="仿宋_GB2312"/>
                <w:kern w:val="0"/>
                <w:sz w:val="24"/>
              </w:rPr>
              <w:t>、</w:t>
            </w:r>
            <w:r>
              <w:rPr>
                <w:rFonts w:ascii="仿宋_GB2312" w:hAnsi="仿宋" w:eastAsia="仿宋_GB2312" w:cs="仿宋_GB2312"/>
                <w:kern w:val="0"/>
                <w:sz w:val="24"/>
              </w:rPr>
              <w:t>WCDMA</w:t>
            </w:r>
            <w:r>
              <w:rPr>
                <w:rFonts w:hint="eastAsia" w:ascii="仿宋_GB2312" w:hAnsi="仿宋" w:eastAsia="仿宋_GB2312" w:cs="仿宋_GB2312"/>
                <w:kern w:val="0"/>
                <w:sz w:val="24"/>
              </w:rPr>
              <w:t>、</w:t>
            </w:r>
            <w:r>
              <w:rPr>
                <w:rFonts w:ascii="仿宋_GB2312" w:hAnsi="仿宋" w:eastAsia="仿宋_GB2312" w:cs="仿宋_GB2312"/>
                <w:kern w:val="0"/>
                <w:sz w:val="24"/>
              </w:rPr>
              <w:t>TD-SCDMA</w:t>
            </w:r>
            <w:r>
              <w:rPr>
                <w:rFonts w:hint="eastAsia" w:ascii="仿宋_GB2312" w:hAnsi="仿宋" w:eastAsia="仿宋_GB2312" w:cs="仿宋_GB2312"/>
                <w:kern w:val="0"/>
                <w:sz w:val="24"/>
              </w:rPr>
              <w:t>、</w:t>
            </w:r>
            <w:r>
              <w:rPr>
                <w:rFonts w:ascii="仿宋_GB2312" w:hAnsi="仿宋" w:eastAsia="仿宋_GB2312" w:cs="仿宋_GB2312"/>
                <w:kern w:val="0"/>
                <w:sz w:val="24"/>
              </w:rPr>
              <w:t>LTE</w:t>
            </w:r>
            <w:r>
              <w:rPr>
                <w:rFonts w:hint="eastAsia" w:ascii="仿宋_GB2312" w:hAnsi="仿宋" w:eastAsia="仿宋_GB2312" w:cs="仿宋_GB2312"/>
                <w:kern w:val="0"/>
                <w:sz w:val="24"/>
              </w:rPr>
              <w:t>制式以及包含以上制式的多模儿童电话手表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热奶器</w:t>
            </w:r>
          </w:p>
        </w:tc>
        <w:tc>
          <w:tcPr>
            <w:tcW w:w="6305"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kern w:val="0"/>
                <w:sz w:val="24"/>
              </w:rPr>
              <w:t>热奶器、暖奶器、婴儿恒温暖奶器、温奶器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奶瓶消毒锅</w:t>
            </w:r>
          </w:p>
        </w:tc>
        <w:tc>
          <w:tcPr>
            <w:tcW w:w="6305" w:type="dxa"/>
            <w:noWrap w:val="0"/>
            <w:vAlign w:val="center"/>
          </w:tcPr>
          <w:p>
            <w:pPr>
              <w:autoSpaceDE w:val="0"/>
              <w:autoSpaceDN w:val="0"/>
              <w:adjustRightInd w:val="0"/>
              <w:spacing w:line="300" w:lineRule="exact"/>
              <w:rPr>
                <w:rFonts w:ascii="仿宋_GB2312" w:eastAsia="仿宋_GB2312"/>
                <w:kern w:val="0"/>
                <w:sz w:val="24"/>
              </w:rPr>
            </w:pPr>
            <w:r>
              <w:rPr>
                <w:rFonts w:ascii="仿宋_GB2312" w:eastAsia="仿宋_GB2312"/>
                <w:kern w:val="0"/>
                <w:sz w:val="24"/>
              </w:rPr>
              <w:t>奶瓶消毒器</w:t>
            </w:r>
            <w:r>
              <w:rPr>
                <w:rFonts w:hint="eastAsia" w:ascii="仿宋_GB2312" w:eastAsia="仿宋_GB2312"/>
                <w:kern w:val="0"/>
                <w:sz w:val="24"/>
              </w:rPr>
              <w:t>、奶瓶消毒锅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儿童理发器</w:t>
            </w:r>
          </w:p>
        </w:tc>
        <w:tc>
          <w:tcPr>
            <w:tcW w:w="6305"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kern w:val="0"/>
                <w:sz w:val="24"/>
              </w:rPr>
              <w:t>儿童电动理发器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吸鼻器</w:t>
            </w:r>
          </w:p>
        </w:tc>
        <w:tc>
          <w:tcPr>
            <w:tcW w:w="6305"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kern w:val="0"/>
                <w:sz w:val="24"/>
              </w:rPr>
              <w:t>婴儿用电动</w:t>
            </w:r>
            <w:r>
              <w:rPr>
                <w:rFonts w:ascii="仿宋_GB2312" w:eastAsia="仿宋_GB2312"/>
                <w:kern w:val="0"/>
                <w:sz w:val="24"/>
              </w:rPr>
              <w:t>吸鼻器</w:t>
            </w:r>
          </w:p>
        </w:tc>
      </w:tr>
    </w:tbl>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3 </w:t>
      </w:r>
      <w:r>
        <w:rPr>
          <w:rFonts w:hint="eastAsia" w:ascii="仿宋_GB2312" w:hAnsi="宋体" w:eastAsia="仿宋_GB2312" w:cs="仿宋_GB2312"/>
          <w:b/>
          <w:bCs/>
          <w:sz w:val="28"/>
          <w:szCs w:val="28"/>
        </w:rPr>
        <w:t>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术语和定义见表</w:t>
      </w:r>
      <w:r>
        <w:rPr>
          <w:rFonts w:ascii="仿宋_GB2312" w:hAnsi="宋体" w:eastAsia="仿宋_GB2312" w:cs="仿宋_GB2312"/>
          <w:sz w:val="28"/>
          <w:szCs w:val="28"/>
        </w:rPr>
        <w:t>2</w:t>
      </w:r>
      <w:r>
        <w:rPr>
          <w:rFonts w:hint="eastAsia" w:ascii="仿宋_GB2312" w:hAnsi="宋体" w:eastAsia="仿宋_GB2312" w:cs="仿宋_GB2312"/>
          <w:sz w:val="28"/>
          <w:szCs w:val="28"/>
        </w:rPr>
        <w:t>。</w:t>
      </w:r>
    </w:p>
    <w:p>
      <w:pPr>
        <w:snapToGrid w:val="0"/>
        <w:spacing w:line="540" w:lineRule="exact"/>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2 </w:t>
      </w:r>
      <w:r>
        <w:rPr>
          <w:rFonts w:hint="eastAsia" w:ascii="黑体" w:hAnsi="黑体" w:eastAsia="黑体" w:cs="黑体"/>
          <w:sz w:val="28"/>
          <w:szCs w:val="28"/>
        </w:rPr>
        <w:t>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cs="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cs="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儿童电话手表</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仿宋" w:eastAsia="仿宋_GB2312" w:cs="仿宋_GB2312"/>
                <w:kern w:val="0"/>
                <w:sz w:val="24"/>
              </w:rPr>
              <w:t>儿童电话手表是一种集手表、</w:t>
            </w:r>
            <w:r>
              <w:fldChar w:fldCharType="begin"/>
            </w:r>
            <w:r>
              <w:instrText xml:space="preserve"> HYPERLINK "http://baike.baidu.com/item/%E9%80%9A%E8%AF%9D/1970384" \t "_blank" </w:instrText>
            </w:r>
            <w:r>
              <w:fldChar w:fldCharType="separate"/>
            </w:r>
            <w:r>
              <w:rPr>
                <w:rFonts w:hint="eastAsia" w:ascii="仿宋_GB2312" w:hAnsi="仿宋" w:eastAsia="仿宋_GB2312" w:cs="仿宋_GB2312"/>
                <w:kern w:val="0"/>
                <w:sz w:val="24"/>
              </w:rPr>
              <w:t>通话</w:t>
            </w:r>
            <w:r>
              <w:rPr>
                <w:rFonts w:hint="eastAsia" w:ascii="仿宋_GB2312" w:hAnsi="仿宋" w:eastAsia="仿宋_GB2312" w:cs="仿宋_GB2312"/>
                <w:kern w:val="0"/>
                <w:sz w:val="24"/>
              </w:rPr>
              <w:fldChar w:fldCharType="end"/>
            </w:r>
            <w:r>
              <w:rPr>
                <w:rFonts w:hint="eastAsia" w:ascii="仿宋_GB2312" w:hAnsi="仿宋" w:eastAsia="仿宋_GB2312" w:cs="仿宋_GB2312"/>
                <w:kern w:val="0"/>
                <w:sz w:val="24"/>
              </w:rPr>
              <w:t>、定位等功能于一体的儿童使用的新式通讯工具。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热奶器</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Arial" w:eastAsia="仿宋_GB2312" w:cs="Arial"/>
                <w:sz w:val="24"/>
              </w:rPr>
              <w:t>热奶器是采用电加热原理实现对饮用奶的保温、加热的器具。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奶瓶消毒锅</w:t>
            </w:r>
          </w:p>
        </w:tc>
        <w:tc>
          <w:tcPr>
            <w:tcW w:w="6447" w:type="dxa"/>
            <w:noWrap w:val="0"/>
            <w:vAlign w:val="center"/>
          </w:tcPr>
          <w:p>
            <w:pPr>
              <w:autoSpaceDE w:val="0"/>
              <w:autoSpaceDN w:val="0"/>
              <w:adjustRightInd w:val="0"/>
              <w:jc w:val="left"/>
              <w:rPr>
                <w:rFonts w:ascii="仿宋_GB2312" w:hAnsi="Arial" w:eastAsia="仿宋_GB2312" w:cs="Arial"/>
                <w:sz w:val="24"/>
              </w:rPr>
            </w:pPr>
            <w:r>
              <w:rPr>
                <w:rFonts w:hint="eastAsia" w:ascii="仿宋_GB2312" w:hAnsi="Arial" w:eastAsia="仿宋_GB2312" w:cs="Arial"/>
                <w:sz w:val="24"/>
              </w:rPr>
              <w:t>奶瓶消毒锅是专门用于消毒奶瓶的器具。其消毒方式一般采用水煮消毒或蒸汽消毒。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儿童理发器</w:t>
            </w:r>
          </w:p>
        </w:tc>
        <w:tc>
          <w:tcPr>
            <w:tcW w:w="6447" w:type="dxa"/>
            <w:noWrap w:val="0"/>
            <w:vAlign w:val="center"/>
          </w:tcPr>
          <w:p>
            <w:pPr>
              <w:autoSpaceDE w:val="0"/>
              <w:autoSpaceDN w:val="0"/>
              <w:adjustRightInd w:val="0"/>
              <w:jc w:val="left"/>
              <w:rPr>
                <w:rFonts w:ascii="仿宋_GB2312" w:hAnsi="Arial" w:eastAsia="仿宋_GB2312" w:cs="Arial"/>
                <w:sz w:val="24"/>
              </w:rPr>
            </w:pPr>
            <w:r>
              <w:rPr>
                <w:rFonts w:hint="eastAsia" w:ascii="仿宋_GB2312" w:hAnsi="Arial" w:eastAsia="仿宋_GB2312" w:cs="Arial"/>
                <w:sz w:val="24"/>
              </w:rPr>
              <w:t>儿童理发器是专门针对婴幼儿及儿童设计生产的理发器。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吸鼻器</w:t>
            </w:r>
          </w:p>
        </w:tc>
        <w:tc>
          <w:tcPr>
            <w:tcW w:w="6447" w:type="dxa"/>
            <w:noWrap w:val="0"/>
            <w:vAlign w:val="center"/>
          </w:tcPr>
          <w:p>
            <w:pPr>
              <w:autoSpaceDE w:val="0"/>
              <w:autoSpaceDN w:val="0"/>
              <w:adjustRightInd w:val="0"/>
              <w:jc w:val="left"/>
              <w:rPr>
                <w:rFonts w:ascii="仿宋_GB2312" w:hAnsi="Arial" w:eastAsia="仿宋_GB2312" w:cs="Arial"/>
                <w:sz w:val="24"/>
              </w:rPr>
            </w:pPr>
            <w:r>
              <w:rPr>
                <w:rFonts w:hint="eastAsia" w:ascii="仿宋_GB2312" w:hAnsi="Arial" w:eastAsia="仿宋_GB2312" w:cs="Arial"/>
                <w:sz w:val="24"/>
              </w:rPr>
              <w:t>吸鼻器主要是用来给婴幼儿做鼻腔清洁的工具。</w:t>
            </w:r>
          </w:p>
        </w:tc>
      </w:tr>
    </w:tbl>
    <w:p>
      <w:pPr>
        <w:snapToGrid w:val="0"/>
        <w:spacing w:before="156" w:beforeLines="50"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4 </w:t>
      </w:r>
      <w:r>
        <w:rPr>
          <w:rFonts w:hint="eastAsia" w:ascii="仿宋_GB2312" w:hAnsi="宋体" w:eastAsia="仿宋_GB2312" w:cs="仿宋_GB2312"/>
          <w:b/>
          <w:bCs/>
          <w:sz w:val="28"/>
          <w:szCs w:val="28"/>
        </w:rPr>
        <w:t>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检验依据见表</w:t>
      </w:r>
      <w:r>
        <w:rPr>
          <w:rFonts w:ascii="仿宋_GB2312" w:hAnsi="宋体" w:eastAsia="仿宋_GB2312" w:cs="仿宋_GB2312"/>
          <w:sz w:val="28"/>
          <w:szCs w:val="28"/>
        </w:rPr>
        <w:t>3</w:t>
      </w:r>
      <w:r>
        <w:rPr>
          <w:rFonts w:hint="eastAsia" w:ascii="仿宋_GB2312" w:hAnsi="宋体" w:eastAsia="仿宋_GB2312" w:cs="仿宋_GB2312"/>
          <w:sz w:val="28"/>
          <w:szCs w:val="28"/>
        </w:rPr>
        <w:t>。</w:t>
      </w:r>
    </w:p>
    <w:p>
      <w:pPr>
        <w:snapToGrid w:val="0"/>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3 </w:t>
      </w:r>
      <w:r>
        <w:rPr>
          <w:rFonts w:hint="eastAsia" w:ascii="黑体" w:hAnsi="黑体" w:eastAsia="黑体" w:cs="黑体"/>
          <w:sz w:val="28"/>
          <w:szCs w:val="28"/>
        </w:rPr>
        <w:t>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cs="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cs="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cs="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GB 4943.1-2011</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cs="仿宋_GB2312"/>
                <w:sz w:val="24"/>
              </w:rPr>
              <w:t>信息技术设备安全第</w:t>
            </w:r>
            <w:r>
              <w:rPr>
                <w:rFonts w:ascii="仿宋_GB2312" w:hAnsi="宋体" w:eastAsia="仿宋_GB2312" w:cs="仿宋_GB2312"/>
                <w:sz w:val="24"/>
              </w:rPr>
              <w:t>1</w:t>
            </w:r>
            <w:r>
              <w:rPr>
                <w:rFonts w:hint="eastAsia" w:ascii="仿宋_GB2312" w:hAnsi="宋体" w:eastAsia="仿宋_GB2312" w:cs="仿宋_GB2312"/>
                <w:sz w:val="24"/>
              </w:rPr>
              <w:t>部分：通用要求</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GB/T 22450.1-2008</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ascii="仿宋_GB2312" w:hAnsi="宋体" w:eastAsia="仿宋_GB2312" w:cs="仿宋_GB2312"/>
                <w:sz w:val="24"/>
              </w:rPr>
              <w:t xml:space="preserve">900/1800MHz TDMA </w:t>
            </w:r>
            <w:r>
              <w:rPr>
                <w:rFonts w:hint="eastAsia" w:ascii="仿宋_GB2312" w:hAnsi="宋体" w:eastAsia="仿宋_GB2312" w:cs="仿宋_GB2312"/>
                <w:sz w:val="24"/>
              </w:rPr>
              <w:t>数字蜂窝移动通信系统电磁兼容性限值和测量方法第</w:t>
            </w:r>
            <w:r>
              <w:rPr>
                <w:rFonts w:ascii="仿宋_GB2312" w:hAnsi="宋体" w:eastAsia="仿宋_GB2312" w:cs="仿宋_GB2312"/>
                <w:sz w:val="24"/>
              </w:rPr>
              <w:t>1</w:t>
            </w:r>
            <w:r>
              <w:rPr>
                <w:rFonts w:hint="eastAsia" w:ascii="仿宋_GB2312" w:hAnsi="宋体" w:eastAsia="仿宋_GB2312" w:cs="仿宋_GB2312"/>
                <w:sz w:val="24"/>
              </w:rPr>
              <w:t>部分：移动台及其辅助设备</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GB/T 19484.1-2013</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ascii="仿宋_GB2312" w:hAnsi="宋体" w:eastAsia="仿宋_GB2312" w:cs="仿宋_GB2312"/>
                <w:sz w:val="24"/>
              </w:rPr>
              <w:t>800MHz/2GHzcdma2000</w:t>
            </w:r>
            <w:r>
              <w:rPr>
                <w:rFonts w:hint="eastAsia" w:ascii="仿宋_GB2312" w:hAnsi="宋体" w:eastAsia="仿宋_GB2312" w:cs="仿宋_GB2312"/>
                <w:sz w:val="24"/>
              </w:rPr>
              <w:t>数字蜂窝移动通信系统的电磁兼容性要求和测量方法第</w:t>
            </w:r>
            <w:r>
              <w:rPr>
                <w:rFonts w:ascii="仿宋_GB2312" w:hAnsi="宋体" w:eastAsia="仿宋_GB2312" w:cs="仿宋_GB2312"/>
                <w:sz w:val="24"/>
              </w:rPr>
              <w:t>1</w:t>
            </w:r>
            <w:r>
              <w:rPr>
                <w:rFonts w:hint="eastAsia" w:ascii="仿宋_GB2312" w:hAnsi="宋体" w:eastAsia="仿宋_GB2312" w:cs="仿宋_GB2312"/>
                <w:sz w:val="24"/>
              </w:rPr>
              <w:t>部分：用户设备及其辅助设备</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YD/T</w:t>
            </w:r>
          </w:p>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1592.1-2012</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ascii="仿宋_GB2312" w:hAnsi="宋体" w:eastAsia="仿宋_GB2312" w:cs="仿宋_GB2312"/>
                <w:sz w:val="24"/>
              </w:rPr>
              <w:t>2GHz TD-SCDMA</w:t>
            </w:r>
            <w:r>
              <w:rPr>
                <w:rFonts w:hint="eastAsia" w:ascii="仿宋_GB2312" w:hAnsi="宋体" w:eastAsia="仿宋_GB2312" w:cs="仿宋_GB2312"/>
                <w:sz w:val="24"/>
              </w:rPr>
              <w:t>数字蜂窝移动通信系统电磁兼容性要求和测量方法第</w:t>
            </w:r>
            <w:r>
              <w:rPr>
                <w:rFonts w:ascii="仿宋_GB2312" w:hAnsi="宋体" w:eastAsia="仿宋_GB2312" w:cs="仿宋_GB2312"/>
                <w:sz w:val="24"/>
              </w:rPr>
              <w:t>1</w:t>
            </w:r>
            <w:r>
              <w:rPr>
                <w:rFonts w:hint="eastAsia" w:ascii="仿宋_GB2312" w:hAnsi="宋体" w:eastAsia="仿宋_GB2312" w:cs="仿宋_GB2312"/>
                <w:sz w:val="24"/>
              </w:rPr>
              <w:t>部分：用户设备及其辅助设备</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YD/T 1595.1-2012</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ascii="仿宋_GB2312" w:hAnsi="宋体" w:eastAsia="仿宋_GB2312" w:cs="仿宋_GB2312"/>
                <w:sz w:val="24"/>
              </w:rPr>
              <w:t>2GHz WCDMA</w:t>
            </w:r>
            <w:r>
              <w:rPr>
                <w:rFonts w:hint="eastAsia" w:ascii="仿宋_GB2312" w:hAnsi="宋体" w:eastAsia="仿宋_GB2312" w:cs="仿宋_GB2312"/>
                <w:sz w:val="24"/>
              </w:rPr>
              <w:t>数字蜂窝移动通信系统电磁兼容性要求和测量方法第</w:t>
            </w:r>
            <w:r>
              <w:rPr>
                <w:rFonts w:ascii="仿宋_GB2312" w:hAnsi="宋体" w:eastAsia="仿宋_GB2312" w:cs="仿宋_GB2312"/>
                <w:sz w:val="24"/>
              </w:rPr>
              <w:t>1</w:t>
            </w:r>
            <w:r>
              <w:rPr>
                <w:rFonts w:hint="eastAsia" w:ascii="仿宋_GB2312" w:hAnsi="宋体" w:eastAsia="仿宋_GB2312" w:cs="仿宋_GB2312"/>
                <w:sz w:val="24"/>
              </w:rPr>
              <w:t>部分：用户设备及其辅助设备</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YD/T 2583.14-2013</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cs="仿宋_GB2312"/>
                <w:sz w:val="24"/>
              </w:rPr>
              <w:t>蜂窝式移动通信设备电磁兼容性要求和测量方法第</w:t>
            </w:r>
            <w:r>
              <w:rPr>
                <w:rFonts w:ascii="仿宋_GB2312" w:hAnsi="宋体" w:eastAsia="仿宋_GB2312" w:cs="仿宋_GB2312"/>
                <w:sz w:val="24"/>
              </w:rPr>
              <w:t>14</w:t>
            </w:r>
            <w:r>
              <w:rPr>
                <w:rFonts w:hint="eastAsia" w:ascii="仿宋_GB2312" w:hAnsi="宋体" w:eastAsia="仿宋_GB2312" w:cs="仿宋_GB2312"/>
                <w:sz w:val="24"/>
              </w:rPr>
              <w:t>部分：</w:t>
            </w:r>
            <w:r>
              <w:rPr>
                <w:rFonts w:ascii="仿宋_GB2312" w:hAnsi="宋体" w:eastAsia="仿宋_GB2312" w:cs="仿宋_GB2312"/>
                <w:sz w:val="24"/>
              </w:rPr>
              <w:t xml:space="preserve">LTE </w:t>
            </w:r>
            <w:r>
              <w:rPr>
                <w:rFonts w:hint="eastAsia" w:ascii="仿宋_GB2312" w:hAnsi="宋体" w:eastAsia="仿宋_GB2312" w:cs="仿宋_GB2312"/>
                <w:sz w:val="24"/>
              </w:rPr>
              <w:t>用户设备及其辅助设备</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GB 31241-2014</w:t>
            </w:r>
          </w:p>
        </w:tc>
        <w:tc>
          <w:tcPr>
            <w:tcW w:w="4407" w:type="dxa"/>
            <w:noWrap w:val="0"/>
            <w:vAlign w:val="center"/>
          </w:tcPr>
          <w:p>
            <w:pPr>
              <w:autoSpaceDE w:val="0"/>
              <w:autoSpaceDN w:val="0"/>
              <w:adjustRightInd w:val="0"/>
              <w:spacing w:line="300" w:lineRule="exact"/>
              <w:jc w:val="left"/>
              <w:rPr>
                <w:rFonts w:ascii="仿宋_GB2312" w:hAnsi="宋体" w:eastAsia="仿宋_GB2312" w:cs="仿宋_GB2312"/>
                <w:sz w:val="24"/>
              </w:rPr>
            </w:pPr>
            <w:r>
              <w:rPr>
                <w:rFonts w:hint="eastAsia" w:ascii="仿宋_GB2312" w:hAnsi="宋体" w:eastAsia="仿宋_GB2312" w:cs="仿宋_GB2312"/>
                <w:sz w:val="24"/>
              </w:rPr>
              <w:t>便携式电子产品用锂离子电池和电池组安全要求</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GB 4706.1-2005</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cs="仿宋_GB2312"/>
                <w:sz w:val="24"/>
              </w:rPr>
              <w:t>家用和类似用途电器的安全第</w:t>
            </w:r>
            <w:r>
              <w:rPr>
                <w:rFonts w:ascii="仿宋_GB2312" w:hAnsi="宋体" w:eastAsia="仿宋_GB2312" w:cs="仿宋_GB2312"/>
                <w:sz w:val="24"/>
              </w:rPr>
              <w:t>1</w:t>
            </w:r>
            <w:r>
              <w:rPr>
                <w:rFonts w:hint="eastAsia" w:ascii="仿宋_GB2312" w:hAnsi="宋体" w:eastAsia="仿宋_GB2312" w:cs="仿宋_GB2312"/>
                <w:sz w:val="24"/>
              </w:rPr>
              <w:t>部分：通用要求</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sz w:val="24"/>
              </w:rPr>
            </w:pPr>
            <w:r>
              <w:rPr>
                <w:rFonts w:ascii="仿宋_GB2312" w:hAnsi="宋体" w:eastAsia="仿宋_GB2312" w:cs="仿宋_GB2312"/>
                <w:sz w:val="24"/>
              </w:rPr>
              <w:t>GB 4706.19-2008</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cs="仿宋_GB2312"/>
                <w:sz w:val="24"/>
              </w:rPr>
              <w:t>家用和类似用途电器的安全皮肤及毛发护理器具的特殊要求</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sz w:val="24"/>
              </w:rPr>
            </w:pPr>
            <w:r>
              <w:rPr>
                <w:rFonts w:ascii="仿宋_GB2312" w:hAnsi="宋体" w:eastAsia="仿宋_GB2312" w:cs="仿宋_GB2312"/>
                <w:sz w:val="24"/>
              </w:rPr>
              <w:t>GB 4706.9-2008</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cs="仿宋_GB2312"/>
                <w:sz w:val="24"/>
              </w:rPr>
              <w:t>家用和类似用途电器的安全剃须刀、电推剪及类似器具的特殊要求</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 </w:t>
      </w:r>
      <w:r>
        <w:rPr>
          <w:rFonts w:hint="eastAsia" w:ascii="仿宋_GB2312" w:hAnsi="宋体" w:eastAsia="仿宋_GB2312" w:cs="仿宋_GB2312"/>
          <w:b/>
          <w:bCs/>
          <w:sz w:val="28"/>
          <w:szCs w:val="28"/>
        </w:rPr>
        <w:t>抽样</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5.1 </w:t>
      </w:r>
      <w:r>
        <w:rPr>
          <w:rFonts w:hint="eastAsia" w:ascii="仿宋_GB2312" w:hAnsi="宋体" w:eastAsia="仿宋_GB2312" w:cs="仿宋_GB2312"/>
          <w:b/>
          <w:bCs/>
          <w:sz w:val="28"/>
          <w:szCs w:val="28"/>
        </w:rPr>
        <w:t>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cs="仿宋_GB2312"/>
          <w:sz w:val="28"/>
          <w:szCs w:val="28"/>
        </w:rPr>
        <w:t>抽取样品须为同一型号规格，同一批次的产品。</w:t>
      </w:r>
    </w:p>
    <w:p>
      <w:pPr>
        <w:snapToGrid w:val="0"/>
        <w:spacing w:line="540" w:lineRule="exact"/>
        <w:ind w:left="138" w:hanging="138" w:hangingChars="49"/>
        <w:rPr>
          <w:rFonts w:ascii="仿宋_GB2312" w:hAnsi="宋体" w:eastAsia="仿宋_GB2312"/>
          <w:b/>
          <w:bCs/>
          <w:sz w:val="28"/>
          <w:szCs w:val="28"/>
        </w:rPr>
      </w:pPr>
      <w:r>
        <w:rPr>
          <w:rFonts w:ascii="仿宋_GB2312" w:hAnsi="仿宋" w:eastAsia="仿宋_GB2312" w:cs="仿宋_GB2312"/>
          <w:b/>
          <w:bCs/>
          <w:sz w:val="28"/>
          <w:szCs w:val="28"/>
        </w:rPr>
        <w:t xml:space="preserve">5.2 </w:t>
      </w:r>
      <w:r>
        <w:rPr>
          <w:rFonts w:hint="eastAsia" w:ascii="仿宋_GB2312" w:hAnsi="宋体" w:eastAsia="仿宋_GB2312" w:cs="仿宋_GB2312"/>
          <w:b/>
          <w:bCs/>
          <w:sz w:val="28"/>
          <w:szCs w:val="28"/>
        </w:rPr>
        <w:t>取样方式</w:t>
      </w:r>
    </w:p>
    <w:p>
      <w:pPr>
        <w:snapToGrid w:val="0"/>
        <w:spacing w:line="540" w:lineRule="exact"/>
        <w:ind w:left="139" w:leftChars="66" w:firstLine="413" w:firstLineChars="147"/>
        <w:rPr>
          <w:rFonts w:ascii="仿宋_GB2312" w:hAnsi="宋体" w:eastAsia="仿宋_GB2312"/>
          <w:b/>
          <w:bCs/>
          <w:sz w:val="28"/>
          <w:szCs w:val="28"/>
        </w:rPr>
      </w:pPr>
      <w:r>
        <w:rPr>
          <w:rFonts w:hint="eastAsia" w:ascii="仿宋_GB2312" w:hAnsi="宋体" w:eastAsia="仿宋_GB2312" w:cs="仿宋_GB2312"/>
          <w:b/>
          <w:bCs/>
          <w:sz w:val="28"/>
          <w:szCs w:val="28"/>
        </w:rPr>
        <w:t>生产领域：</w:t>
      </w:r>
      <w:r>
        <w:rPr>
          <w:rFonts w:hint="eastAsia" w:ascii="仿宋_GB2312" w:hAnsi="宋体" w:eastAsia="仿宋_GB2312" w:cs="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hint="eastAsia" w:ascii="仿宋_GB2312" w:hAnsi="宋体" w:eastAsia="仿宋_GB2312" w:cs="仿宋_GB2312"/>
          <w:b/>
          <w:bCs/>
          <w:sz w:val="28"/>
          <w:szCs w:val="28"/>
        </w:rPr>
        <w:t xml:space="preserve">    流通领域</w:t>
      </w:r>
      <w:r>
        <w:rPr>
          <w:rFonts w:hint="eastAsia" w:ascii="仿宋_GB2312" w:hAnsi="宋体" w:eastAsia="仿宋_GB2312" w:cs="仿宋_GB2312"/>
          <w:sz w:val="28"/>
          <w:szCs w:val="28"/>
        </w:rPr>
        <w:t>：</w:t>
      </w:r>
      <w:r>
        <w:rPr>
          <w:rFonts w:hint="eastAsia" w:ascii="仿宋_GB2312" w:hAnsi="宋体" w:eastAsia="仿宋_GB2312" w:cs="仿宋_GB2312"/>
          <w:b/>
          <w:bCs/>
          <w:sz w:val="28"/>
          <w:szCs w:val="28"/>
        </w:rPr>
        <w:t>流通领域抽样可采取在流通领域实体店以及网络交易平台两种方式获得样品。</w:t>
      </w:r>
    </w:p>
    <w:p>
      <w:pPr>
        <w:snapToGrid w:val="0"/>
        <w:spacing w:line="540" w:lineRule="exact"/>
        <w:ind w:firstLine="560" w:firstLineChars="200"/>
        <w:rPr>
          <w:rFonts w:ascii="仿宋_GB2312" w:hAnsi="宋体" w:eastAsia="仿宋_GB2312"/>
          <w:b/>
          <w:bCs/>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2</w:t>
      </w:r>
      <w:r>
        <w:rPr>
          <w:rFonts w:hint="eastAsia" w:ascii="仿宋_GB2312" w:hAnsi="宋体" w:eastAsia="仿宋_GB2312" w:cs="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ascii="仿宋_GB2312" w:hAnsi="宋体" w:eastAsia="仿宋_GB2312"/>
          <w:sz w:val="28"/>
          <w:szCs w:val="28"/>
        </w:rPr>
        <w:br w:type="textWrapping"/>
      </w:r>
      <w:r>
        <w:rPr>
          <w:rFonts w:ascii="仿宋_GB2312" w:hAnsi="宋体" w:eastAsia="仿宋_GB2312" w:cs="仿宋_GB2312"/>
          <w:b/>
          <w:bCs/>
          <w:sz w:val="28"/>
          <w:szCs w:val="28"/>
        </w:rPr>
        <w:t xml:space="preserve">5.3 </w:t>
      </w:r>
      <w:r>
        <w:rPr>
          <w:rFonts w:hint="eastAsia" w:ascii="仿宋_GB2312" w:hAnsi="宋体" w:eastAsia="仿宋_GB2312" w:cs="仿宋_GB2312"/>
          <w:b/>
          <w:bCs/>
          <w:sz w:val="28"/>
          <w:szCs w:val="28"/>
        </w:rPr>
        <w:t>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在生产企业和市场上抽样时，抽样基数应不少于抽取样品量。</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5.4 </w:t>
      </w:r>
      <w:r>
        <w:rPr>
          <w:rFonts w:hint="eastAsia" w:ascii="仿宋_GB2312" w:hAnsi="宋体" w:eastAsia="仿宋_GB2312" w:cs="仿宋_GB2312"/>
          <w:b/>
          <w:bCs/>
          <w:sz w:val="28"/>
          <w:szCs w:val="28"/>
        </w:rPr>
        <w:t>抽样数量</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生产领域：随机抽取同一规格型号的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流通领域（实体店）：随机抽取同一规格型号的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流通领域（网络交易平台）：随机抽取同一规格型号的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eastAsia="仿宋_GB2312" w:cs="仿宋_GB2312"/>
          <w:sz w:val="28"/>
          <w:szCs w:val="28"/>
        </w:rPr>
        <w:t>抽取</w:t>
      </w:r>
      <w:r>
        <w:rPr>
          <w:rFonts w:hint="eastAsia" w:ascii="仿宋_GB2312" w:eastAsia="仿宋_GB2312" w:cs="仿宋_GB2312"/>
          <w:kern w:val="0"/>
          <w:sz w:val="28"/>
          <w:szCs w:val="28"/>
        </w:rPr>
        <w:t>儿童电话手表、热奶器、奶瓶消毒锅、儿童理发器、吸鼻器</w:t>
      </w:r>
      <w:r>
        <w:rPr>
          <w:rFonts w:hint="eastAsia" w:ascii="仿宋_GB2312" w:eastAsia="仿宋_GB2312" w:cs="仿宋_GB2312"/>
          <w:sz w:val="28"/>
          <w:szCs w:val="28"/>
        </w:rPr>
        <w:t>产品时，需要抽取附件的产品附件包括说明书、保修卡等。</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6</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样品处置</w:t>
      </w:r>
    </w:p>
    <w:p>
      <w:pPr>
        <w:spacing w:line="540" w:lineRule="exact"/>
        <w:rPr>
          <w:rFonts w:ascii="仿宋_GB2312" w:hAnsi="宋体" w:eastAsia="仿宋_GB2312"/>
          <w:sz w:val="28"/>
          <w:szCs w:val="28"/>
        </w:rPr>
      </w:pPr>
      <w:r>
        <w:rPr>
          <w:rFonts w:ascii="仿宋_GB2312" w:hAnsi="??" w:eastAsia="仿宋_GB2312" w:cs="仿宋_GB2312"/>
          <w:b/>
          <w:bCs/>
          <w:sz w:val="28"/>
          <w:szCs w:val="28"/>
        </w:rPr>
        <w:t>5.</w:t>
      </w:r>
      <w:r>
        <w:rPr>
          <w:rFonts w:hint="eastAsia" w:ascii="仿宋_GB2312" w:hAnsi="??" w:eastAsia="仿宋_GB2312" w:cs="仿宋_GB2312"/>
          <w:b/>
          <w:bCs/>
          <w:sz w:val="28"/>
          <w:szCs w:val="28"/>
        </w:rPr>
        <w:t>6</w:t>
      </w:r>
      <w:r>
        <w:rPr>
          <w:rFonts w:ascii="仿宋_GB2312" w:hAnsi="??" w:eastAsia="仿宋_GB2312" w:cs="仿宋_GB2312"/>
          <w:b/>
          <w:bCs/>
          <w:sz w:val="28"/>
          <w:szCs w:val="28"/>
        </w:rPr>
        <w:t>.1</w:t>
      </w:r>
      <w:r>
        <w:rPr>
          <w:rFonts w:hint="eastAsia" w:ascii="仿宋_GB2312" w:hAnsi="宋体"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6</w:t>
      </w:r>
      <w:r>
        <w:rPr>
          <w:rFonts w:ascii="仿宋_GB2312" w:hAnsi="宋体" w:eastAsia="仿宋_GB2312" w:cs="仿宋_GB2312"/>
          <w:b/>
          <w:bCs/>
          <w:sz w:val="28"/>
          <w:szCs w:val="28"/>
        </w:rPr>
        <w:t>.2</w:t>
      </w:r>
      <w:r>
        <w:rPr>
          <w:rFonts w:hint="eastAsia" w:ascii="仿宋_GB2312" w:eastAsia="仿宋_GB2312" w:cs="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7</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抽样单</w:t>
      </w:r>
    </w:p>
    <w:p>
      <w:pPr>
        <w:snapToGrid w:val="0"/>
        <w:spacing w:line="540" w:lineRule="exact"/>
        <w:ind w:firstLine="537" w:firstLineChars="192"/>
        <w:rPr>
          <w:rFonts w:ascii="仿宋_GB2312" w:eastAsia="仿宋_GB2312"/>
          <w:kern w:val="0"/>
          <w:sz w:val="28"/>
          <w:szCs w:val="28"/>
        </w:rPr>
      </w:pPr>
      <w:r>
        <w:rPr>
          <w:rFonts w:hint="eastAsia" w:ascii="仿宋_GB2312" w:hAnsi="宋体" w:eastAsia="仿宋_GB2312" w:cs="仿宋_GB2312"/>
          <w:sz w:val="28"/>
          <w:szCs w:val="28"/>
        </w:rPr>
        <w:t>应按有关规定填写抽样单，并记录被抽查产品及企业相关信息。</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6 </w:t>
      </w:r>
      <w:r>
        <w:rPr>
          <w:rFonts w:hint="eastAsia" w:ascii="仿宋_GB2312" w:hAnsi="宋体" w:eastAsia="仿宋_GB2312" w:cs="仿宋_GB2312"/>
          <w:b/>
          <w:bCs/>
          <w:sz w:val="28"/>
          <w:szCs w:val="28"/>
        </w:rPr>
        <w:t>检验要求</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6.1 </w:t>
      </w:r>
      <w:r>
        <w:rPr>
          <w:rFonts w:hint="eastAsia" w:ascii="仿宋_GB2312" w:hAnsi="宋体" w:eastAsia="仿宋_GB2312" w:cs="仿宋_GB2312"/>
          <w:b/>
          <w:bCs/>
          <w:sz w:val="28"/>
          <w:szCs w:val="28"/>
        </w:rPr>
        <w:t>检验项目</w:t>
      </w:r>
    </w:p>
    <w:p>
      <w:pPr>
        <w:widowControl/>
        <w:adjustRightInd w:val="0"/>
        <w:snapToGrid w:val="0"/>
        <w:spacing w:line="540" w:lineRule="exact"/>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6.1.1 儿童电话手表</w:t>
      </w:r>
    </w:p>
    <w:tbl>
      <w:tblPr>
        <w:tblStyle w:val="4"/>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r>
              <w:rPr>
                <w:rFonts w:ascii="黑体" w:hAnsi="黑体" w:eastAsia="黑体" w:cs="黑体"/>
                <w:sz w:val="28"/>
                <w:szCs w:val="28"/>
                <w:vertAlign w:val="superscript"/>
              </w:rPr>
              <w:t>1</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w:t>
            </w:r>
          </w:p>
        </w:tc>
        <w:tc>
          <w:tcPr>
            <w:tcW w:w="151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电源接口</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1.6</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1.6</w:t>
            </w:r>
          </w:p>
        </w:tc>
        <w:tc>
          <w:tcPr>
            <w:tcW w:w="100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w:t>
            </w:r>
          </w:p>
        </w:tc>
        <w:tc>
          <w:tcPr>
            <w:tcW w:w="151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标记和说明</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1.7</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1.7</w:t>
            </w:r>
          </w:p>
        </w:tc>
        <w:tc>
          <w:tcPr>
            <w:tcW w:w="100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w:t>
            </w:r>
          </w:p>
        </w:tc>
        <w:tc>
          <w:tcPr>
            <w:tcW w:w="1518" w:type="dxa"/>
            <w:tcBorders>
              <w:top w:val="single" w:color="auto" w:sz="2" w:space="0"/>
            </w:tcBorders>
            <w:noWrap w:val="0"/>
            <w:vAlign w:val="center"/>
          </w:tcPr>
          <w:p>
            <w:pPr>
              <w:widowControl/>
              <w:snapToGrid w:val="0"/>
              <w:jc w:val="center"/>
              <w:rPr>
                <w:rFonts w:ascii="仿宋_GB2312" w:hAnsi="仿宋" w:eastAsia="仿宋_GB2312"/>
                <w:sz w:val="24"/>
                <w:vertAlign w:val="superscript"/>
              </w:rPr>
            </w:pPr>
            <w:r>
              <w:rPr>
                <w:rFonts w:hint="eastAsia" w:ascii="仿宋_GB2312" w:hAnsi="仿宋" w:eastAsia="仿宋_GB2312" w:cs="仿宋_GB2312"/>
                <w:sz w:val="24"/>
              </w:rPr>
              <w:t>电击和能量危险的防护</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w:t>
            </w:r>
          </w:p>
        </w:tc>
        <w:tc>
          <w:tcPr>
            <w:tcW w:w="100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r>
              <w:rPr>
                <w:rFonts w:ascii="仿宋_GB2312" w:hAnsi="仿宋" w:eastAsia="仿宋_GB2312" w:cs="仿宋_GB2312"/>
                <w:sz w:val="24"/>
              </w:rPr>
              <w:t>/</w:t>
            </w:r>
            <w:r>
              <w:rPr>
                <w:rFonts w:hint="eastAsia" w:ascii="仿宋_GB2312" w:hAnsi="仿宋" w:eastAsia="仿宋_GB2312" w:cs="仿宋_GB2312"/>
                <w:sz w:val="24"/>
              </w:rPr>
              <w:t>备样</w:t>
            </w:r>
            <w:r>
              <w:rPr>
                <w:rFonts w:ascii="仿宋_GB2312" w:hAnsi="仿宋"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sz w:val="24"/>
              </w:rPr>
              <w:t>SELV</w:t>
            </w:r>
            <w:r>
              <w:rPr>
                <w:rFonts w:hint="eastAsia" w:ascii="仿宋_GB2312" w:hAnsi="仿宋" w:eastAsia="仿宋_GB2312" w:cs="仿宋_GB2312"/>
                <w:sz w:val="24"/>
              </w:rPr>
              <w:t>电路</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2.2</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2.2</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5</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sz w:val="24"/>
              </w:rPr>
              <w:t>TNV</w:t>
            </w:r>
            <w:r>
              <w:rPr>
                <w:rFonts w:hint="eastAsia" w:ascii="仿宋_GB2312" w:hAnsi="仿宋" w:eastAsia="仿宋_GB2312" w:cs="仿宋_GB2312"/>
                <w:sz w:val="24"/>
              </w:rPr>
              <w:t>电路</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2.3</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2.3</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6</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限流电路</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2.4</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2.4</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7</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受限制电源</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2.5</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2.5</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8</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接地和连接保护措施</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2.6</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2.6</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9</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一次电路过流保护和接地故障保护</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2.7</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2.7</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10</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安全联锁装置</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2.8</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2.8</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11</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电气绝缘</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2.9</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2.9</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12</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电气间隙、爬电距离和绝缘穿透距离</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2.10</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2.10</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13</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布线、连接和供电</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14</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基本要求</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3.1</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3.1</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15</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与电网电源的连接</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3.2</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3.2</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16</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连接外部导线的接线端子</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3.3</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3.3</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17</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与电网电源的断开</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3.4</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3.4</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18</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设备的互联</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3.5</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3.5</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19</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结构要求</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20</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稳定性</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4.1</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4.1</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21</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机械强度</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4.2</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4.2</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22</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结构设计</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23</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直插式设备</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4.3.6</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4.3.6</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24</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电池</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4.3.8</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4.3.8</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25</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危险的运动部件的防护</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4.4</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4.4</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26</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发热要求</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4.5</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4.5</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27</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外壳的开孔</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4.6</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4.6</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28</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防火</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4.7</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4.7</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29</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接触电流和保护导体电流</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5.1</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5.1</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30</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抗电强度</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5.2</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5.2</w:t>
            </w:r>
          </w:p>
        </w:tc>
        <w:tc>
          <w:tcPr>
            <w:tcW w:w="1008" w:type="dxa"/>
            <w:tcBorders>
              <w:top w:val="single" w:color="auto" w:sz="2" w:space="0"/>
              <w:bottom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31</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异常工作和故障条件</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5.3</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5.3</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32</w:t>
            </w:r>
          </w:p>
        </w:tc>
        <w:tc>
          <w:tcPr>
            <w:tcW w:w="1518"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与通信网络的连接</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sz w:val="24"/>
              </w:rPr>
              <w:t>GB 4943.1-2011 6</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sz w:val="24"/>
              </w:rPr>
              <w:t>GB 4943.1-2011 6</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33</w:t>
            </w:r>
          </w:p>
        </w:tc>
        <w:tc>
          <w:tcPr>
            <w:tcW w:w="1518"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与电缆分配系统的连接</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sz w:val="24"/>
              </w:rPr>
              <w:t>GB 4943.1-2011 7</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sz w:val="24"/>
              </w:rPr>
              <w:t>GB 4943.1-2011 7</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34</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vertAlign w:val="superscript"/>
              </w:rPr>
            </w:pPr>
            <w:r>
              <w:rPr>
                <w:rFonts w:hint="eastAsia" w:ascii="仿宋_GB2312" w:hAnsi="仿宋" w:eastAsia="仿宋_GB2312" w:cs="仿宋_GB2312"/>
                <w:sz w:val="24"/>
              </w:rPr>
              <w:t>辐射杂散骚扰</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22450.1-2008 7.3</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19484.1-2013 8.2</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1595.1-2012 8.2</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1592.1-2012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8.1</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vertAlign w:val="superscript"/>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22450.1-2008 7.3</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19484.1-2013 8.2</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1595.1-2012 8.2</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1592.1-2012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8.1</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35</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vertAlign w:val="superscript"/>
              </w:rPr>
            </w:pPr>
            <w:r>
              <w:rPr>
                <w:rFonts w:hint="eastAsia" w:ascii="仿宋_GB2312" w:hAnsi="仿宋" w:eastAsia="仿宋_GB2312" w:cs="仿宋_GB2312"/>
                <w:sz w:val="24"/>
              </w:rPr>
              <w:t>辐射骚扰场强</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22450.1-2008 7.4</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19484.1-2013 8.3</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1595.1-2012 8.3</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 xml:space="preserve">YD/T 1592.1-2012 8.3 </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8.2</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22450.1-2008 7.4</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19484.1-2013 8.3</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1595.1-2012 8.3</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1592.1-2012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8.2</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36</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vertAlign w:val="superscript"/>
              </w:rPr>
            </w:pPr>
            <w:r>
              <w:rPr>
                <w:rFonts w:hint="eastAsia" w:ascii="仿宋_GB2312" w:hAnsi="仿宋" w:eastAsia="仿宋_GB2312" w:cs="仿宋_GB2312"/>
                <w:sz w:val="24"/>
              </w:rPr>
              <w:t>静电放电抗扰度</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22450.1-2008 8.1</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19484.1-2013 9.1</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 xml:space="preserve">YD/T 1595.1-2012 9.1 </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1592.1-2012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9.2</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22450.1-2008 8.1</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GB/T 19484.1-2013 9.1</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 xml:space="preserve">YD/T 1595.1-2012 9.1 </w:t>
            </w:r>
          </w:p>
          <w:p>
            <w:pPr>
              <w:widowControl/>
              <w:snapToGrid w:val="0"/>
              <w:jc w:val="center"/>
              <w:rPr>
                <w:rFonts w:ascii="仿宋_GB2312" w:hAnsi="仿宋" w:eastAsia="仿宋_GB2312" w:cs="仿宋_GB2312"/>
                <w:sz w:val="24"/>
                <w:lang w:val="de-DE"/>
              </w:rPr>
            </w:pPr>
            <w:r>
              <w:rPr>
                <w:rFonts w:ascii="仿宋_GB2312" w:hAnsi="仿宋" w:eastAsia="仿宋_GB2312" w:cs="仿宋_GB2312"/>
                <w:sz w:val="24"/>
                <w:lang w:val="de-DE"/>
              </w:rPr>
              <w:t>YD/T 1592.1-2012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9.2</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37</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kern w:val="0"/>
                <w:sz w:val="24"/>
              </w:rPr>
              <w:t>AC</w:t>
            </w:r>
            <w:r>
              <w:rPr>
                <w:rFonts w:hint="eastAsia" w:ascii="仿宋_GB2312" w:hAnsi="仿宋" w:eastAsia="仿宋_GB2312" w:cs="仿宋_GB2312"/>
                <w:kern w:val="0"/>
                <w:sz w:val="24"/>
              </w:rPr>
              <w:t>电源输入</w:t>
            </w:r>
            <w:r>
              <w:rPr>
                <w:rFonts w:ascii="仿宋_GB2312" w:hAnsi="仿宋" w:eastAsia="仿宋_GB2312" w:cs="仿宋_GB2312"/>
                <w:kern w:val="0"/>
                <w:sz w:val="24"/>
              </w:rPr>
              <w:t>/</w:t>
            </w:r>
            <w:r>
              <w:rPr>
                <w:rFonts w:hint="eastAsia" w:ascii="仿宋_GB2312" w:hAnsi="仿宋" w:eastAsia="仿宋_GB2312" w:cs="仿宋_GB2312"/>
                <w:kern w:val="0"/>
                <w:sz w:val="24"/>
              </w:rPr>
              <w:t>输出端口的传导骚扰</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7.7</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8.4</w:t>
            </w:r>
          </w:p>
        </w:tc>
        <w:tc>
          <w:tcPr>
            <w:tcW w:w="1035"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7.7</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8.4</w:t>
            </w:r>
          </w:p>
        </w:tc>
        <w:tc>
          <w:tcPr>
            <w:tcW w:w="1008"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38</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kern w:val="0"/>
                <w:sz w:val="24"/>
              </w:rPr>
            </w:pPr>
            <w:r>
              <w:rPr>
                <w:rFonts w:hint="eastAsia" w:ascii="仿宋_GB2312" w:hAnsi="仿宋" w:eastAsia="仿宋_GB2312" w:cs="仿宋_GB2312"/>
                <w:kern w:val="0"/>
                <w:sz w:val="24"/>
              </w:rPr>
              <w:t>辐射骚扰抗扰度</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9.1</w:t>
            </w:r>
          </w:p>
        </w:tc>
        <w:tc>
          <w:tcPr>
            <w:tcW w:w="1035"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9.1</w:t>
            </w:r>
          </w:p>
        </w:tc>
        <w:tc>
          <w:tcPr>
            <w:tcW w:w="1008"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39</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kern w:val="0"/>
                <w:sz w:val="24"/>
              </w:rPr>
            </w:pPr>
            <w:r>
              <w:rPr>
                <w:rFonts w:hint="eastAsia" w:ascii="仿宋_GB2312" w:hAnsi="仿宋" w:eastAsia="仿宋_GB2312" w:cs="仿宋_GB2312"/>
                <w:kern w:val="0"/>
                <w:sz w:val="24"/>
              </w:rPr>
              <w:t>射频场感应的传导骚扰抗扰度</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8.5</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9.5</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9.5</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9.5</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9.4</w:t>
            </w:r>
          </w:p>
        </w:tc>
        <w:tc>
          <w:tcPr>
            <w:tcW w:w="1035"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8.5</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9.5</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9.5</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9.5</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9.4</w:t>
            </w:r>
          </w:p>
        </w:tc>
        <w:tc>
          <w:tcPr>
            <w:tcW w:w="1008"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40</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kern w:val="0"/>
                <w:sz w:val="24"/>
              </w:rPr>
            </w:pPr>
            <w:r>
              <w:rPr>
                <w:rFonts w:hint="eastAsia" w:ascii="仿宋_GB2312" w:hAnsi="仿宋" w:eastAsia="仿宋_GB2312" w:cs="仿宋_GB2312"/>
                <w:kern w:val="0"/>
                <w:sz w:val="24"/>
              </w:rPr>
              <w:t>电压暂降和短时中断和电压变化抗扰度</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9.7</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9.7</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9.6</w:t>
            </w:r>
          </w:p>
        </w:tc>
        <w:tc>
          <w:tcPr>
            <w:tcW w:w="1035"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9.7</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9.7</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9.6</w:t>
            </w:r>
          </w:p>
        </w:tc>
        <w:tc>
          <w:tcPr>
            <w:tcW w:w="1008"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41</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kern w:val="0"/>
                <w:sz w:val="24"/>
              </w:rPr>
              <w:t>电快速瞬变脉冲群抗扰度</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9.3</w:t>
            </w:r>
          </w:p>
        </w:tc>
        <w:tc>
          <w:tcPr>
            <w:tcW w:w="1035"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9.3</w:t>
            </w:r>
          </w:p>
        </w:tc>
        <w:tc>
          <w:tcPr>
            <w:tcW w:w="1008" w:type="dxa"/>
            <w:tcBorders>
              <w:top w:val="single" w:color="auto" w:sz="2" w:space="0"/>
              <w:bottom w:val="single" w:color="auto" w:sz="2"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42</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浪涌（冲击）抗扰度</w:t>
            </w:r>
            <w:r>
              <w:rPr>
                <w:rFonts w:ascii="仿宋_GB2312" w:hAnsi="仿宋" w:eastAsia="仿宋_GB2312" w:cs="仿宋_GB2312"/>
                <w:sz w:val="24"/>
                <w:vertAlign w:val="superscript"/>
              </w:rPr>
              <w:t>3</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9.7</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4</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9.7</w:t>
            </w:r>
          </w:p>
        </w:tc>
        <w:tc>
          <w:tcPr>
            <w:tcW w:w="1008"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43</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电池容量测试</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4.7.3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4.7.3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44</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安全工作参数</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45</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标识要求</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5.3.1</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5.3.1</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46</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警示说明</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5.3.2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5.3.2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47</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耐久性</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5.3.3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5.3.3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48</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常温外部短路</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6.1</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6.1</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49</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高温外部短路</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50</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过充电</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51</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强制放电</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6.4</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6.4</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52</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低气压</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7.1</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7.1</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53</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温度循环</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54</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振动</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55</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加速度冲击</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7.4</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7.4</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56</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跌落</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7.5</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7.5</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57</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挤压</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7.6</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7.6</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58</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重物冲击</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7.7</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7.7</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59</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热滥用</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7.8</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7.8</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60</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燃烧喷射</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7.9</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7.9</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61</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低气压</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8.1</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8.1</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62</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温度循环</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63</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振动</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64</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加速度冲击</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8.4</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8.4</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65</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跌落</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8.5</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8.5</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66</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应力消除</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8.6</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8.6</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67</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高温使用</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8.7</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8.7</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68</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洗涤</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8.8</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8.8</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69</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阻燃要求</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8.9</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8.9</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70</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过压充电</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71</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过流充电</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72</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欠压放电</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9.4</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9.4</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73</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过载</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9.5</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9.5</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74</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外部短路</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9.6</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9.6</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75</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反向充电</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9.7</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9.7</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76</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过压充电保护</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77</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过流充电保护</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78</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欠压放电保护</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10.4</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10.4</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79</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过载保护</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10.5</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10.5</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80</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短路保护</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10.6</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10.6</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81</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耐高压</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10.7</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10.7</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82</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静电放电</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10.8</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10.8</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83</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充电电压控制</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11.2</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11.2</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84</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充电电流控制</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11.3</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11.3</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85</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放电电压控制</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11.4</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11.4</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86</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放电电流控制</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11.5</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11.5</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87</w:t>
            </w:r>
          </w:p>
        </w:tc>
        <w:tc>
          <w:tcPr>
            <w:tcW w:w="151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ascii="仿宋_GB2312" w:hAnsi="宋体" w:eastAsia="仿宋_GB2312" w:cs="仿宋_GB2312"/>
                <w:kern w:val="2"/>
                <w:sz w:val="24"/>
              </w:rPr>
              <w:t>*</w:t>
            </w:r>
            <w:r>
              <w:rPr>
                <w:rFonts w:hint="eastAsia" w:ascii="仿宋_GB2312" w:hAnsi="宋体" w:eastAsia="仿宋_GB2312" w:cs="仿宋_GB2312"/>
                <w:kern w:val="2"/>
                <w:sz w:val="24"/>
              </w:rPr>
              <w:t>充放电温度控制</w:t>
            </w:r>
          </w:p>
        </w:tc>
        <w:tc>
          <w:tcPr>
            <w:tcW w:w="25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11.6</w:t>
            </w:r>
          </w:p>
        </w:tc>
        <w:tc>
          <w:tcPr>
            <w:tcW w:w="1035"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强制性</w:t>
            </w:r>
          </w:p>
        </w:tc>
        <w:tc>
          <w:tcPr>
            <w:tcW w:w="237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cs="仿宋_GB2312"/>
                <w:kern w:val="2"/>
                <w:sz w:val="24"/>
              </w:rPr>
            </w:pPr>
            <w:r>
              <w:rPr>
                <w:rFonts w:ascii="仿宋_GB2312" w:hAnsi="宋体" w:eastAsia="仿宋_GB2312" w:cs="仿宋_GB2312"/>
                <w:kern w:val="2"/>
                <w:sz w:val="24"/>
              </w:rPr>
              <w:t>GB 31241-2014 11.6</w:t>
            </w:r>
          </w:p>
        </w:tc>
        <w:tc>
          <w:tcPr>
            <w:tcW w:w="1008"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kern w:val="2"/>
                <w:sz w:val="24"/>
              </w:rPr>
            </w:pPr>
            <w:r>
              <w:rPr>
                <w:rFonts w:hint="eastAsia" w:ascii="仿宋_GB2312" w:hAnsi="宋体" w:eastAsia="仿宋_GB2312" w:cs="仿宋_GB2312"/>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89" w:type="dxa"/>
            <w:gridSpan w:val="6"/>
            <w:tcBorders>
              <w:top w:val="single" w:color="auto" w:sz="2" w:space="0"/>
              <w:bottom w:val="single" w:color="auto" w:sz="2" w:space="0"/>
            </w:tcBorders>
            <w:noWrap w:val="0"/>
            <w:vAlign w:val="center"/>
          </w:tcPr>
          <w:p>
            <w:pPr>
              <w:widowControl/>
              <w:snapToGrid w:val="0"/>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1</w:t>
            </w:r>
            <w:r>
              <w:rPr>
                <w:rFonts w:hint="eastAsia" w:ascii="仿宋_GB2312" w:hAnsi="仿宋" w:eastAsia="仿宋_GB2312" w:cs="仿宋_GB2312"/>
                <w:sz w:val="24"/>
              </w:rPr>
              <w:t>：</w:t>
            </w:r>
          </w:p>
          <w:p>
            <w:pPr>
              <w:widowControl/>
              <w:snapToGrid w:val="0"/>
              <w:jc w:val="left"/>
              <w:rPr>
                <w:rFonts w:ascii="仿宋_GB2312" w:hAnsi="仿宋" w:eastAsia="仿宋_GB2312"/>
                <w:sz w:val="24"/>
              </w:rPr>
            </w:pPr>
            <w:r>
              <w:rPr>
                <w:rFonts w:hint="eastAsia" w:ascii="仿宋_GB2312" w:hAnsi="仿宋" w:eastAsia="仿宋_GB2312" w:cs="仿宋_GB2312"/>
                <w:sz w:val="24"/>
              </w:rPr>
              <w:t>（</w:t>
            </w:r>
            <w:r>
              <w:rPr>
                <w:rFonts w:ascii="仿宋_GB2312" w:hAnsi="仿宋" w:eastAsia="仿宋_GB2312" w:cs="仿宋_GB2312"/>
                <w:sz w:val="24"/>
              </w:rPr>
              <w:t>1</w:t>
            </w:r>
            <w:r>
              <w:rPr>
                <w:rFonts w:hint="eastAsia" w:ascii="仿宋_GB2312" w:hAnsi="仿宋" w:eastAsia="仿宋_GB2312" w:cs="仿宋_GB2312"/>
                <w:sz w:val="24"/>
              </w:rPr>
              <w:t>）带有电源适配器的儿童电话手表测试序号</w:t>
            </w:r>
            <w:r>
              <w:rPr>
                <w:rFonts w:ascii="仿宋_GB2312" w:hAnsi="仿宋" w:eastAsia="仿宋_GB2312" w:cs="仿宋_GB2312"/>
                <w:sz w:val="24"/>
              </w:rPr>
              <w:t>1-87</w:t>
            </w:r>
            <w:r>
              <w:rPr>
                <w:rFonts w:hint="eastAsia" w:ascii="仿宋_GB2312" w:hAnsi="仿宋" w:eastAsia="仿宋_GB2312" w:cs="仿宋_GB2312"/>
                <w:sz w:val="24"/>
              </w:rPr>
              <w:t>的检验项目；</w:t>
            </w:r>
          </w:p>
          <w:p>
            <w:pPr>
              <w:widowControl/>
              <w:snapToGrid w:val="0"/>
              <w:jc w:val="left"/>
              <w:rPr>
                <w:rFonts w:ascii="仿宋_GB2312" w:hAnsi="仿宋" w:eastAsia="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）不带电源适配器的儿童电话手表测试序号</w:t>
            </w:r>
            <w:r>
              <w:rPr>
                <w:rFonts w:ascii="仿宋_GB2312" w:hAnsi="仿宋" w:eastAsia="仿宋_GB2312" w:cs="仿宋_GB2312"/>
                <w:sz w:val="24"/>
              </w:rPr>
              <w:t>24</w:t>
            </w:r>
            <w:r>
              <w:rPr>
                <w:rFonts w:hint="eastAsia" w:ascii="仿宋_GB2312" w:hAnsi="仿宋" w:eastAsia="仿宋_GB2312" w:cs="仿宋_GB2312"/>
                <w:sz w:val="24"/>
              </w:rPr>
              <w:t>、</w:t>
            </w:r>
            <w:r>
              <w:rPr>
                <w:rFonts w:ascii="仿宋_GB2312" w:hAnsi="仿宋" w:eastAsia="仿宋_GB2312" w:cs="仿宋_GB2312"/>
                <w:sz w:val="24"/>
              </w:rPr>
              <w:t>26</w:t>
            </w:r>
            <w:r>
              <w:rPr>
                <w:rFonts w:hint="eastAsia" w:ascii="仿宋_GB2312" w:hAnsi="仿宋" w:eastAsia="仿宋_GB2312" w:cs="仿宋_GB2312"/>
                <w:sz w:val="24"/>
              </w:rPr>
              <w:t>、</w:t>
            </w:r>
            <w:r>
              <w:rPr>
                <w:rFonts w:ascii="仿宋_GB2312" w:hAnsi="仿宋" w:eastAsia="仿宋_GB2312" w:cs="仿宋_GB2312"/>
                <w:sz w:val="24"/>
              </w:rPr>
              <w:t>31</w:t>
            </w:r>
            <w:r>
              <w:rPr>
                <w:rFonts w:hint="eastAsia" w:ascii="仿宋_GB2312" w:hAnsi="仿宋" w:eastAsia="仿宋_GB2312" w:cs="仿宋_GB2312"/>
                <w:sz w:val="24"/>
              </w:rPr>
              <w:t>、</w:t>
            </w:r>
            <w:r>
              <w:rPr>
                <w:rFonts w:ascii="仿宋_GB2312" w:hAnsi="仿宋" w:eastAsia="仿宋_GB2312" w:cs="仿宋_GB2312"/>
                <w:sz w:val="24"/>
              </w:rPr>
              <w:t>34</w:t>
            </w:r>
            <w:r>
              <w:rPr>
                <w:rFonts w:hint="eastAsia" w:ascii="仿宋_GB2312" w:hAnsi="仿宋" w:eastAsia="仿宋_GB2312" w:cs="仿宋_GB2312"/>
                <w:sz w:val="24"/>
              </w:rPr>
              <w:t>、</w:t>
            </w:r>
            <w:r>
              <w:rPr>
                <w:rFonts w:ascii="仿宋_GB2312" w:hAnsi="仿宋" w:eastAsia="仿宋_GB2312" w:cs="仿宋_GB2312"/>
                <w:sz w:val="24"/>
              </w:rPr>
              <w:t>35</w:t>
            </w:r>
            <w:r>
              <w:rPr>
                <w:rFonts w:hint="eastAsia" w:ascii="仿宋_GB2312" w:hAnsi="仿宋" w:eastAsia="仿宋_GB2312" w:cs="仿宋_GB2312"/>
                <w:sz w:val="24"/>
              </w:rPr>
              <w:t>、</w:t>
            </w:r>
            <w:r>
              <w:rPr>
                <w:rFonts w:ascii="仿宋_GB2312" w:hAnsi="仿宋" w:eastAsia="仿宋_GB2312" w:cs="仿宋_GB2312"/>
                <w:sz w:val="24"/>
              </w:rPr>
              <w:t>36</w:t>
            </w:r>
            <w:r>
              <w:rPr>
                <w:rFonts w:hint="eastAsia" w:ascii="仿宋_GB2312" w:hAnsi="仿宋" w:eastAsia="仿宋_GB2312" w:cs="仿宋_GB2312"/>
                <w:sz w:val="24"/>
              </w:rPr>
              <w:t>、</w:t>
            </w:r>
            <w:r>
              <w:rPr>
                <w:rFonts w:ascii="仿宋_GB2312" w:hAnsi="仿宋" w:eastAsia="仿宋_GB2312" w:cs="仿宋_GB2312"/>
                <w:sz w:val="24"/>
              </w:rPr>
              <w:t>38</w:t>
            </w:r>
            <w:r>
              <w:rPr>
                <w:rFonts w:hint="eastAsia" w:ascii="仿宋_GB2312" w:hAnsi="仿宋" w:eastAsia="仿宋_GB2312" w:cs="仿宋_GB2312"/>
                <w:sz w:val="24"/>
              </w:rPr>
              <w:t>、</w:t>
            </w:r>
            <w:r>
              <w:rPr>
                <w:rFonts w:ascii="仿宋_GB2312" w:hAnsi="仿宋" w:eastAsia="仿宋_GB2312" w:cs="仿宋_GB2312"/>
                <w:sz w:val="24"/>
              </w:rPr>
              <w:t>43-87</w:t>
            </w:r>
            <w:r>
              <w:rPr>
                <w:rFonts w:hint="eastAsia" w:ascii="仿宋_GB2312" w:hAnsi="仿宋" w:eastAsia="仿宋_GB2312" w:cs="仿宋_GB2312"/>
                <w:sz w:val="24"/>
              </w:rPr>
              <w:t>的检验项目。</w:t>
            </w:r>
          </w:p>
          <w:p>
            <w:pPr>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2</w:t>
            </w:r>
            <w:r>
              <w:rPr>
                <w:rFonts w:hint="eastAsia" w:ascii="仿宋_GB2312" w:hAnsi="仿宋" w:eastAsia="仿宋_GB2312" w:cs="仿宋_GB2312"/>
                <w:sz w:val="24"/>
              </w:rPr>
              <w:t>：“电击和能量危险的防护”项目复检时，设备内电容器的放电试验选择原样作为复检样品，其他试验选择备样作为复检样品。</w:t>
            </w:r>
          </w:p>
          <w:p>
            <w:pPr>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3</w:t>
            </w:r>
            <w:r>
              <w:rPr>
                <w:rFonts w:hint="eastAsia" w:ascii="仿宋_GB2312" w:hAnsi="仿宋" w:eastAsia="仿宋_GB2312" w:cs="仿宋_GB2312"/>
                <w:sz w:val="24"/>
              </w:rPr>
              <w:t>：针对“序号</w:t>
            </w:r>
            <w:r>
              <w:rPr>
                <w:rFonts w:ascii="仿宋_GB2312" w:hAnsi="仿宋" w:eastAsia="仿宋_GB2312" w:cs="仿宋_GB2312"/>
                <w:sz w:val="24"/>
              </w:rPr>
              <w:t>34-42</w:t>
            </w:r>
            <w:r>
              <w:rPr>
                <w:rFonts w:hint="eastAsia" w:ascii="仿宋_GB2312" w:hAnsi="仿宋" w:eastAsia="仿宋_GB2312" w:cs="仿宋_GB2312"/>
                <w:sz w:val="24"/>
              </w:rPr>
              <w:t>项”检验依据与检测方法的说明：</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w:t>
            </w:r>
            <w:r>
              <w:rPr>
                <w:rFonts w:hint="eastAsia" w:ascii="仿宋_GB2312" w:hAnsi="仿宋" w:eastAsia="仿宋_GB2312" w:cs="仿宋_GB2312"/>
                <w:sz w:val="24"/>
              </w:rPr>
              <w:t>）支持</w:t>
            </w:r>
            <w:r>
              <w:rPr>
                <w:rFonts w:ascii="仿宋_GB2312" w:hAnsi="仿宋" w:eastAsia="仿宋_GB2312" w:cs="仿宋_GB2312"/>
                <w:sz w:val="24"/>
              </w:rPr>
              <w:t>GSM/GPRS</w:t>
            </w:r>
            <w:r>
              <w:rPr>
                <w:rFonts w:hint="eastAsia" w:ascii="仿宋_GB2312" w:hAnsi="仿宋" w:eastAsia="仿宋_GB2312" w:cs="仿宋_GB2312"/>
                <w:sz w:val="24"/>
              </w:rPr>
              <w:t>制式的儿童电话手表适用：</w:t>
            </w:r>
            <w:r>
              <w:rPr>
                <w:rFonts w:ascii="仿宋_GB2312" w:hAnsi="仿宋" w:eastAsia="仿宋_GB2312" w:cs="仿宋_GB2312"/>
                <w:sz w:val="24"/>
              </w:rPr>
              <w:t>GB/T 22450.1-2008</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）支持</w:t>
            </w:r>
            <w:r>
              <w:rPr>
                <w:rFonts w:ascii="仿宋_GB2312" w:hAnsi="仿宋" w:eastAsia="仿宋_GB2312" w:cs="仿宋_GB2312"/>
                <w:sz w:val="24"/>
              </w:rPr>
              <w:t>CDMA/cdma2000</w:t>
            </w:r>
            <w:r>
              <w:rPr>
                <w:rFonts w:hint="eastAsia" w:ascii="仿宋_GB2312" w:hAnsi="仿宋" w:eastAsia="仿宋_GB2312" w:cs="仿宋_GB2312"/>
                <w:sz w:val="24"/>
              </w:rPr>
              <w:t>制式的儿童电话手表适用：</w:t>
            </w:r>
            <w:r>
              <w:rPr>
                <w:rFonts w:ascii="仿宋_GB2312" w:hAnsi="仿宋" w:eastAsia="仿宋_GB2312" w:cs="仿宋_GB2312"/>
                <w:sz w:val="24"/>
              </w:rPr>
              <w:t>GB/T 19484.1-2013</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w:t>
            </w:r>
            <w:r>
              <w:rPr>
                <w:rFonts w:hint="eastAsia" w:ascii="仿宋_GB2312" w:hAnsi="仿宋" w:eastAsia="仿宋_GB2312" w:cs="仿宋_GB2312"/>
                <w:sz w:val="24"/>
              </w:rPr>
              <w:t>）支持</w:t>
            </w:r>
            <w:r>
              <w:rPr>
                <w:rFonts w:ascii="仿宋_GB2312" w:hAnsi="仿宋" w:eastAsia="仿宋_GB2312" w:cs="仿宋_GB2312"/>
                <w:sz w:val="24"/>
              </w:rPr>
              <w:t>WCDMA</w:t>
            </w:r>
            <w:r>
              <w:rPr>
                <w:rFonts w:hint="eastAsia" w:ascii="仿宋_GB2312" w:hAnsi="仿宋" w:eastAsia="仿宋_GB2312" w:cs="仿宋_GB2312"/>
                <w:sz w:val="24"/>
              </w:rPr>
              <w:t>制式的儿童电话手表适用：</w:t>
            </w:r>
            <w:r>
              <w:rPr>
                <w:rFonts w:ascii="仿宋_GB2312" w:hAnsi="仿宋" w:eastAsia="仿宋_GB2312" w:cs="仿宋_GB2312"/>
                <w:sz w:val="24"/>
              </w:rPr>
              <w:t>YD/T 1595.1-2012</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4</w:t>
            </w:r>
            <w:r>
              <w:rPr>
                <w:rFonts w:hint="eastAsia" w:ascii="仿宋_GB2312" w:hAnsi="仿宋" w:eastAsia="仿宋_GB2312" w:cs="仿宋_GB2312"/>
                <w:sz w:val="24"/>
              </w:rPr>
              <w:t>）支持</w:t>
            </w:r>
            <w:r>
              <w:rPr>
                <w:rFonts w:ascii="仿宋_GB2312" w:hAnsi="仿宋" w:eastAsia="仿宋_GB2312" w:cs="仿宋_GB2312"/>
                <w:sz w:val="24"/>
              </w:rPr>
              <w:t>TD-SCDMA</w:t>
            </w:r>
            <w:r>
              <w:rPr>
                <w:rFonts w:hint="eastAsia" w:ascii="仿宋_GB2312" w:hAnsi="仿宋" w:eastAsia="仿宋_GB2312" w:cs="仿宋_GB2312"/>
                <w:sz w:val="24"/>
              </w:rPr>
              <w:t>制式的儿童电话手表适用：</w:t>
            </w:r>
            <w:r>
              <w:rPr>
                <w:rFonts w:ascii="仿宋_GB2312" w:hAnsi="仿宋" w:eastAsia="仿宋_GB2312" w:cs="仿宋_GB2312"/>
                <w:sz w:val="24"/>
              </w:rPr>
              <w:t>YD/T 1592.1-2012</w:t>
            </w:r>
          </w:p>
          <w:p>
            <w:pPr>
              <w:widowControl/>
              <w:snapToGrid w:val="0"/>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5</w:t>
            </w:r>
            <w:r>
              <w:rPr>
                <w:rFonts w:hint="eastAsia" w:ascii="仿宋_GB2312" w:hAnsi="仿宋" w:eastAsia="仿宋_GB2312" w:cs="仿宋_GB2312"/>
                <w:sz w:val="24"/>
              </w:rPr>
              <w:t>）支持</w:t>
            </w:r>
            <w:r>
              <w:rPr>
                <w:rFonts w:ascii="仿宋_GB2312" w:hAnsi="仿宋" w:eastAsia="仿宋_GB2312" w:cs="仿宋_GB2312"/>
                <w:sz w:val="24"/>
              </w:rPr>
              <w:t>LTE</w:t>
            </w:r>
            <w:r>
              <w:rPr>
                <w:rFonts w:hint="eastAsia" w:ascii="仿宋_GB2312" w:hAnsi="仿宋" w:eastAsia="仿宋_GB2312" w:cs="仿宋_GB2312"/>
                <w:sz w:val="24"/>
              </w:rPr>
              <w:t>制式的儿童电话手表适用：</w:t>
            </w:r>
            <w:r>
              <w:rPr>
                <w:rFonts w:ascii="仿宋_GB2312" w:hAnsi="仿宋" w:eastAsia="仿宋_GB2312" w:cs="仿宋_GB2312"/>
                <w:sz w:val="24"/>
              </w:rPr>
              <w:t>YD/T 2583.14-2013</w:t>
            </w:r>
          </w:p>
          <w:p>
            <w:pPr>
              <w:widowControl/>
              <w:snapToGrid w:val="0"/>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4</w:t>
            </w:r>
            <w:r>
              <w:rPr>
                <w:rFonts w:hint="eastAsia" w:ascii="仿宋_GB2312" w:hAnsi="仿宋" w:eastAsia="仿宋_GB2312" w:cs="仿宋_GB2312"/>
                <w:sz w:val="24"/>
              </w:rPr>
              <w:t>：法规要求是指《中华人民共和国认证认可条例》</w:t>
            </w:r>
          </w:p>
          <w:p>
            <w:pPr>
              <w:widowControl/>
              <w:snapToGrid w:val="0"/>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5</w:t>
            </w:r>
            <w:r>
              <w:rPr>
                <w:rFonts w:hint="eastAsia" w:ascii="仿宋_GB2312" w:hAnsi="仿宋" w:eastAsia="仿宋_GB2312" w:cs="仿宋_GB2312"/>
                <w:sz w:val="24"/>
              </w:rPr>
              <w:t>：序号</w:t>
            </w:r>
            <w:r>
              <w:rPr>
                <w:rFonts w:ascii="仿宋_GB2312" w:hAnsi="仿宋" w:eastAsia="仿宋_GB2312" w:cs="仿宋_GB2312"/>
                <w:sz w:val="24"/>
              </w:rPr>
              <w:t>43-60</w:t>
            </w:r>
            <w:r>
              <w:rPr>
                <w:rFonts w:hint="eastAsia" w:ascii="仿宋_GB2312" w:hAnsi="仿宋" w:eastAsia="仿宋_GB2312" w:cs="仿宋_GB2312"/>
                <w:sz w:val="24"/>
              </w:rPr>
              <w:t>项为电池项目，序号</w:t>
            </w:r>
            <w:r>
              <w:rPr>
                <w:rFonts w:ascii="仿宋_GB2312" w:hAnsi="仿宋" w:eastAsia="仿宋_GB2312" w:cs="仿宋_GB2312"/>
                <w:sz w:val="24"/>
              </w:rPr>
              <w:t>58</w:t>
            </w:r>
            <w:r>
              <w:rPr>
                <w:rFonts w:hint="eastAsia" w:ascii="仿宋_GB2312" w:hAnsi="仿宋" w:eastAsia="仿宋_GB2312" w:cs="仿宋_GB2312"/>
                <w:sz w:val="24"/>
              </w:rPr>
              <w:t>项“重物冲击”仅适用于非软包电池。</w:t>
            </w:r>
          </w:p>
          <w:p>
            <w:pPr>
              <w:widowControl/>
              <w:snapToGrid w:val="0"/>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6</w:t>
            </w:r>
            <w:r>
              <w:rPr>
                <w:rFonts w:hint="eastAsia" w:ascii="仿宋_GB2312" w:hAnsi="仿宋" w:eastAsia="仿宋_GB2312" w:cs="仿宋_GB2312"/>
                <w:sz w:val="24"/>
              </w:rPr>
              <w:t>：序号</w:t>
            </w:r>
            <w:r>
              <w:rPr>
                <w:rFonts w:ascii="仿宋_GB2312" w:hAnsi="仿宋" w:eastAsia="仿宋_GB2312" w:cs="仿宋_GB2312"/>
                <w:sz w:val="24"/>
              </w:rPr>
              <w:t>61-87</w:t>
            </w:r>
            <w:r>
              <w:rPr>
                <w:rFonts w:hint="eastAsia" w:ascii="仿宋_GB2312" w:hAnsi="仿宋" w:eastAsia="仿宋_GB2312" w:cs="仿宋_GB2312"/>
                <w:sz w:val="24"/>
              </w:rPr>
              <w:t>项为电池组项目；其中序号“</w:t>
            </w:r>
            <w:r>
              <w:rPr>
                <w:rFonts w:ascii="仿宋_GB2312" w:hAnsi="仿宋" w:eastAsia="仿宋_GB2312" w:cs="仿宋_GB2312"/>
                <w:sz w:val="24"/>
              </w:rPr>
              <w:t>61</w:t>
            </w:r>
            <w:r>
              <w:rPr>
                <w:rFonts w:hint="eastAsia" w:ascii="仿宋_GB2312" w:hAnsi="仿宋" w:eastAsia="仿宋_GB2312" w:cs="仿宋_GB2312"/>
                <w:sz w:val="24"/>
              </w:rPr>
              <w:t>-</w:t>
            </w:r>
            <w:r>
              <w:rPr>
                <w:rFonts w:ascii="仿宋_GB2312" w:hAnsi="仿宋" w:eastAsia="仿宋_GB2312" w:cs="仿宋_GB2312"/>
                <w:sz w:val="24"/>
              </w:rPr>
              <w:t>82</w:t>
            </w:r>
            <w:r>
              <w:rPr>
                <w:rFonts w:hint="eastAsia" w:ascii="仿宋_GB2312" w:hAnsi="仿宋" w:eastAsia="仿宋_GB2312" w:cs="仿宋_GB2312"/>
                <w:sz w:val="24"/>
              </w:rPr>
              <w:t>项”仅适用于“自身带保护电路的电池组”；其中序号“</w:t>
            </w:r>
            <w:r>
              <w:rPr>
                <w:rFonts w:ascii="仿宋_GB2312" w:hAnsi="仿宋" w:eastAsia="仿宋_GB2312" w:cs="仿宋_GB2312"/>
                <w:sz w:val="24"/>
              </w:rPr>
              <w:t>83</w:t>
            </w:r>
            <w:r>
              <w:rPr>
                <w:rFonts w:hint="eastAsia" w:ascii="仿宋_GB2312" w:hAnsi="仿宋" w:eastAsia="仿宋_GB2312" w:cs="仿宋_GB2312"/>
                <w:sz w:val="24"/>
              </w:rPr>
              <w:t>-</w:t>
            </w:r>
            <w:r>
              <w:rPr>
                <w:rFonts w:ascii="仿宋_GB2312" w:hAnsi="仿宋" w:eastAsia="仿宋_GB2312" w:cs="仿宋_GB2312"/>
                <w:sz w:val="24"/>
              </w:rPr>
              <w:t>87</w:t>
            </w:r>
            <w:r>
              <w:rPr>
                <w:rFonts w:hint="eastAsia" w:ascii="仿宋_GB2312" w:hAnsi="仿宋" w:eastAsia="仿宋_GB2312" w:cs="仿宋_GB2312"/>
                <w:sz w:val="24"/>
              </w:rPr>
              <w:t>项”仅适用于“自身不带保护电路但在其充电器或游其供电的电子产品中带有保护电路的电池组或电池”。所有电池和电池组测试项目电池样品均通过拆解儿童手表获得。</w:t>
            </w:r>
          </w:p>
          <w:p>
            <w:pPr>
              <w:snapToGrid w:val="0"/>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7</w:t>
            </w:r>
            <w:r>
              <w:rPr>
                <w:rFonts w:hint="eastAsia" w:ascii="仿宋_GB2312" w:hAnsi="仿宋" w:eastAsia="仿宋_GB2312" w:cs="仿宋_GB2312"/>
                <w:sz w:val="24"/>
              </w:rPr>
              <w:t>：所有标注“</w:t>
            </w:r>
            <w:r>
              <w:rPr>
                <w:rFonts w:ascii="仿宋_GB2312" w:hAnsi="仿宋" w:eastAsia="仿宋_GB2312" w:cs="仿宋_GB2312"/>
                <w:sz w:val="24"/>
              </w:rPr>
              <w:t>*</w:t>
            </w:r>
            <w:r>
              <w:rPr>
                <w:rFonts w:hint="eastAsia" w:ascii="仿宋_GB2312" w:hAnsi="仿宋" w:eastAsia="仿宋_GB2312" w:cs="仿宋_GB2312"/>
                <w:sz w:val="24"/>
              </w:rPr>
              <w:t>”的测试项目需要</w:t>
            </w:r>
            <w:r>
              <w:rPr>
                <w:rFonts w:hint="eastAsia" w:ascii="仿宋_GB2312" w:hAnsi="宋体" w:eastAsia="仿宋_GB2312" w:cs="仿宋_GB2312"/>
                <w:sz w:val="24"/>
              </w:rPr>
              <w:t>厂商提供“安全工作参数”才能完成。</w:t>
            </w:r>
          </w:p>
        </w:tc>
      </w:tr>
    </w:tbl>
    <w:p>
      <w:pPr>
        <w:widowControl/>
        <w:adjustRightInd w:val="0"/>
        <w:snapToGrid w:val="0"/>
        <w:spacing w:line="600" w:lineRule="exact"/>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6.1.2 热奶器、奶瓶消毒锅、儿童理发器、吸鼻器</w:t>
      </w:r>
    </w:p>
    <w:tbl>
      <w:tblPr>
        <w:tblStyle w:val="4"/>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对触及带电部件的防护</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8</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8</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2</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输入功率和电流</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10</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10</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3</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发热</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11</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11</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4</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工作温度下的泄漏电流和电气强度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5</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耐潮湿</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15</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15</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6</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16</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16</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7</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非正常工作（不包括</w:t>
            </w:r>
            <w:r>
              <w:rPr>
                <w:rFonts w:ascii="仿宋_GB2312" w:eastAsia="仿宋_GB2312" w:cs="仿宋_GB2312"/>
                <w:sz w:val="24"/>
              </w:rPr>
              <w:t>19.11.4</w:t>
            </w:r>
            <w:r>
              <w:rPr>
                <w:rFonts w:hint="eastAsia" w:ascii="仿宋_GB2312" w:eastAsia="仿宋_GB2312" w:cs="仿宋_GB2312"/>
                <w:sz w:val="24"/>
              </w:rPr>
              <w:t>）</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19</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19</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8</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稳定性和机械危险</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20</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20</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9</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机械强度</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21</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21</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10</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结构（不包括</w:t>
            </w:r>
            <w:r>
              <w:rPr>
                <w:rFonts w:ascii="仿宋_GB2312" w:eastAsia="仿宋_GB2312" w:cs="仿宋_GB2312"/>
                <w:sz w:val="24"/>
              </w:rPr>
              <w:t>22.46</w:t>
            </w:r>
            <w:r>
              <w:rPr>
                <w:rFonts w:hint="eastAsia" w:ascii="仿宋_GB2312" w:eastAsia="仿宋_GB2312" w:cs="仿宋_GB2312"/>
                <w:sz w:val="24"/>
              </w:rPr>
              <w:t>（含附录</w:t>
            </w:r>
            <w:r>
              <w:rPr>
                <w:rFonts w:ascii="仿宋_GB2312" w:eastAsia="仿宋_GB2312" w:cs="仿宋_GB2312"/>
                <w:sz w:val="24"/>
              </w:rPr>
              <w:t>R</w:t>
            </w:r>
            <w:r>
              <w:rPr>
                <w:rFonts w:hint="eastAsia" w:ascii="仿宋_GB2312" w:eastAsia="仿宋_GB2312" w:cs="仿宋_GB2312"/>
                <w:sz w:val="24"/>
              </w:rPr>
              <w:t>））</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22</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22</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11</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内部布线</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12</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电源连接和外部软线</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25</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25</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13</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外部导线用接线端子</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26</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26</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14</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接地措施</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27</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27</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15</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螺钉和连接</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28</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28</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sz w:val="24"/>
              </w:rPr>
            </w:pPr>
            <w:r>
              <w:rPr>
                <w:rFonts w:ascii="仿宋_GB2312" w:eastAsia="仿宋_GB2312" w:cs="仿宋_GB2312"/>
                <w:sz w:val="24"/>
              </w:rPr>
              <w:t>16</w:t>
            </w:r>
          </w:p>
        </w:tc>
        <w:tc>
          <w:tcPr>
            <w:tcW w:w="151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cs="仿宋_GB2312"/>
                <w:sz w:val="24"/>
              </w:rPr>
              <w:t>电气间隙、爬电距离和固体绝缘</w:t>
            </w:r>
          </w:p>
        </w:tc>
        <w:tc>
          <w:tcPr>
            <w:tcW w:w="2535"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29</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ascii="仿宋_GB2312" w:eastAsia="仿宋_GB2312" w:cs="仿宋_GB2312"/>
                <w:sz w:val="24"/>
              </w:rPr>
              <w:t>GB 4706.1-2005</w:t>
            </w:r>
            <w:r>
              <w:rPr>
                <w:rFonts w:hint="eastAsia" w:ascii="仿宋_GB2312" w:eastAsia="仿宋_GB2312" w:cs="仿宋_GB2312"/>
                <w:sz w:val="24"/>
              </w:rPr>
              <w:t>，</w:t>
            </w:r>
          </w:p>
          <w:p>
            <w:pPr>
              <w:jc w:val="center"/>
              <w:rPr>
                <w:rFonts w:ascii="仿宋_GB2312" w:eastAsia="仿宋_GB2312" w:cs="仿宋_GB2312"/>
                <w:sz w:val="24"/>
              </w:rPr>
            </w:pPr>
            <w:r>
              <w:rPr>
                <w:rFonts w:ascii="仿宋_GB2312" w:eastAsia="仿宋_GB2312" w:cs="仿宋_GB2312"/>
                <w:sz w:val="24"/>
              </w:rPr>
              <w:t>GB 4706.19-2008/</w:t>
            </w:r>
          </w:p>
          <w:p>
            <w:pPr>
              <w:jc w:val="center"/>
              <w:rPr>
                <w:rFonts w:ascii="仿宋_GB2312" w:eastAsia="仿宋_GB2312" w:cs="仿宋_GB2312"/>
                <w:sz w:val="24"/>
              </w:rPr>
            </w:pPr>
            <w:r>
              <w:rPr>
                <w:rFonts w:ascii="仿宋_GB2312" w:eastAsia="仿宋_GB2312" w:cs="仿宋_GB2312"/>
                <w:sz w:val="24"/>
              </w:rPr>
              <w:t>GB 4706.9-2008 29</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bl>
    <w:p>
      <w:pPr>
        <w:snapToGrid w:val="0"/>
        <w:spacing w:line="540" w:lineRule="exact"/>
        <w:rPr>
          <w:rFonts w:ascii="仿宋_GB2312" w:hAnsi="宋体" w:eastAsia="仿宋_GB2312"/>
          <w:b/>
          <w:bCs/>
          <w:sz w:val="28"/>
          <w:szCs w:val="28"/>
        </w:rPr>
      </w:pPr>
      <w:r>
        <w:rPr>
          <w:rFonts w:ascii="仿宋_GB2312" w:eastAsia="仿宋_GB2312" w:cs="仿宋_GB2312"/>
          <w:b/>
          <w:bCs/>
          <w:kern w:val="0"/>
          <w:sz w:val="28"/>
          <w:szCs w:val="28"/>
        </w:rPr>
        <w:t xml:space="preserve">6.2 </w:t>
      </w:r>
      <w:r>
        <w:rPr>
          <w:rFonts w:hint="eastAsia" w:ascii="仿宋_GB2312" w:eastAsia="仿宋_GB2312" w:cs="仿宋_GB2312"/>
          <w:b/>
          <w:bCs/>
          <w:kern w:val="0"/>
          <w:sz w:val="28"/>
          <w:szCs w:val="28"/>
        </w:rPr>
        <w:t>检验应注意的问题</w:t>
      </w:r>
    </w:p>
    <w:p>
      <w:pPr>
        <w:snapToGrid w:val="0"/>
        <w:spacing w:line="540" w:lineRule="exact"/>
        <w:rPr>
          <w:rFonts w:ascii="仿宋_GB2312" w:hAnsi="宋体" w:eastAsia="仿宋_GB2312"/>
          <w:sz w:val="28"/>
          <w:szCs w:val="28"/>
        </w:rPr>
      </w:pPr>
      <w:r>
        <w:rPr>
          <w:rFonts w:ascii="仿宋_GB2312" w:eastAsia="仿宋_GB2312" w:cs="仿宋_GB2312"/>
          <w:b/>
          <w:bCs/>
          <w:kern w:val="0"/>
          <w:sz w:val="28"/>
          <w:szCs w:val="28"/>
        </w:rPr>
        <w:t>6.2.1</w:t>
      </w:r>
      <w:r>
        <w:rPr>
          <w:rFonts w:hint="eastAsia" w:ascii="仿宋_GB2312" w:eastAsia="仿宋_GB2312" w:cs="仿宋_GB2312"/>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仿宋_GB2312"/>
          <w:sz w:val="28"/>
          <w:szCs w:val="28"/>
        </w:rPr>
        <w:t>备用样品应该贮存在阴凉、干燥、安全、避光处，在整个保存期间应保证签封完整无损。</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6.2.2</w:t>
      </w:r>
      <w:r>
        <w:rPr>
          <w:rFonts w:hint="eastAsia" w:ascii="仿宋_GB2312" w:eastAsia="仿宋_GB2312" w:cs="仿宋_GB2312"/>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6.2.3</w:t>
      </w:r>
      <w:r>
        <w:rPr>
          <w:rFonts w:hint="eastAsia" w:ascii="仿宋_GB2312" w:eastAsia="仿宋_GB2312" w:cs="仿宋_GB2312"/>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6.2.4</w:t>
      </w:r>
      <w:r>
        <w:rPr>
          <w:rFonts w:hint="eastAsia" w:ascii="仿宋_GB2312" w:eastAsia="仿宋_GB2312" w:cs="仿宋_GB2312"/>
          <w:kern w:val="0"/>
          <w:sz w:val="28"/>
          <w:szCs w:val="28"/>
        </w:rPr>
        <w:t>对于覆盖多个制式的儿童电话手表，</w:t>
      </w:r>
      <w:r>
        <w:rPr>
          <w:rFonts w:ascii="仿宋_GB2312" w:eastAsia="仿宋_GB2312" w:cs="仿宋_GB2312"/>
          <w:kern w:val="0"/>
          <w:sz w:val="28"/>
          <w:szCs w:val="28"/>
        </w:rPr>
        <w:t>6.1</w:t>
      </w:r>
      <w:r>
        <w:rPr>
          <w:rFonts w:hint="eastAsia" w:ascii="仿宋_GB2312" w:eastAsia="仿宋_GB2312" w:cs="仿宋_GB2312"/>
          <w:kern w:val="0"/>
          <w:sz w:val="28"/>
          <w:szCs w:val="28"/>
        </w:rPr>
        <w:t>.1检验项目中序号</w:t>
      </w:r>
      <w:r>
        <w:rPr>
          <w:rFonts w:ascii="仿宋_GB2312" w:eastAsia="仿宋_GB2312" w:cs="仿宋_GB2312"/>
          <w:kern w:val="0"/>
          <w:sz w:val="28"/>
          <w:szCs w:val="28"/>
        </w:rPr>
        <w:t>34-42</w:t>
      </w:r>
      <w:r>
        <w:rPr>
          <w:rFonts w:hint="eastAsia" w:ascii="仿宋_GB2312" w:eastAsia="仿宋_GB2312" w:cs="仿宋_GB2312"/>
          <w:kern w:val="0"/>
          <w:sz w:val="28"/>
          <w:szCs w:val="28"/>
        </w:rPr>
        <w:t>的检验项目按产品名称中所表示的第一种制式进行测试。</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 xml:space="preserve">7 </w:t>
      </w:r>
      <w:r>
        <w:rPr>
          <w:rFonts w:hint="eastAsia" w:ascii="仿宋_GB2312" w:eastAsia="仿宋_GB2312" w:cs="仿宋_GB2312"/>
          <w:b/>
          <w:bCs/>
          <w:kern w:val="0"/>
          <w:sz w:val="28"/>
          <w:szCs w:val="28"/>
        </w:rPr>
        <w:t>判定原则</w:t>
      </w:r>
    </w:p>
    <w:p>
      <w:pPr>
        <w:snapToGrid w:val="0"/>
        <w:spacing w:line="540" w:lineRule="exact"/>
        <w:ind w:firstLine="560" w:firstLineChars="200"/>
        <w:rPr>
          <w:rFonts w:ascii="仿宋_GB2312" w:eastAsia="仿宋_GB2312"/>
          <w:kern w:val="0"/>
          <w:sz w:val="28"/>
          <w:szCs w:val="28"/>
        </w:rPr>
      </w:pPr>
      <w:r>
        <w:rPr>
          <w:rFonts w:hint="eastAsia" w:ascii="仿宋_GB2312" w:eastAsia="仿宋_GB2312" w:cs="仿宋_GB2312"/>
          <w:kern w:val="0"/>
          <w:sz w:val="28"/>
          <w:szCs w:val="28"/>
        </w:rPr>
        <w:t>经检验，所检样品全部项目合格，判该产品本次监督抽查结果合格；出现一项或一项以上</w:t>
      </w:r>
      <w:r>
        <w:rPr>
          <w:rFonts w:hint="eastAsia" w:ascii="仿宋_GB2312" w:hAnsi="宋体" w:eastAsia="仿宋_GB2312" w:cs="仿宋_GB2312"/>
          <w:sz w:val="28"/>
          <w:szCs w:val="28"/>
        </w:rPr>
        <w:t>项目</w:t>
      </w:r>
      <w:r>
        <w:rPr>
          <w:rFonts w:hint="eastAsia" w:ascii="仿宋_GB2312" w:eastAsia="仿宋_GB2312" w:cs="仿宋_GB2312"/>
          <w:kern w:val="0"/>
          <w:sz w:val="28"/>
          <w:szCs w:val="28"/>
        </w:rPr>
        <w:t>不合格，判该产品本次监督检验结果不合格。</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 xml:space="preserve">8 </w:t>
      </w:r>
      <w:r>
        <w:rPr>
          <w:rFonts w:hint="eastAsia" w:ascii="仿宋_GB2312" w:eastAsia="仿宋_GB2312" w:cs="仿宋_GB2312"/>
          <w:b/>
          <w:bCs/>
          <w:kern w:val="0"/>
          <w:sz w:val="28"/>
          <w:szCs w:val="28"/>
        </w:rPr>
        <w:t>异议处理复检</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8.1</w:t>
      </w:r>
      <w:r>
        <w:rPr>
          <w:rFonts w:hint="eastAsia" w:ascii="仿宋_GB2312" w:eastAsia="仿宋_GB2312" w:cs="仿宋_GB2312"/>
          <w:kern w:val="0"/>
          <w:sz w:val="28"/>
          <w:szCs w:val="28"/>
        </w:rPr>
        <w:t>被抽查企业在收到检验结果，对结果有异议时，可以自收到检验结果之日起</w:t>
      </w:r>
      <w:r>
        <w:rPr>
          <w:rFonts w:ascii="仿宋_GB2312" w:eastAsia="仿宋_GB2312" w:cs="仿宋_GB2312"/>
          <w:kern w:val="0"/>
          <w:sz w:val="28"/>
          <w:szCs w:val="28"/>
        </w:rPr>
        <w:t>15</w:t>
      </w:r>
      <w:r>
        <w:rPr>
          <w:rFonts w:hint="eastAsia" w:ascii="仿宋_GB2312" w:eastAsia="仿宋_GB2312" w:cs="仿宋_GB2312"/>
          <w:kern w:val="0"/>
          <w:sz w:val="28"/>
          <w:szCs w:val="28"/>
        </w:rPr>
        <w:t>日内向深圳市市场监督管理局提出书面复检申请。逾期未提出异议的，视为承认检验结果。</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8.2</w:t>
      </w:r>
      <w:r>
        <w:rPr>
          <w:rFonts w:hint="eastAsia" w:ascii="仿宋_GB2312" w:eastAsia="仿宋_GB2312" w:cs="仿宋_GB2312"/>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仿宋_GB2312"/>
          <w:kern w:val="0"/>
          <w:sz w:val="28"/>
          <w:szCs w:val="28"/>
        </w:rPr>
      </w:pPr>
      <w:r>
        <w:rPr>
          <w:rFonts w:ascii="仿宋_GB2312" w:eastAsia="仿宋_GB2312" w:cs="仿宋_GB2312"/>
          <w:b/>
          <w:bCs/>
          <w:kern w:val="0"/>
          <w:sz w:val="28"/>
          <w:szCs w:val="28"/>
        </w:rPr>
        <w:t>8.3</w:t>
      </w:r>
      <w:r>
        <w:rPr>
          <w:rFonts w:hint="eastAsia" w:ascii="仿宋_GB2312" w:eastAsia="仿宋_GB2312" w:cs="仿宋_GB2312"/>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5 </w:t>
      </w:r>
      <w:r>
        <w:rPr>
          <w:rFonts w:hint="eastAsia" w:ascii="仿宋_GB2312" w:eastAsia="仿宋_GB2312" w:cs="仿宋_GB2312"/>
          <w:kern w:val="0"/>
          <w:sz w:val="28"/>
          <w:szCs w:val="28"/>
        </w:rPr>
        <w:t>需对不合格项目复检时，按</w:t>
      </w:r>
      <w:r>
        <w:rPr>
          <w:rFonts w:ascii="仿宋_GB2312" w:eastAsia="仿宋_GB2312" w:cs="仿宋_GB2312"/>
          <w:kern w:val="0"/>
          <w:sz w:val="28"/>
          <w:szCs w:val="28"/>
        </w:rPr>
        <w:t>6.1</w:t>
      </w:r>
      <w:r>
        <w:rPr>
          <w:rFonts w:hint="eastAsia" w:ascii="仿宋_GB2312" w:eastAsia="仿宋_GB2312" w:cs="仿宋_GB2312"/>
          <w:kern w:val="0"/>
          <w:sz w:val="28"/>
          <w:szCs w:val="28"/>
        </w:rPr>
        <w:t>选择复检样品。</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6 </w:t>
      </w:r>
      <w:r>
        <w:rPr>
          <w:rFonts w:hint="eastAsia" w:ascii="仿宋_GB2312" w:eastAsia="仿宋_GB2312" w:cs="仿宋_GB2312"/>
          <w:kern w:val="0"/>
          <w:sz w:val="28"/>
          <w:szCs w:val="28"/>
        </w:rPr>
        <w:t>采用备样复检时，若备样与原样的结构、布线、元器件等不一致时，检验结果以原检验结果为准。</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7 </w:t>
      </w:r>
      <w:r>
        <w:rPr>
          <w:rFonts w:hint="eastAsia" w:ascii="仿宋_GB2312" w:eastAsia="仿宋_GB2312" w:cs="仿宋_GB2312"/>
          <w:kern w:val="0"/>
          <w:sz w:val="28"/>
          <w:szCs w:val="28"/>
        </w:rPr>
        <w:t>深圳市市场监督管理局根据初检、复检结果及企业提交的证明材料，做出复检结论，复检结论为最终结论。</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9 </w:t>
      </w:r>
      <w:r>
        <w:rPr>
          <w:rFonts w:hint="eastAsia" w:ascii="仿宋_GB2312" w:hAnsi="宋体" w:eastAsia="仿宋_GB2312" w:cs="仿宋_GB2312"/>
          <w:b/>
          <w:bCs/>
          <w:sz w:val="28"/>
          <w:szCs w:val="28"/>
        </w:rPr>
        <w:t>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cs="仿宋_GB2312"/>
          <w:sz w:val="28"/>
          <w:szCs w:val="28"/>
        </w:rPr>
        <w:t>本规范编制单位：</w:t>
      </w:r>
      <w:r>
        <w:rPr>
          <w:rFonts w:hint="eastAsia" w:ascii="仿宋_GB2312" w:eastAsia="仿宋_GB2312" w:cs="仿宋_GB2312"/>
          <w:sz w:val="28"/>
          <w:szCs w:val="28"/>
        </w:rPr>
        <w:t>深圳市计量质量检测研究院</w:t>
      </w:r>
      <w:r>
        <w:rPr>
          <w:rFonts w:hint="eastAsia" w:ascii="仿宋_GB2312" w:hAnsi="宋体" w:eastAsia="仿宋_GB2312" w:cs="仿宋_GB2312"/>
          <w:sz w:val="28"/>
          <w:szCs w:val="28"/>
        </w:rPr>
        <w:t>。</w:t>
      </w:r>
    </w:p>
    <w:p>
      <w:pPr>
        <w:ind w:firstLine="560" w:firstLineChars="200"/>
      </w:pPr>
      <w:bookmarkStart w:id="0" w:name="_GoBack"/>
      <w:bookmarkEnd w:id="0"/>
      <w:r>
        <w:rPr>
          <w:rFonts w:hint="eastAsia" w:ascii="仿宋_GB2312" w:hAnsi="宋体" w:eastAsia="仿宋_GB2312" w:cs="仿宋_GB2312"/>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0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63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kern w:val="0"/>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2020-07-01T07:26:05Z</dcterms:created>
  <dc:creator>changmy</dc:creator>
  <cp:lastModifiedBy>常孟园</cp:lastModifiedBy>
  <dcterms:modified xsi:type="dcterms:W3CDTF">2020-07-01T07:26:25Z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