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cs="黑体"/>
          <w:sz w:val="32"/>
          <w:szCs w:val="32"/>
        </w:rPr>
        <w:t>附件</w:t>
      </w:r>
      <w:r>
        <w:rPr>
          <w:rFonts w:ascii="黑体" w:hAnsi="宋体" w:eastAsia="黑体" w:cs="黑体"/>
          <w:sz w:val="32"/>
          <w:szCs w:val="32"/>
        </w:rPr>
        <w:t>1</w:t>
      </w:r>
    </w:p>
    <w:p>
      <w:pPr>
        <w:spacing w:line="600" w:lineRule="exact"/>
        <w:jc w:val="center"/>
        <w:rPr>
          <w:rFonts w:hint="eastAsia" w:ascii="黑体" w:hAnsi="黑体" w:eastAsia="黑体" w:cs="黑体"/>
          <w:sz w:val="36"/>
          <w:szCs w:val="36"/>
        </w:rPr>
      </w:pPr>
      <w:r>
        <w:rPr>
          <w:rFonts w:hint="eastAsia" w:ascii="黑体" w:hAnsi="黑体" w:eastAsia="黑体" w:cs="黑体"/>
          <w:sz w:val="36"/>
          <w:szCs w:val="36"/>
        </w:rPr>
        <w:t>深圳市市场监督管理局噪声限值</w:t>
      </w:r>
    </w:p>
    <w:p>
      <w:pPr>
        <w:spacing w:line="600" w:lineRule="exact"/>
        <w:jc w:val="center"/>
        <w:rPr>
          <w:rFonts w:hint="eastAsia" w:ascii="黑体" w:hAnsi="黑体" w:eastAsia="黑体" w:cs="黑体"/>
          <w:sz w:val="36"/>
          <w:szCs w:val="36"/>
        </w:rPr>
      </w:pPr>
      <w:r>
        <w:rPr>
          <w:rFonts w:hint="eastAsia" w:ascii="黑体" w:hAnsi="黑体" w:eastAsia="黑体" w:cs="黑体"/>
          <w:sz w:val="36"/>
          <w:szCs w:val="36"/>
        </w:rPr>
        <w:t>家用及类似用途电器产品质量监督抽查实施规范</w:t>
      </w:r>
    </w:p>
    <w:p>
      <w:pPr>
        <w:spacing w:line="600" w:lineRule="exact"/>
        <w:jc w:val="center"/>
        <w:rPr>
          <w:rFonts w:ascii="黑体" w:hAnsi="黑体" w:eastAsia="黑体"/>
          <w:sz w:val="28"/>
          <w:szCs w:val="28"/>
        </w:rPr>
      </w:pPr>
      <w:r>
        <w:rPr>
          <w:rFonts w:hint="eastAsia" w:ascii="黑体" w:hAnsi="黑体" w:eastAsia="黑体" w:cs="黑体"/>
          <w:sz w:val="28"/>
          <w:szCs w:val="28"/>
        </w:rPr>
        <w:t>编号：</w:t>
      </w:r>
      <w:r>
        <w:rPr>
          <w:rFonts w:ascii="黑体" w:hAnsi="黑体" w:eastAsia="黑体" w:cs="黑体"/>
          <w:sz w:val="28"/>
          <w:szCs w:val="28"/>
        </w:rPr>
        <w:t>CCGF-SZ-153-2020</w:t>
      </w:r>
    </w:p>
    <w:p>
      <w:pPr>
        <w:snapToGrid w:val="0"/>
        <w:spacing w:line="360" w:lineRule="auto"/>
        <w:rPr>
          <w:rFonts w:ascii="宋体"/>
          <w:sz w:val="24"/>
        </w:rPr>
      </w:pPr>
    </w:p>
    <w:p>
      <w:pPr>
        <w:snapToGrid w:val="0"/>
        <w:spacing w:line="360" w:lineRule="auto"/>
        <w:rPr>
          <w:rFonts w:ascii="仿宋_GB2312" w:hAnsi="宋体" w:eastAsia="仿宋_GB2312"/>
          <w:b/>
          <w:bCs/>
        </w:rPr>
      </w:pP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1 </w:t>
      </w:r>
      <w:r>
        <w:rPr>
          <w:rFonts w:hint="eastAsia" w:ascii="仿宋_GB2312" w:hAnsi="宋体" w:eastAsia="仿宋_GB2312" w:cs="仿宋_GB2312"/>
          <w:b/>
          <w:bCs/>
          <w:sz w:val="28"/>
          <w:szCs w:val="28"/>
        </w:rPr>
        <w:t>适用范围</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cs="仿宋_GB2312"/>
          <w:sz w:val="28"/>
          <w:szCs w:val="28"/>
        </w:rPr>
        <w:t>本规范适用于深圳市生产及流通领域噪声限值家用及类似用途电器产品质量监督抽查。监督抽查产品范围适用于：有噪声限值要求的家用电器产品，包括：房间空气调节器、电冰箱、电风扇、微波炉、吸油烟机、洗衣机。</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cs="仿宋_GB2312"/>
          <w:sz w:val="28"/>
          <w:szCs w:val="28"/>
        </w:rPr>
        <w:t>本规范内容包括适用范围、产品种类、术语和定义、检验依据、抽样、检验要求，判定原则及异议处理复检。</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2</w:t>
      </w:r>
      <w:r>
        <w:rPr>
          <w:rFonts w:hint="eastAsia" w:ascii="仿宋_GB2312" w:hAnsi="宋体" w:eastAsia="仿宋_GB2312" w:cs="仿宋_GB2312"/>
          <w:b/>
          <w:bCs/>
          <w:sz w:val="28"/>
          <w:szCs w:val="28"/>
        </w:rPr>
        <w:t>产品种类</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产品种类见表</w:t>
      </w:r>
      <w:r>
        <w:rPr>
          <w:rFonts w:ascii="仿宋_GB2312" w:hAnsi="宋体" w:eastAsia="仿宋_GB2312" w:cs="仿宋_GB2312"/>
          <w:sz w:val="28"/>
          <w:szCs w:val="28"/>
        </w:rPr>
        <w:t>1</w:t>
      </w:r>
      <w:r>
        <w:rPr>
          <w:rFonts w:hint="eastAsia" w:ascii="仿宋_GB2312" w:hAnsi="宋体" w:eastAsia="仿宋_GB2312" w:cs="仿宋_GB2312"/>
          <w:sz w:val="28"/>
          <w:szCs w:val="28"/>
        </w:rPr>
        <w:t>。</w:t>
      </w:r>
    </w:p>
    <w:p>
      <w:pPr>
        <w:snapToGrid w:val="0"/>
        <w:spacing w:line="540" w:lineRule="exact"/>
        <w:jc w:val="center"/>
        <w:rPr>
          <w:rFonts w:ascii="黑体" w:hAnsi="黑体" w:eastAsia="黑体"/>
          <w:sz w:val="28"/>
          <w:szCs w:val="28"/>
        </w:rPr>
      </w:pPr>
      <w:r>
        <w:rPr>
          <w:rFonts w:hint="eastAsia" w:ascii="黑体" w:hAnsi="黑体" w:eastAsia="黑体" w:cs="黑体"/>
          <w:sz w:val="28"/>
          <w:szCs w:val="28"/>
        </w:rPr>
        <w:t>表</w:t>
      </w:r>
      <w:r>
        <w:rPr>
          <w:rFonts w:ascii="黑体" w:hAnsi="黑体" w:eastAsia="黑体" w:cs="黑体"/>
          <w:sz w:val="28"/>
          <w:szCs w:val="28"/>
        </w:rPr>
        <w:t xml:space="preserve">1  </w:t>
      </w:r>
      <w:r>
        <w:rPr>
          <w:rFonts w:hint="eastAsia" w:ascii="黑体" w:hAnsi="黑体" w:eastAsia="黑体" w:cs="黑体"/>
          <w:sz w:val="28"/>
          <w:szCs w:val="28"/>
        </w:rPr>
        <w:t>产品种类</w:t>
      </w:r>
    </w:p>
    <w:tbl>
      <w:tblPr>
        <w:tblStyle w:val="2"/>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cs="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cs="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eastAsia="仿宋_GB2312"/>
                <w:kern w:val="0"/>
                <w:sz w:val="24"/>
              </w:rPr>
              <w:t>房间空气调节器</w:t>
            </w:r>
            <w:r>
              <w:rPr>
                <w:rFonts w:ascii="仿宋_GB2312" w:eastAsia="仿宋_GB2312"/>
                <w:kern w:val="0"/>
                <w:sz w:val="24"/>
              </w:rPr>
              <w:t xml:space="preserve"> </w:t>
            </w:r>
          </w:p>
        </w:tc>
        <w:tc>
          <w:tcPr>
            <w:tcW w:w="6305" w:type="dxa"/>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eastAsia="仿宋_GB2312"/>
                <w:kern w:val="0"/>
                <w:sz w:val="24"/>
              </w:rPr>
              <w:t>整体式空调器、分体式空调器；转速一定（频率、转速不变）型，简称定频型；转速可控（频率、转速可变）型，简称变频型</w:t>
            </w:r>
            <w:r>
              <w:rPr>
                <w:rFonts w:ascii="仿宋_GB2312"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eastAsia="仿宋_GB2312"/>
                <w:kern w:val="0"/>
                <w:sz w:val="24"/>
              </w:rPr>
            </w:pPr>
            <w:r>
              <w:rPr>
                <w:rFonts w:hint="eastAsia" w:ascii="仿宋_GB2312" w:eastAsia="仿宋_GB2312"/>
                <w:kern w:val="0"/>
                <w:sz w:val="24"/>
              </w:rPr>
              <w:t>电冰箱</w:t>
            </w:r>
          </w:p>
        </w:tc>
        <w:tc>
          <w:tcPr>
            <w:tcW w:w="6305" w:type="dxa"/>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eastAsia="仿宋_GB2312"/>
                <w:kern w:val="0"/>
                <w:sz w:val="24"/>
              </w:rPr>
              <w:t>有效容积</w:t>
            </w:r>
            <w:r>
              <w:rPr>
                <w:rFonts w:ascii="仿宋_GB2312" w:eastAsia="仿宋_GB2312"/>
                <w:kern w:val="0"/>
                <w:sz w:val="24"/>
              </w:rPr>
              <w:t>500L</w:t>
            </w:r>
            <w:r>
              <w:rPr>
                <w:rFonts w:hint="eastAsia" w:ascii="仿宋_GB2312" w:eastAsia="仿宋_GB2312"/>
                <w:kern w:val="0"/>
                <w:sz w:val="24"/>
              </w:rPr>
              <w:t>及以下的冷藏箱、冷冻箱、冷藏冷冻箱、酒柜</w:t>
            </w:r>
            <w:r>
              <w:rPr>
                <w:rFonts w:ascii="仿宋_GB2312"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hint="eastAsia" w:ascii="仿宋_GB2312" w:eastAsia="仿宋_GB2312"/>
                <w:kern w:val="0"/>
                <w:sz w:val="24"/>
              </w:rPr>
            </w:pPr>
            <w:r>
              <w:rPr>
                <w:rFonts w:hint="eastAsia" w:ascii="仿宋_GB2312" w:eastAsia="仿宋_GB2312"/>
                <w:kern w:val="0"/>
                <w:sz w:val="24"/>
              </w:rPr>
              <w:t>电风扇</w:t>
            </w:r>
          </w:p>
        </w:tc>
        <w:tc>
          <w:tcPr>
            <w:tcW w:w="6305" w:type="dxa"/>
            <w:noWrap w:val="0"/>
            <w:vAlign w:val="center"/>
          </w:tcPr>
          <w:p>
            <w:pPr>
              <w:pStyle w:val="4"/>
              <w:rPr>
                <w:rFonts w:hint="eastAsia" w:ascii="仿宋_GB2312" w:hAnsi="Calibri" w:eastAsia="仿宋_GB2312" w:cs="Times New Roman"/>
                <w:color w:val="auto"/>
              </w:rPr>
            </w:pPr>
            <w:r>
              <w:rPr>
                <w:rFonts w:hint="eastAsia" w:ascii="仿宋_GB2312" w:hAnsi="Calibri" w:eastAsia="仿宋_GB2312" w:cs="Times New Roman"/>
                <w:color w:val="auto"/>
              </w:rPr>
              <w:t>台扇、壁扇、落地扇、台地扇、柱式扇、转页扇、装饰吊扇、顶扇、换气扇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pStyle w:val="4"/>
              <w:jc w:val="center"/>
              <w:rPr>
                <w:rFonts w:hint="eastAsia" w:ascii="仿宋_GB2312" w:hAnsi="Calibri" w:eastAsia="仿宋_GB2312" w:cs="Times New Roman"/>
                <w:color w:val="auto"/>
              </w:rPr>
            </w:pPr>
            <w:r>
              <w:rPr>
                <w:rFonts w:hint="eastAsia" w:ascii="仿宋_GB2312" w:eastAsia="仿宋_GB2312"/>
                <w:color w:val="auto"/>
                <w:sz w:val="23"/>
                <w:szCs w:val="23"/>
              </w:rPr>
              <w:t>微波炉</w:t>
            </w:r>
          </w:p>
        </w:tc>
        <w:tc>
          <w:tcPr>
            <w:tcW w:w="6305" w:type="dxa"/>
            <w:noWrap w:val="0"/>
            <w:vAlign w:val="center"/>
          </w:tcPr>
          <w:p>
            <w:pPr>
              <w:pStyle w:val="4"/>
              <w:rPr>
                <w:rFonts w:hint="eastAsia" w:ascii="仿宋_GB2312" w:eastAsia="仿宋_GB2312" w:cs="Times New Roman"/>
                <w:color w:val="auto"/>
              </w:rPr>
            </w:pPr>
            <w:r>
              <w:rPr>
                <w:rFonts w:hint="eastAsia" w:ascii="仿宋_GB2312" w:eastAsia="仿宋_GB2312"/>
                <w:color w:val="auto"/>
                <w:sz w:val="23"/>
                <w:szCs w:val="23"/>
              </w:rPr>
              <w:t>微波炉、带烧烤功能的微波炉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pStyle w:val="4"/>
              <w:jc w:val="center"/>
              <w:rPr>
                <w:rFonts w:hint="eastAsia" w:ascii="仿宋_GB2312" w:hAnsi="宋体" w:eastAsia="仿宋_GB2312" w:cs="Times New Roman"/>
                <w:color w:val="auto"/>
              </w:rPr>
            </w:pPr>
            <w:r>
              <w:rPr>
                <w:rFonts w:hint="eastAsia" w:ascii="仿宋_GB2312" w:eastAsia="仿宋_GB2312"/>
                <w:color w:val="auto"/>
                <w:sz w:val="23"/>
                <w:szCs w:val="23"/>
              </w:rPr>
              <w:t>吸油烟机</w:t>
            </w:r>
          </w:p>
        </w:tc>
        <w:tc>
          <w:tcPr>
            <w:tcW w:w="6305" w:type="dxa"/>
            <w:noWrap w:val="0"/>
            <w:vAlign w:val="center"/>
          </w:tcPr>
          <w:p>
            <w:pPr>
              <w:pStyle w:val="4"/>
              <w:rPr>
                <w:rFonts w:hint="eastAsia" w:ascii="仿宋_GB2312" w:eastAsia="仿宋_GB2312"/>
                <w:color w:val="auto"/>
                <w:sz w:val="23"/>
                <w:szCs w:val="23"/>
              </w:rPr>
            </w:pPr>
            <w:r>
              <w:rPr>
                <w:rFonts w:hint="eastAsia" w:ascii="仿宋_GB2312" w:eastAsia="仿宋_GB2312"/>
                <w:color w:val="auto"/>
                <w:sz w:val="23"/>
                <w:szCs w:val="23"/>
              </w:rPr>
              <w:t>深型吸油烟机、塔型吸油烟机和侧吸式吸油烟机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pStyle w:val="4"/>
              <w:jc w:val="center"/>
              <w:rPr>
                <w:rFonts w:hint="eastAsia" w:ascii="仿宋_GB2312" w:hAnsi="宋体" w:eastAsia="仿宋_GB2312" w:cs="Times New Roman"/>
                <w:color w:val="auto"/>
              </w:rPr>
            </w:pPr>
            <w:r>
              <w:rPr>
                <w:rFonts w:hint="eastAsia" w:ascii="仿宋_GB2312" w:eastAsia="仿宋_GB2312"/>
                <w:color w:val="auto"/>
                <w:sz w:val="23"/>
                <w:szCs w:val="23"/>
              </w:rPr>
              <w:t>洗衣机</w:t>
            </w:r>
          </w:p>
        </w:tc>
        <w:tc>
          <w:tcPr>
            <w:tcW w:w="6305" w:type="dxa"/>
            <w:noWrap w:val="0"/>
            <w:vAlign w:val="center"/>
          </w:tcPr>
          <w:p>
            <w:pPr>
              <w:pStyle w:val="4"/>
              <w:rPr>
                <w:rFonts w:hint="eastAsia" w:ascii="仿宋_GB2312" w:eastAsia="仿宋_GB2312"/>
                <w:color w:val="auto"/>
                <w:sz w:val="23"/>
                <w:szCs w:val="23"/>
              </w:rPr>
            </w:pPr>
            <w:r>
              <w:rPr>
                <w:rFonts w:hint="eastAsia" w:ascii="仿宋_GB2312" w:eastAsia="仿宋_GB2312"/>
                <w:color w:val="auto"/>
                <w:sz w:val="23"/>
                <w:szCs w:val="23"/>
              </w:rPr>
              <w:t xml:space="preserve">滚筒式洗衣机、波轮式洗衣机和搅拌式洗衣机 </w:t>
            </w:r>
          </w:p>
        </w:tc>
      </w:tr>
    </w:tbl>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3 </w:t>
      </w:r>
      <w:r>
        <w:rPr>
          <w:rFonts w:hint="eastAsia" w:ascii="仿宋_GB2312" w:hAnsi="宋体" w:eastAsia="仿宋_GB2312" w:cs="仿宋_GB2312"/>
          <w:b/>
          <w:bCs/>
          <w:sz w:val="28"/>
          <w:szCs w:val="28"/>
        </w:rPr>
        <w:t>术语和定义</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术语和定义见表</w:t>
      </w:r>
      <w:r>
        <w:rPr>
          <w:rFonts w:ascii="仿宋_GB2312" w:hAnsi="宋体" w:eastAsia="仿宋_GB2312" w:cs="仿宋_GB2312"/>
          <w:sz w:val="28"/>
          <w:szCs w:val="28"/>
        </w:rPr>
        <w:t>2</w:t>
      </w:r>
      <w:r>
        <w:rPr>
          <w:rFonts w:hint="eastAsia" w:ascii="仿宋_GB2312" w:hAnsi="宋体" w:eastAsia="仿宋_GB2312" w:cs="仿宋_GB2312"/>
          <w:sz w:val="28"/>
          <w:szCs w:val="28"/>
        </w:rPr>
        <w:t>。</w:t>
      </w:r>
    </w:p>
    <w:p>
      <w:pPr>
        <w:snapToGrid w:val="0"/>
        <w:spacing w:line="540" w:lineRule="exact"/>
        <w:jc w:val="center"/>
        <w:rPr>
          <w:rFonts w:ascii="黑体" w:hAnsi="黑体" w:eastAsia="黑体"/>
          <w:sz w:val="28"/>
          <w:szCs w:val="28"/>
        </w:rPr>
      </w:pPr>
      <w:r>
        <w:rPr>
          <w:rFonts w:hint="eastAsia" w:ascii="黑体" w:hAnsi="黑体" w:eastAsia="黑体" w:cs="黑体"/>
          <w:sz w:val="28"/>
          <w:szCs w:val="28"/>
        </w:rPr>
        <w:t>表</w:t>
      </w:r>
      <w:r>
        <w:rPr>
          <w:rFonts w:ascii="黑体" w:hAnsi="黑体" w:eastAsia="黑体" w:cs="黑体"/>
          <w:sz w:val="28"/>
          <w:szCs w:val="28"/>
        </w:rPr>
        <w:t xml:space="preserve">2 </w:t>
      </w:r>
      <w:r>
        <w:rPr>
          <w:rFonts w:hint="eastAsia" w:ascii="黑体" w:hAnsi="黑体" w:eastAsia="黑体" w:cs="黑体"/>
          <w:sz w:val="28"/>
          <w:szCs w:val="28"/>
        </w:rPr>
        <w:t>术语和定义</w:t>
      </w:r>
    </w:p>
    <w:tbl>
      <w:tblPr>
        <w:tblStyle w:val="2"/>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cs="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cs="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rPr>
                <w:rFonts w:hint="eastAsia" w:ascii="仿宋_GB2312" w:eastAsia="仿宋_GB2312"/>
                <w:kern w:val="0"/>
                <w:sz w:val="24"/>
              </w:rPr>
            </w:pPr>
            <w:r>
              <w:rPr>
                <w:rFonts w:hint="eastAsia" w:ascii="仿宋_GB2312" w:eastAsia="仿宋_GB2312"/>
                <w:kern w:val="0"/>
                <w:sz w:val="24"/>
              </w:rPr>
              <w:t xml:space="preserve">房间空气调节器 </w:t>
            </w:r>
          </w:p>
        </w:tc>
        <w:tc>
          <w:tcPr>
            <w:tcW w:w="6447" w:type="dxa"/>
            <w:noWrap w:val="0"/>
            <w:vAlign w:val="center"/>
          </w:tcPr>
          <w:p>
            <w:pPr>
              <w:pStyle w:val="4"/>
              <w:rPr>
                <w:rFonts w:hint="eastAsia" w:ascii="仿宋_GB2312" w:eastAsia="仿宋_GB2312"/>
                <w:color w:val="auto"/>
                <w:sz w:val="23"/>
                <w:szCs w:val="23"/>
              </w:rPr>
            </w:pPr>
            <w:r>
              <w:rPr>
                <w:rFonts w:hint="eastAsia" w:ascii="仿宋_GB2312" w:eastAsia="仿宋_GB2312"/>
                <w:color w:val="auto"/>
                <w:sz w:val="23"/>
                <w:szCs w:val="23"/>
              </w:rPr>
              <w:t xml:space="preserve">房间空气调节器是一种向密闭空间、房间或区域直接提供经过处理的空气的设备。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hint="eastAsia" w:ascii="仿宋_GB2312" w:eastAsia="仿宋_GB2312"/>
                <w:kern w:val="0"/>
                <w:sz w:val="24"/>
              </w:rPr>
            </w:pPr>
            <w:r>
              <w:rPr>
                <w:rFonts w:hint="eastAsia" w:ascii="仿宋_GB2312" w:eastAsia="仿宋_GB2312"/>
                <w:kern w:val="0"/>
                <w:sz w:val="24"/>
              </w:rPr>
              <w:t>电冰箱</w:t>
            </w:r>
          </w:p>
        </w:tc>
        <w:tc>
          <w:tcPr>
            <w:tcW w:w="6447" w:type="dxa"/>
            <w:noWrap w:val="0"/>
            <w:vAlign w:val="center"/>
          </w:tcPr>
          <w:p>
            <w:pPr>
              <w:pStyle w:val="4"/>
              <w:rPr>
                <w:rFonts w:hint="eastAsia" w:ascii="仿宋_GB2312" w:eastAsia="仿宋_GB2312"/>
                <w:color w:val="auto"/>
                <w:sz w:val="23"/>
                <w:szCs w:val="23"/>
              </w:rPr>
            </w:pPr>
            <w:r>
              <w:rPr>
                <w:rFonts w:hint="eastAsia" w:ascii="仿宋_GB2312" w:eastAsia="仿宋_GB2312"/>
                <w:color w:val="auto"/>
                <w:sz w:val="23"/>
                <w:szCs w:val="23"/>
              </w:rPr>
              <w:t xml:space="preserve">家用电冰箱是一种保持恒定低温的制冷设备，也是一种使食物或其他物品保持恒定低温冷态的民用产品。家用电冰箱按照其功能可以分为冷藏箱、冷冻箱和冷藏冷冻箱，冷藏箱适合储藏新鲜食品，冷冻箱适合冷冻新鲜食品和在“三星”级储藏条件下储藏冷冻食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hint="eastAsia" w:ascii="仿宋_GB2312" w:eastAsia="仿宋_GB2312"/>
                <w:kern w:val="0"/>
                <w:sz w:val="24"/>
              </w:rPr>
            </w:pPr>
            <w:r>
              <w:rPr>
                <w:rFonts w:hint="eastAsia" w:ascii="仿宋_GB2312" w:eastAsia="仿宋_GB2312"/>
                <w:kern w:val="0"/>
                <w:sz w:val="24"/>
              </w:rPr>
              <w:t>电风扇</w:t>
            </w:r>
          </w:p>
        </w:tc>
        <w:tc>
          <w:tcPr>
            <w:tcW w:w="6447" w:type="dxa"/>
            <w:noWrap w:val="0"/>
            <w:vAlign w:val="center"/>
          </w:tcPr>
          <w:p>
            <w:pPr>
              <w:autoSpaceDE w:val="0"/>
              <w:autoSpaceDN w:val="0"/>
              <w:adjustRightInd w:val="0"/>
              <w:spacing w:line="300" w:lineRule="exact"/>
              <w:rPr>
                <w:rFonts w:hint="eastAsia" w:ascii="仿宋_GB2312" w:eastAsia="仿宋_GB2312"/>
                <w:kern w:val="0"/>
                <w:sz w:val="24"/>
              </w:rPr>
            </w:pPr>
            <w:r>
              <w:rPr>
                <w:rFonts w:hint="eastAsia" w:ascii="仿宋_GB2312" w:eastAsia="仿宋_GB2312"/>
                <w:kern w:val="0"/>
                <w:sz w:val="24"/>
              </w:rPr>
              <w:t>是一种通过电力来驱动扇叶旋转，来达到使空气加速流通的家用电器，主要用于清凉解暑和空气流通。广泛用于家庭、办公室、商店、医院和宾馆等场所。家电主要由扇头、风叶、网罩和控制装置等部件组成。扇头包括电动机、前后端盖和摇头送风机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pStyle w:val="4"/>
              <w:jc w:val="center"/>
              <w:rPr>
                <w:rFonts w:hint="eastAsia" w:ascii="仿宋_GB2312" w:hAnsi="Calibri" w:eastAsia="仿宋_GB2312" w:cs="Times New Roman"/>
                <w:color w:val="auto"/>
              </w:rPr>
            </w:pPr>
            <w:r>
              <w:rPr>
                <w:rFonts w:hint="eastAsia" w:ascii="仿宋_GB2312" w:eastAsia="仿宋_GB2312"/>
                <w:color w:val="auto"/>
                <w:sz w:val="23"/>
                <w:szCs w:val="23"/>
              </w:rPr>
              <w:t>微波炉</w:t>
            </w:r>
          </w:p>
        </w:tc>
        <w:tc>
          <w:tcPr>
            <w:tcW w:w="6447" w:type="dxa"/>
            <w:noWrap w:val="0"/>
            <w:vAlign w:val="center"/>
          </w:tcPr>
          <w:p>
            <w:pPr>
              <w:autoSpaceDE w:val="0"/>
              <w:autoSpaceDN w:val="0"/>
              <w:adjustRightInd w:val="0"/>
              <w:spacing w:line="300" w:lineRule="exact"/>
              <w:rPr>
                <w:rFonts w:hint="eastAsia" w:ascii="仿宋_GB2312" w:eastAsia="仿宋_GB2312"/>
                <w:kern w:val="0"/>
                <w:sz w:val="24"/>
              </w:rPr>
            </w:pPr>
            <w:r>
              <w:rPr>
                <w:rFonts w:hint="eastAsia" w:ascii="仿宋_GB2312" w:eastAsia="仿宋_GB2312"/>
                <w:kern w:val="0"/>
                <w:sz w:val="24"/>
              </w:rPr>
              <w:t xml:space="preserve">微波炉指利用微波波段的电磁波加热物体（主要是极性分子，例如水）的家用或工业用电器。 </w:t>
            </w:r>
          </w:p>
          <w:p>
            <w:pPr>
              <w:autoSpaceDE w:val="0"/>
              <w:autoSpaceDN w:val="0"/>
              <w:adjustRightInd w:val="0"/>
              <w:spacing w:line="300" w:lineRule="exact"/>
              <w:rPr>
                <w:rFonts w:hint="eastAsia" w:ascii="仿宋_GB2312" w:eastAsia="仿宋_GB2312"/>
                <w:kern w:val="0"/>
                <w:sz w:val="24"/>
              </w:rPr>
            </w:pPr>
            <w:r>
              <w:rPr>
                <w:rFonts w:hint="eastAsia" w:ascii="仿宋_GB2312" w:eastAsia="仿宋_GB2312"/>
                <w:kern w:val="0"/>
                <w:sz w:val="24"/>
              </w:rPr>
              <w:t xml:space="preserve">微波炉由电源、磁控管、控制电路和烹调腔等部分组成。在烹调腔的进口处附近，有一个可旋转的搅拌器，因为搅拌器是风扇状的金属，旋转起来以后对微波具有各个方向的反射，所以能够把微波能量均匀地分布在烹调腔内，从而加热食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pStyle w:val="4"/>
              <w:jc w:val="center"/>
              <w:rPr>
                <w:rFonts w:hint="eastAsia" w:ascii="仿宋_GB2312" w:hAnsi="宋体" w:eastAsia="仿宋_GB2312" w:cs="Times New Roman"/>
                <w:color w:val="auto"/>
              </w:rPr>
            </w:pPr>
            <w:r>
              <w:rPr>
                <w:rFonts w:hint="eastAsia" w:ascii="仿宋_GB2312" w:eastAsia="仿宋_GB2312"/>
                <w:color w:val="auto"/>
                <w:sz w:val="23"/>
                <w:szCs w:val="23"/>
              </w:rPr>
              <w:t>吸油烟机</w:t>
            </w:r>
          </w:p>
        </w:tc>
        <w:tc>
          <w:tcPr>
            <w:tcW w:w="6447" w:type="dxa"/>
            <w:noWrap w:val="0"/>
            <w:vAlign w:val="center"/>
          </w:tcPr>
          <w:p>
            <w:pPr>
              <w:autoSpaceDE w:val="0"/>
              <w:autoSpaceDN w:val="0"/>
              <w:adjustRightInd w:val="0"/>
              <w:spacing w:line="300" w:lineRule="exact"/>
              <w:rPr>
                <w:rFonts w:hint="eastAsia" w:ascii="仿宋_GB2312" w:eastAsia="仿宋_GB2312"/>
                <w:kern w:val="0"/>
                <w:sz w:val="24"/>
              </w:rPr>
            </w:pPr>
            <w:r>
              <w:rPr>
                <w:rFonts w:hint="eastAsia" w:ascii="仿宋_GB2312" w:eastAsia="仿宋_GB2312"/>
                <w:kern w:val="0"/>
                <w:sz w:val="24"/>
              </w:rPr>
              <w:t xml:space="preserve">吸油烟机产品是一种主要用于厨房排除油烟的家用电器产品。 </w:t>
            </w:r>
          </w:p>
          <w:p>
            <w:pPr>
              <w:autoSpaceDE w:val="0"/>
              <w:autoSpaceDN w:val="0"/>
              <w:adjustRightInd w:val="0"/>
              <w:spacing w:line="300" w:lineRule="exact"/>
              <w:rPr>
                <w:rFonts w:hint="eastAsia" w:ascii="仿宋_GB2312" w:eastAsia="仿宋_GB2312"/>
                <w:kern w:val="0"/>
                <w:sz w:val="24"/>
              </w:rPr>
            </w:pPr>
            <w:r>
              <w:rPr>
                <w:rFonts w:hint="eastAsia" w:ascii="仿宋_GB2312" w:eastAsia="仿宋_GB2312"/>
                <w:kern w:val="0"/>
                <w:sz w:val="24"/>
              </w:rPr>
              <w:t xml:space="preserve">市场上销售的吸油烟机产品主要有三种结构形式，分别是深型吸油烟机、塔型吸油烟机和侧吸式吸油烟机。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pStyle w:val="4"/>
              <w:jc w:val="center"/>
              <w:rPr>
                <w:rFonts w:hint="eastAsia" w:ascii="仿宋_GB2312" w:hAnsi="宋体" w:eastAsia="仿宋_GB2312" w:cs="Times New Roman"/>
                <w:color w:val="auto"/>
              </w:rPr>
            </w:pPr>
            <w:r>
              <w:rPr>
                <w:rFonts w:hint="eastAsia" w:ascii="仿宋_GB2312" w:eastAsia="仿宋_GB2312"/>
                <w:color w:val="auto"/>
                <w:sz w:val="23"/>
                <w:szCs w:val="23"/>
              </w:rPr>
              <w:t>洗衣机</w:t>
            </w:r>
          </w:p>
        </w:tc>
        <w:tc>
          <w:tcPr>
            <w:tcW w:w="6447" w:type="dxa"/>
            <w:noWrap w:val="0"/>
            <w:vAlign w:val="center"/>
          </w:tcPr>
          <w:p>
            <w:pPr>
              <w:autoSpaceDE w:val="0"/>
              <w:autoSpaceDN w:val="0"/>
              <w:adjustRightInd w:val="0"/>
              <w:spacing w:line="300" w:lineRule="exact"/>
              <w:rPr>
                <w:rFonts w:hint="eastAsia" w:ascii="仿宋_GB2312" w:eastAsia="仿宋_GB2312"/>
                <w:kern w:val="0"/>
                <w:sz w:val="24"/>
              </w:rPr>
            </w:pPr>
            <w:r>
              <w:rPr>
                <w:rFonts w:hint="eastAsia" w:ascii="仿宋_GB2312" w:eastAsia="仿宋_GB2312"/>
                <w:kern w:val="0"/>
                <w:sz w:val="24"/>
              </w:rPr>
              <w:t xml:space="preserve">洗衣机是利用电能产生机械作用来洗涤衣物的清洁电器，按其额定洗涤容量分为家用和集体用两类。 </w:t>
            </w:r>
          </w:p>
          <w:p>
            <w:pPr>
              <w:autoSpaceDE w:val="0"/>
              <w:autoSpaceDN w:val="0"/>
              <w:adjustRightInd w:val="0"/>
              <w:spacing w:line="300" w:lineRule="exact"/>
              <w:rPr>
                <w:rFonts w:hint="eastAsia" w:ascii="仿宋_GB2312" w:eastAsia="仿宋_GB2312" w:cs="仿宋"/>
                <w:sz w:val="23"/>
                <w:szCs w:val="23"/>
              </w:rPr>
            </w:pPr>
            <w:r>
              <w:rPr>
                <w:rFonts w:hint="eastAsia" w:ascii="仿宋_GB2312" w:eastAsia="仿宋_GB2312"/>
                <w:kern w:val="0"/>
                <w:sz w:val="24"/>
              </w:rPr>
              <w:t xml:space="preserve">中国规定洗涤容量在6千克以下的属于家用洗衣机：家用洗衣机主要由箱体、洗涤脱水桶（有的洗涤和脱水桶分开）、传动和控制系统等组成，有的还装有加热装置。洗衣机一般专指使用水作为主要的清洗液体，有别于使用特制清洁溶液，及通常由专人负责的干洗。 </w:t>
            </w:r>
          </w:p>
        </w:tc>
      </w:tr>
    </w:tbl>
    <w:p>
      <w:pPr>
        <w:snapToGrid w:val="0"/>
        <w:spacing w:before="156" w:beforeLines="50" w:line="360" w:lineRule="auto"/>
        <w:rPr>
          <w:rFonts w:ascii="仿宋_GB2312" w:hAnsi="宋体" w:eastAsia="仿宋_GB2312"/>
          <w:b/>
          <w:bCs/>
          <w:sz w:val="28"/>
          <w:szCs w:val="28"/>
        </w:rPr>
      </w:pPr>
      <w:r>
        <w:rPr>
          <w:rFonts w:ascii="仿宋_GB2312" w:hAnsi="宋体" w:eastAsia="仿宋_GB2312" w:cs="仿宋_GB2312"/>
          <w:b/>
          <w:bCs/>
          <w:sz w:val="28"/>
          <w:szCs w:val="28"/>
        </w:rPr>
        <w:t xml:space="preserve">4 </w:t>
      </w:r>
      <w:r>
        <w:rPr>
          <w:rFonts w:hint="eastAsia" w:ascii="仿宋_GB2312" w:hAnsi="宋体" w:eastAsia="仿宋_GB2312" w:cs="仿宋_GB2312"/>
          <w:b/>
          <w:bCs/>
          <w:sz w:val="28"/>
          <w:szCs w:val="28"/>
        </w:rPr>
        <w:t>检验依据</w:t>
      </w:r>
    </w:p>
    <w:p>
      <w:pPr>
        <w:snapToGrid w:val="0"/>
        <w:spacing w:line="360" w:lineRule="auto"/>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检验依据见表</w:t>
      </w:r>
      <w:r>
        <w:rPr>
          <w:rFonts w:ascii="仿宋_GB2312" w:hAnsi="宋体" w:eastAsia="仿宋_GB2312" w:cs="仿宋_GB2312"/>
          <w:sz w:val="28"/>
          <w:szCs w:val="28"/>
        </w:rPr>
        <w:t>3</w:t>
      </w:r>
      <w:r>
        <w:rPr>
          <w:rFonts w:hint="eastAsia" w:ascii="仿宋_GB2312" w:hAnsi="宋体" w:eastAsia="仿宋_GB2312" w:cs="仿宋_GB2312"/>
          <w:sz w:val="28"/>
          <w:szCs w:val="28"/>
        </w:rPr>
        <w:t>。</w:t>
      </w:r>
    </w:p>
    <w:p>
      <w:pPr>
        <w:snapToGrid w:val="0"/>
        <w:spacing w:line="360" w:lineRule="auto"/>
        <w:ind w:firstLine="560" w:firstLineChars="200"/>
        <w:rPr>
          <w:rFonts w:hint="eastAsia" w:ascii="仿宋_GB2312" w:hAnsi="宋体" w:eastAsia="仿宋_GB2312" w:cs="仿宋_GB2312"/>
          <w:sz w:val="28"/>
          <w:szCs w:val="28"/>
        </w:rPr>
      </w:pPr>
    </w:p>
    <w:p>
      <w:pPr>
        <w:snapToGrid w:val="0"/>
        <w:spacing w:line="360" w:lineRule="auto"/>
        <w:ind w:firstLine="560" w:firstLineChars="200"/>
        <w:rPr>
          <w:rFonts w:ascii="仿宋_GB2312" w:hAnsi="宋体" w:eastAsia="仿宋_GB2312"/>
          <w:sz w:val="28"/>
          <w:szCs w:val="28"/>
        </w:rPr>
      </w:pPr>
    </w:p>
    <w:p>
      <w:pPr>
        <w:snapToGrid w:val="0"/>
        <w:jc w:val="center"/>
        <w:rPr>
          <w:rFonts w:ascii="黑体" w:hAnsi="黑体" w:eastAsia="黑体"/>
          <w:sz w:val="28"/>
          <w:szCs w:val="28"/>
        </w:rPr>
      </w:pPr>
      <w:r>
        <w:rPr>
          <w:rFonts w:hint="eastAsia" w:ascii="黑体" w:hAnsi="黑体" w:eastAsia="黑体" w:cs="黑体"/>
          <w:sz w:val="28"/>
          <w:szCs w:val="28"/>
        </w:rPr>
        <w:t>表</w:t>
      </w:r>
      <w:r>
        <w:rPr>
          <w:rFonts w:ascii="黑体" w:hAnsi="黑体" w:eastAsia="黑体" w:cs="黑体"/>
          <w:sz w:val="28"/>
          <w:szCs w:val="28"/>
        </w:rPr>
        <w:t xml:space="preserve">3 </w:t>
      </w:r>
      <w:r>
        <w:rPr>
          <w:rFonts w:hint="eastAsia" w:ascii="黑体" w:hAnsi="黑体" w:eastAsia="黑体" w:cs="黑体"/>
          <w:sz w:val="28"/>
          <w:szCs w:val="28"/>
        </w:rPr>
        <w:t>检验依据</w:t>
      </w:r>
    </w:p>
    <w:tbl>
      <w:tblPr>
        <w:tblStyle w:val="2"/>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4252"/>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51" w:type="dxa"/>
            <w:noWrap w:val="0"/>
            <w:vAlign w:val="center"/>
          </w:tcPr>
          <w:p>
            <w:pPr>
              <w:snapToGrid w:val="0"/>
              <w:jc w:val="center"/>
              <w:rPr>
                <w:rFonts w:ascii="黑体" w:hAnsi="黑体" w:eastAsia="黑体"/>
                <w:sz w:val="24"/>
              </w:rPr>
            </w:pPr>
            <w:r>
              <w:rPr>
                <w:rFonts w:hint="eastAsia" w:ascii="黑体" w:hAnsi="黑体" w:eastAsia="黑体" w:cs="黑体"/>
                <w:sz w:val="24"/>
              </w:rPr>
              <w:t>标准号</w:t>
            </w:r>
          </w:p>
        </w:tc>
        <w:tc>
          <w:tcPr>
            <w:tcW w:w="4252" w:type="dxa"/>
            <w:noWrap w:val="0"/>
            <w:vAlign w:val="center"/>
          </w:tcPr>
          <w:p>
            <w:pPr>
              <w:snapToGrid w:val="0"/>
              <w:jc w:val="center"/>
              <w:rPr>
                <w:rFonts w:ascii="黑体" w:hAnsi="黑体" w:eastAsia="黑体"/>
                <w:sz w:val="24"/>
              </w:rPr>
            </w:pPr>
            <w:r>
              <w:rPr>
                <w:rFonts w:hint="eastAsia" w:ascii="黑体" w:hAnsi="黑体" w:eastAsia="黑体" w:cs="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cs="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noWrap w:val="0"/>
            <w:vAlign w:val="center"/>
          </w:tcPr>
          <w:p>
            <w:pPr>
              <w:autoSpaceDE w:val="0"/>
              <w:autoSpaceDN w:val="0"/>
              <w:adjustRightInd w:val="0"/>
              <w:spacing w:line="300" w:lineRule="exact"/>
              <w:jc w:val="center"/>
              <w:rPr>
                <w:rFonts w:hint="eastAsia" w:ascii="仿宋_GB2312" w:hAnsi="宋体" w:eastAsia="仿宋_GB2312" w:cs="仿宋_GB2312"/>
                <w:sz w:val="24"/>
              </w:rPr>
            </w:pPr>
            <w:r>
              <w:rPr>
                <w:rFonts w:hint="eastAsia" w:ascii="仿宋_GB2312" w:hAnsi="宋体" w:eastAsia="仿宋_GB2312" w:cs="仿宋_GB2312"/>
                <w:sz w:val="24"/>
              </w:rPr>
              <w:t>GB 4706.1-2005</w:t>
            </w:r>
          </w:p>
        </w:tc>
        <w:tc>
          <w:tcPr>
            <w:tcW w:w="4252" w:type="dxa"/>
            <w:noWrap w:val="0"/>
            <w:vAlign w:val="center"/>
          </w:tcPr>
          <w:p>
            <w:pPr>
              <w:autoSpaceDE w:val="0"/>
              <w:autoSpaceDN w:val="0"/>
              <w:adjustRightInd w:val="0"/>
              <w:spacing w:line="300" w:lineRule="exact"/>
              <w:jc w:val="left"/>
              <w:rPr>
                <w:rFonts w:hint="eastAsia" w:ascii="仿宋_GB2312" w:hAnsi="宋体" w:eastAsia="仿宋_GB2312"/>
                <w:sz w:val="24"/>
              </w:rPr>
            </w:pPr>
            <w:r>
              <w:rPr>
                <w:rFonts w:hint="eastAsia" w:ascii="仿宋_GB2312" w:hAnsi="宋体" w:eastAsia="仿宋_GB2312" w:cs="仿宋_GB2312"/>
                <w:sz w:val="24"/>
              </w:rPr>
              <w:t>家用和类似用途电器的安全第1部分：通用要求</w:t>
            </w:r>
          </w:p>
        </w:tc>
        <w:tc>
          <w:tcPr>
            <w:tcW w:w="2786" w:type="dxa"/>
            <w:noWrap w:val="0"/>
            <w:vAlign w:val="center"/>
          </w:tcPr>
          <w:p>
            <w:pPr>
              <w:snapToGrid w:val="0"/>
              <w:jc w:val="center"/>
              <w:rPr>
                <w:rFonts w:ascii="宋体"/>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noWrap w:val="0"/>
            <w:vAlign w:val="center"/>
          </w:tcPr>
          <w:p>
            <w:pPr>
              <w:autoSpaceDE w:val="0"/>
              <w:autoSpaceDN w:val="0"/>
              <w:adjustRightInd w:val="0"/>
              <w:spacing w:line="300" w:lineRule="exact"/>
              <w:jc w:val="left"/>
              <w:rPr>
                <w:rFonts w:hint="eastAsia" w:ascii="仿宋_GB2312" w:hAnsi="宋体" w:eastAsia="仿宋_GB2312" w:cs="仿宋_GB2312"/>
                <w:sz w:val="24"/>
              </w:rPr>
            </w:pPr>
            <w:r>
              <w:rPr>
                <w:rFonts w:hint="eastAsia" w:ascii="仿宋_GB2312" w:hAnsi="宋体" w:eastAsia="仿宋_GB2312" w:cs="仿宋_GB2312"/>
                <w:sz w:val="24"/>
              </w:rPr>
              <w:t xml:space="preserve">GB 4706.13-2014 </w:t>
            </w:r>
          </w:p>
        </w:tc>
        <w:tc>
          <w:tcPr>
            <w:tcW w:w="4252" w:type="dxa"/>
            <w:noWrap w:val="0"/>
            <w:vAlign w:val="center"/>
          </w:tcPr>
          <w:p>
            <w:pPr>
              <w:pStyle w:val="4"/>
              <w:rPr>
                <w:rFonts w:hint="eastAsia" w:ascii="仿宋_GB2312" w:eastAsia="仿宋_GB2312"/>
                <w:color w:val="auto"/>
                <w:sz w:val="23"/>
                <w:szCs w:val="23"/>
              </w:rPr>
            </w:pPr>
            <w:r>
              <w:rPr>
                <w:rFonts w:hint="eastAsia" w:ascii="仿宋_GB2312" w:eastAsia="仿宋_GB2312"/>
                <w:color w:val="auto"/>
                <w:sz w:val="23"/>
                <w:szCs w:val="23"/>
              </w:rPr>
              <w:t xml:space="preserve">家用和类似用途电器的安全 制冷器具、冰淇淋机和制冰机的特殊要求 </w:t>
            </w:r>
          </w:p>
        </w:tc>
        <w:tc>
          <w:tcPr>
            <w:tcW w:w="2786" w:type="dxa"/>
            <w:noWrap w:val="0"/>
            <w:vAlign w:val="center"/>
          </w:tcPr>
          <w:p>
            <w:pPr>
              <w:snapToGrid w:val="0"/>
              <w:jc w:val="center"/>
              <w:rPr>
                <w:rFonts w:ascii="宋体"/>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noWrap w:val="0"/>
            <w:vAlign w:val="center"/>
          </w:tcPr>
          <w:p>
            <w:pPr>
              <w:pStyle w:val="4"/>
              <w:rPr>
                <w:rFonts w:hint="eastAsia" w:ascii="仿宋_GB2312" w:eastAsia="仿宋_GB2312"/>
                <w:color w:val="auto"/>
                <w:sz w:val="23"/>
                <w:szCs w:val="23"/>
              </w:rPr>
            </w:pPr>
            <w:r>
              <w:rPr>
                <w:rFonts w:hint="eastAsia" w:ascii="仿宋_GB2312" w:eastAsia="仿宋_GB2312"/>
                <w:color w:val="auto"/>
                <w:sz w:val="23"/>
                <w:szCs w:val="23"/>
              </w:rPr>
              <w:t xml:space="preserve">GB 4706.14-2008 </w:t>
            </w:r>
          </w:p>
        </w:tc>
        <w:tc>
          <w:tcPr>
            <w:tcW w:w="4252" w:type="dxa"/>
            <w:noWrap w:val="0"/>
            <w:vAlign w:val="center"/>
          </w:tcPr>
          <w:p>
            <w:pPr>
              <w:pStyle w:val="4"/>
              <w:rPr>
                <w:rFonts w:hint="eastAsia" w:ascii="仿宋_GB2312" w:eastAsia="仿宋_GB2312"/>
                <w:color w:val="auto"/>
                <w:sz w:val="23"/>
                <w:szCs w:val="23"/>
              </w:rPr>
            </w:pPr>
            <w:r>
              <w:rPr>
                <w:rFonts w:hint="eastAsia" w:ascii="仿宋_GB2312" w:eastAsia="仿宋_GB2312"/>
                <w:color w:val="auto"/>
                <w:sz w:val="23"/>
                <w:szCs w:val="23"/>
              </w:rPr>
              <w:t xml:space="preserve">家用和类似用途电器的安全 烤架、面包片烘烤器及类似用途便携式烹饪器具的特殊要求 </w:t>
            </w:r>
          </w:p>
        </w:tc>
        <w:tc>
          <w:tcPr>
            <w:tcW w:w="2786" w:type="dxa"/>
            <w:noWrap w:val="0"/>
            <w:vAlign w:val="center"/>
          </w:tcPr>
          <w:p>
            <w:pPr>
              <w:snapToGrid w:val="0"/>
              <w:jc w:val="center"/>
              <w:rPr>
                <w:rFonts w:ascii="宋体"/>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4706.21-2008 </w:t>
            </w:r>
          </w:p>
        </w:tc>
        <w:tc>
          <w:tcPr>
            <w:tcW w:w="4252" w:type="dxa"/>
            <w:noWrap w:val="0"/>
            <w:vAlign w:val="center"/>
          </w:tcPr>
          <w:p>
            <w:pPr>
              <w:pStyle w:val="4"/>
              <w:rPr>
                <w:rFonts w:hint="eastAsia" w:ascii="仿宋_GB2312" w:eastAsia="仿宋_GB2312"/>
                <w:color w:val="auto"/>
                <w:sz w:val="23"/>
                <w:szCs w:val="23"/>
              </w:rPr>
            </w:pPr>
            <w:r>
              <w:rPr>
                <w:rFonts w:hint="eastAsia" w:ascii="仿宋_GB2312" w:eastAsia="仿宋_GB2312"/>
                <w:color w:val="auto"/>
                <w:sz w:val="23"/>
                <w:szCs w:val="23"/>
              </w:rPr>
              <w:t xml:space="preserve">家用和类似用途电器的安全 微波炉的特殊要求 </w:t>
            </w:r>
          </w:p>
        </w:tc>
        <w:tc>
          <w:tcPr>
            <w:tcW w:w="2786" w:type="dxa"/>
            <w:noWrap w:val="0"/>
            <w:vAlign w:val="center"/>
          </w:tcPr>
          <w:p>
            <w:pPr>
              <w:snapToGrid w:val="0"/>
              <w:jc w:val="center"/>
              <w:rPr>
                <w:rFonts w:hint="eastAsia" w:ascii="宋体" w:hAnsi="Wingdings 2"/>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4706.22-2008 </w:t>
            </w:r>
          </w:p>
        </w:tc>
        <w:tc>
          <w:tcPr>
            <w:tcW w:w="4252" w:type="dxa"/>
            <w:noWrap w:val="0"/>
            <w:vAlign w:val="center"/>
          </w:tcPr>
          <w:p>
            <w:pPr>
              <w:pStyle w:val="4"/>
              <w:rPr>
                <w:rFonts w:hint="eastAsia" w:ascii="仿宋_GB2312" w:eastAsia="仿宋_GB2312"/>
                <w:color w:val="auto"/>
                <w:sz w:val="23"/>
                <w:szCs w:val="23"/>
              </w:rPr>
            </w:pPr>
            <w:r>
              <w:rPr>
                <w:rFonts w:hint="eastAsia" w:ascii="仿宋_GB2312" w:eastAsia="仿宋_GB2312"/>
                <w:color w:val="auto"/>
                <w:sz w:val="23"/>
                <w:szCs w:val="23"/>
              </w:rPr>
              <w:t xml:space="preserve">家用和类似用途电器的安全 驻立式电灶、灶台、烤箱及类似用途器具的特殊要求 </w:t>
            </w:r>
          </w:p>
        </w:tc>
        <w:tc>
          <w:tcPr>
            <w:tcW w:w="2786" w:type="dxa"/>
            <w:noWrap w:val="0"/>
            <w:vAlign w:val="center"/>
          </w:tcPr>
          <w:p>
            <w:pPr>
              <w:snapToGrid w:val="0"/>
              <w:jc w:val="center"/>
              <w:rPr>
                <w:rFonts w:hint="eastAsia" w:ascii="宋体" w:hAnsi="Wingdings 2"/>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tc>
        <w:tc>
          <w:tcPr>
            <w:tcW w:w="4252" w:type="dxa"/>
            <w:noWrap w:val="0"/>
            <w:vAlign w:val="center"/>
          </w:tcPr>
          <w:p>
            <w:pPr>
              <w:pStyle w:val="4"/>
              <w:rPr>
                <w:rFonts w:hint="eastAsia" w:ascii="仿宋_GB2312" w:eastAsia="仿宋_GB2312"/>
                <w:color w:val="auto"/>
                <w:sz w:val="23"/>
                <w:szCs w:val="23"/>
              </w:rPr>
            </w:pPr>
            <w:r>
              <w:rPr>
                <w:rFonts w:hint="eastAsia" w:ascii="仿宋_GB2312" w:eastAsia="仿宋_GB2312"/>
                <w:color w:val="auto"/>
                <w:sz w:val="23"/>
                <w:szCs w:val="23"/>
              </w:rPr>
              <w:t xml:space="preserve">家用和类似用途电器的安全 洗衣机的特殊要求 </w:t>
            </w:r>
          </w:p>
        </w:tc>
        <w:tc>
          <w:tcPr>
            <w:tcW w:w="2786" w:type="dxa"/>
            <w:noWrap w:val="0"/>
            <w:vAlign w:val="center"/>
          </w:tcPr>
          <w:p>
            <w:pPr>
              <w:snapToGrid w:val="0"/>
              <w:jc w:val="center"/>
              <w:rPr>
                <w:rFonts w:hint="eastAsia" w:ascii="宋体" w:hAnsi="Wingdings 2"/>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4706.26-2008 </w:t>
            </w:r>
          </w:p>
        </w:tc>
        <w:tc>
          <w:tcPr>
            <w:tcW w:w="4252" w:type="dxa"/>
            <w:noWrap w:val="0"/>
            <w:vAlign w:val="center"/>
          </w:tcPr>
          <w:p>
            <w:pPr>
              <w:pStyle w:val="4"/>
              <w:rPr>
                <w:rFonts w:hint="eastAsia" w:ascii="仿宋_GB2312" w:eastAsia="仿宋_GB2312"/>
                <w:color w:val="auto"/>
                <w:sz w:val="23"/>
                <w:szCs w:val="23"/>
              </w:rPr>
            </w:pPr>
            <w:r>
              <w:rPr>
                <w:rFonts w:hint="eastAsia" w:ascii="仿宋_GB2312" w:eastAsia="仿宋_GB2312"/>
                <w:color w:val="auto"/>
                <w:sz w:val="23"/>
                <w:szCs w:val="23"/>
              </w:rPr>
              <w:t xml:space="preserve">家用和类似用途电器的安全 离心式脱水机的特殊要求 </w:t>
            </w:r>
          </w:p>
        </w:tc>
        <w:tc>
          <w:tcPr>
            <w:tcW w:w="2786" w:type="dxa"/>
            <w:noWrap w:val="0"/>
            <w:vAlign w:val="center"/>
          </w:tcPr>
          <w:p>
            <w:pPr>
              <w:snapToGrid w:val="0"/>
              <w:jc w:val="center"/>
              <w:rPr>
                <w:rFonts w:hint="eastAsia" w:ascii="宋体" w:hAnsi="Wingdings 2"/>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4706.27-2008 </w:t>
            </w:r>
          </w:p>
        </w:tc>
        <w:tc>
          <w:tcPr>
            <w:tcW w:w="4252" w:type="dxa"/>
            <w:noWrap w:val="0"/>
            <w:vAlign w:val="center"/>
          </w:tcPr>
          <w:p>
            <w:pPr>
              <w:pStyle w:val="4"/>
              <w:rPr>
                <w:rFonts w:hint="eastAsia" w:ascii="仿宋_GB2312" w:eastAsia="仿宋_GB2312"/>
                <w:color w:val="auto"/>
                <w:sz w:val="23"/>
                <w:szCs w:val="23"/>
              </w:rPr>
            </w:pPr>
            <w:r>
              <w:rPr>
                <w:rFonts w:hint="eastAsia" w:ascii="仿宋_GB2312" w:eastAsia="仿宋_GB2312"/>
                <w:color w:val="auto"/>
                <w:sz w:val="23"/>
                <w:szCs w:val="23"/>
              </w:rPr>
              <w:t xml:space="preserve">家用和类似用途电器的安全 风扇的特殊要求 </w:t>
            </w:r>
          </w:p>
        </w:tc>
        <w:tc>
          <w:tcPr>
            <w:tcW w:w="2786" w:type="dxa"/>
            <w:noWrap w:val="0"/>
            <w:vAlign w:val="center"/>
          </w:tcPr>
          <w:p>
            <w:pPr>
              <w:snapToGrid w:val="0"/>
              <w:jc w:val="center"/>
              <w:rPr>
                <w:rFonts w:hint="eastAsia" w:ascii="宋体" w:hAnsi="Wingdings 2"/>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4706.28-2008</w:t>
            </w:r>
          </w:p>
        </w:tc>
        <w:tc>
          <w:tcPr>
            <w:tcW w:w="4252" w:type="dxa"/>
            <w:noWrap w:val="0"/>
            <w:vAlign w:val="center"/>
          </w:tcPr>
          <w:p>
            <w:pPr>
              <w:pStyle w:val="4"/>
              <w:rPr>
                <w:rFonts w:hint="eastAsia" w:ascii="仿宋_GB2312" w:eastAsia="仿宋_GB2312"/>
                <w:color w:val="auto"/>
                <w:sz w:val="23"/>
                <w:szCs w:val="23"/>
              </w:rPr>
            </w:pPr>
            <w:r>
              <w:rPr>
                <w:rFonts w:hint="eastAsia" w:ascii="仿宋_GB2312" w:eastAsia="仿宋_GB2312"/>
                <w:color w:val="auto"/>
                <w:sz w:val="23"/>
                <w:szCs w:val="23"/>
              </w:rPr>
              <w:t>家用和类似用途电器的安全 吸油烟机的特殊要求</w:t>
            </w:r>
          </w:p>
        </w:tc>
        <w:tc>
          <w:tcPr>
            <w:tcW w:w="2786" w:type="dxa"/>
            <w:noWrap w:val="0"/>
            <w:vAlign w:val="center"/>
          </w:tcPr>
          <w:p>
            <w:pPr>
              <w:snapToGrid w:val="0"/>
              <w:jc w:val="center"/>
              <w:rPr>
                <w:rFonts w:hint="eastAsia" w:ascii="宋体" w:hAnsi="Wingdings 2"/>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noWrap w:val="0"/>
            <w:vAlign w:val="center"/>
          </w:tcPr>
          <w:p>
            <w:pPr>
              <w:pStyle w:val="4"/>
              <w:jc w:val="center"/>
              <w:rPr>
                <w:rFonts w:hint="eastAsia" w:ascii="仿宋_GB2312" w:hAnsi="宋体" w:eastAsia="仿宋_GB2312" w:cs="仿宋_GB2312"/>
                <w:color w:val="auto"/>
              </w:rPr>
            </w:pPr>
            <w:r>
              <w:rPr>
                <w:rFonts w:hint="eastAsia" w:ascii="仿宋_GB2312" w:eastAsia="仿宋_GB2312"/>
                <w:color w:val="auto"/>
                <w:sz w:val="23"/>
                <w:szCs w:val="23"/>
              </w:rPr>
              <w:t>GB 19606-2004</w:t>
            </w:r>
          </w:p>
        </w:tc>
        <w:tc>
          <w:tcPr>
            <w:tcW w:w="4252" w:type="dxa"/>
            <w:noWrap w:val="0"/>
            <w:vAlign w:val="center"/>
          </w:tcPr>
          <w:p>
            <w:pPr>
              <w:pStyle w:val="4"/>
              <w:rPr>
                <w:rFonts w:hint="eastAsia" w:ascii="仿宋_GB2312" w:eastAsia="仿宋_GB2312"/>
                <w:color w:val="auto"/>
                <w:sz w:val="23"/>
                <w:szCs w:val="23"/>
              </w:rPr>
            </w:pPr>
            <w:r>
              <w:rPr>
                <w:rFonts w:hint="eastAsia" w:ascii="仿宋_GB2312" w:eastAsia="仿宋_GB2312"/>
                <w:color w:val="auto"/>
                <w:sz w:val="23"/>
                <w:szCs w:val="23"/>
              </w:rPr>
              <w:t xml:space="preserve">家用和类似用途电器噪声限值 </w:t>
            </w:r>
          </w:p>
        </w:tc>
        <w:tc>
          <w:tcPr>
            <w:tcW w:w="2786" w:type="dxa"/>
            <w:noWrap w:val="0"/>
            <w:vAlign w:val="center"/>
          </w:tcPr>
          <w:p>
            <w:pPr>
              <w:snapToGrid w:val="0"/>
              <w:jc w:val="center"/>
              <w:rPr>
                <w:rFonts w:hint="eastAsia" w:ascii="宋体" w:hAnsi="Wingdings 2"/>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bl>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cs="仿宋_GB2312"/>
          <w:sz w:val="28"/>
          <w:szCs w:val="28"/>
        </w:rPr>
        <w:t>相关的产品强制性标准、行业标准、政府法规及产品的明示标准和明示担保内容。</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5 </w:t>
      </w:r>
      <w:r>
        <w:rPr>
          <w:rFonts w:hint="eastAsia" w:ascii="仿宋_GB2312" w:hAnsi="宋体" w:eastAsia="仿宋_GB2312" w:cs="仿宋_GB2312"/>
          <w:b/>
          <w:bCs/>
          <w:sz w:val="28"/>
          <w:szCs w:val="28"/>
        </w:rPr>
        <w:t>抽样</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5.1 </w:t>
      </w:r>
      <w:r>
        <w:rPr>
          <w:rFonts w:hint="eastAsia" w:ascii="仿宋_GB2312" w:hAnsi="宋体" w:eastAsia="仿宋_GB2312" w:cs="仿宋_GB2312"/>
          <w:b/>
          <w:bCs/>
          <w:sz w:val="28"/>
          <w:szCs w:val="28"/>
        </w:rPr>
        <w:t>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cs="仿宋_GB2312"/>
          <w:sz w:val="28"/>
          <w:szCs w:val="28"/>
        </w:rPr>
        <w:t>抽取样品须为同一型号规格，同一批次的产品。</w:t>
      </w:r>
    </w:p>
    <w:p>
      <w:pPr>
        <w:snapToGrid w:val="0"/>
        <w:spacing w:line="540" w:lineRule="exact"/>
        <w:ind w:left="138" w:hanging="138" w:hangingChars="49"/>
        <w:rPr>
          <w:rFonts w:ascii="仿宋_GB2312" w:hAnsi="宋体" w:eastAsia="仿宋_GB2312"/>
          <w:b/>
          <w:bCs/>
          <w:sz w:val="28"/>
          <w:szCs w:val="28"/>
        </w:rPr>
      </w:pPr>
      <w:r>
        <w:rPr>
          <w:rFonts w:ascii="仿宋_GB2312" w:hAnsi="仿宋" w:eastAsia="仿宋_GB2312" w:cs="仿宋_GB2312"/>
          <w:b/>
          <w:bCs/>
          <w:sz w:val="28"/>
          <w:szCs w:val="28"/>
        </w:rPr>
        <w:t xml:space="preserve">5.2 </w:t>
      </w:r>
      <w:r>
        <w:rPr>
          <w:rFonts w:hint="eastAsia" w:ascii="仿宋_GB2312" w:hAnsi="宋体" w:eastAsia="仿宋_GB2312" w:cs="仿宋_GB2312"/>
          <w:b/>
          <w:bCs/>
          <w:sz w:val="28"/>
          <w:szCs w:val="28"/>
        </w:rPr>
        <w:t>取样方式</w:t>
      </w:r>
    </w:p>
    <w:p>
      <w:pPr>
        <w:snapToGrid w:val="0"/>
        <w:spacing w:line="540" w:lineRule="exact"/>
        <w:ind w:left="139" w:leftChars="66" w:firstLine="413" w:firstLineChars="147"/>
        <w:rPr>
          <w:rFonts w:ascii="仿宋_GB2312" w:hAnsi="宋体" w:eastAsia="仿宋_GB2312"/>
          <w:b/>
          <w:bCs/>
          <w:sz w:val="28"/>
          <w:szCs w:val="28"/>
          <w:highlight w:val="yellow"/>
        </w:rPr>
      </w:pPr>
      <w:r>
        <w:rPr>
          <w:rFonts w:hint="eastAsia" w:ascii="仿宋_GB2312" w:hAnsi="宋体" w:eastAsia="仿宋_GB2312" w:cs="仿宋_GB2312"/>
          <w:b/>
          <w:bCs/>
          <w:sz w:val="28"/>
          <w:szCs w:val="28"/>
        </w:rPr>
        <w:t>生产领域：</w:t>
      </w:r>
      <w:r>
        <w:rPr>
          <w:rFonts w:hint="eastAsia" w:ascii="仿宋_GB2312" w:hAnsi="宋体" w:eastAsia="仿宋_GB2312" w:cs="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向被抽样企业提交《无偿提供样品通知书》及《退样通知书》，被抽样企业可凭《退样通知书》并按相关规定退回无偿提供的样品。</w:t>
      </w:r>
      <w:r>
        <w:rPr>
          <w:rFonts w:ascii="仿宋_GB2312" w:hAnsi="宋体" w:eastAsia="仿宋_GB2312"/>
          <w:sz w:val="28"/>
          <w:szCs w:val="28"/>
        </w:rPr>
        <w:br w:type="textWrapping"/>
      </w:r>
      <w:r>
        <w:rPr>
          <w:rFonts w:hint="eastAsia" w:ascii="仿宋_GB2312" w:hAnsi="宋体" w:eastAsia="仿宋_GB2312" w:cs="仿宋_GB2312"/>
          <w:b/>
          <w:bCs/>
          <w:sz w:val="28"/>
          <w:szCs w:val="28"/>
        </w:rPr>
        <w:t xml:space="preserve">    流通领域：</w:t>
      </w:r>
      <w:r>
        <w:rPr>
          <w:rFonts w:hint="eastAsia" w:ascii="仿宋_GB2312" w:hAnsi="宋体" w:eastAsia="仿宋_GB2312" w:cs="仿宋_GB2312"/>
          <w:sz w:val="28"/>
          <w:szCs w:val="28"/>
        </w:rPr>
        <w:t>流通领域抽样可采取在流通领域实体店以及网络交易平台两种方式获得样品。</w:t>
      </w:r>
    </w:p>
    <w:p>
      <w:pPr>
        <w:snapToGrid w:val="0"/>
        <w:spacing w:line="540" w:lineRule="exact"/>
        <w:ind w:firstLine="560" w:firstLineChars="200"/>
        <w:rPr>
          <w:rFonts w:ascii="仿宋_GB2312" w:hAnsi="宋体" w:eastAsia="仿宋_GB2312"/>
          <w:b/>
          <w:bCs/>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1</w:t>
      </w:r>
      <w:r>
        <w:rPr>
          <w:rFonts w:hint="eastAsia" w:ascii="仿宋_GB2312" w:hAnsi="宋体" w:eastAsia="仿宋_GB2312" w:cs="仿宋_GB2312"/>
          <w:sz w:val="28"/>
          <w:szCs w:val="28"/>
        </w:rPr>
        <w:t>）实体店：在市场上随机抽取经企业检验合格或以任何方式表明已检验合格的并在国内销售的成品。在经销企业抽样，检验样品原则上以向商家购样为主，备用样品由商家先行无偿提供，并向被抽样企业提交《无偿提供样品通知书》及《退样通知书》，被抽样企业可凭《退样通知书》并按相关规定退回无偿提供的样品。</w:t>
      </w:r>
      <w:r>
        <w:rPr>
          <w:rFonts w:ascii="仿宋_GB2312" w:hAnsi="宋体" w:eastAsia="仿宋_GB2312"/>
          <w:sz w:val="28"/>
          <w:szCs w:val="28"/>
        </w:rPr>
        <w:br w:type="textWrapping"/>
      </w:r>
      <w:r>
        <w:rPr>
          <w:rFonts w:hint="eastAsia" w:ascii="仿宋_GB2312" w:hAnsi="宋体" w:eastAsia="仿宋_GB2312" w:cs="仿宋_GB2312"/>
          <w:sz w:val="28"/>
          <w:szCs w:val="28"/>
        </w:rPr>
        <w:t xml:space="preserve">    （</w:t>
      </w:r>
      <w:r>
        <w:rPr>
          <w:rFonts w:ascii="仿宋_GB2312" w:hAnsi="宋体" w:eastAsia="仿宋_GB2312" w:cs="仿宋_GB2312"/>
          <w:sz w:val="28"/>
          <w:szCs w:val="28"/>
        </w:rPr>
        <w:t>2</w:t>
      </w:r>
      <w:r>
        <w:rPr>
          <w:rFonts w:hint="eastAsia" w:ascii="仿宋_GB2312" w:hAnsi="宋体" w:eastAsia="仿宋_GB2312" w:cs="仿宋_GB2312"/>
          <w:sz w:val="28"/>
          <w:szCs w:val="28"/>
        </w:rPr>
        <w:t>）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ascii="仿宋_GB2312" w:hAnsi="宋体" w:eastAsia="仿宋_GB2312"/>
          <w:sz w:val="28"/>
          <w:szCs w:val="28"/>
        </w:rPr>
        <w:br w:type="textWrapping"/>
      </w:r>
      <w:r>
        <w:rPr>
          <w:rFonts w:ascii="仿宋_GB2312" w:hAnsi="宋体" w:eastAsia="仿宋_GB2312" w:cs="仿宋_GB2312"/>
          <w:b/>
          <w:bCs/>
          <w:sz w:val="28"/>
          <w:szCs w:val="28"/>
        </w:rPr>
        <w:t xml:space="preserve">5.3 </w:t>
      </w:r>
      <w:r>
        <w:rPr>
          <w:rFonts w:hint="eastAsia" w:ascii="仿宋_GB2312" w:hAnsi="宋体" w:eastAsia="仿宋_GB2312" w:cs="仿宋_GB2312"/>
          <w:b/>
          <w:bCs/>
          <w:sz w:val="28"/>
          <w:szCs w:val="28"/>
        </w:rPr>
        <w:t>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在生产企业和市场上抽样时，抽样基数应不少于抽取样品量。</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5.4 </w:t>
      </w:r>
      <w:r>
        <w:rPr>
          <w:rFonts w:hint="eastAsia" w:ascii="仿宋_GB2312" w:hAnsi="宋体" w:eastAsia="仿宋_GB2312" w:cs="仿宋_GB2312"/>
          <w:b/>
          <w:bCs/>
          <w:sz w:val="28"/>
          <w:szCs w:val="28"/>
        </w:rPr>
        <w:t>抽样数量</w:t>
      </w:r>
    </w:p>
    <w:p>
      <w:pPr>
        <w:snapToGrid w:val="0"/>
        <w:spacing w:line="54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生产领域：随机抽取同一规格型号的</w:t>
      </w:r>
      <w:r>
        <w:rPr>
          <w:rFonts w:ascii="仿宋_GB2312" w:hAnsi="宋体" w:eastAsia="仿宋_GB2312" w:cs="仿宋_GB2312"/>
          <w:sz w:val="28"/>
          <w:szCs w:val="28"/>
        </w:rPr>
        <w:t>2</w:t>
      </w:r>
      <w:r>
        <w:rPr>
          <w:rFonts w:hint="eastAsia" w:ascii="仿宋_GB2312" w:hAnsi="宋体" w:eastAsia="仿宋_GB2312" w:cs="仿宋_GB2312"/>
          <w:sz w:val="28"/>
          <w:szCs w:val="28"/>
        </w:rPr>
        <w:t>台样品，</w:t>
      </w:r>
      <w:r>
        <w:rPr>
          <w:rFonts w:ascii="仿宋_GB2312" w:hAnsi="宋体" w:eastAsia="仿宋_GB2312" w:cs="仿宋_GB2312"/>
          <w:sz w:val="28"/>
          <w:szCs w:val="28"/>
        </w:rPr>
        <w:t>1</w:t>
      </w:r>
      <w:r>
        <w:rPr>
          <w:rFonts w:hint="eastAsia" w:ascii="仿宋_GB2312" w:hAnsi="宋体" w:eastAsia="仿宋_GB2312" w:cs="仿宋_GB2312"/>
          <w:sz w:val="28"/>
          <w:szCs w:val="28"/>
        </w:rPr>
        <w:t>台作为检验样品带回承检单位，</w:t>
      </w:r>
      <w:r>
        <w:rPr>
          <w:rFonts w:ascii="仿宋_GB2312" w:hAnsi="宋体" w:eastAsia="仿宋_GB2312" w:cs="仿宋_GB2312"/>
          <w:sz w:val="28"/>
          <w:szCs w:val="28"/>
        </w:rPr>
        <w:t>1</w:t>
      </w:r>
      <w:r>
        <w:rPr>
          <w:rFonts w:hint="eastAsia" w:ascii="仿宋_GB2312" w:hAnsi="宋体" w:eastAsia="仿宋_GB2312" w:cs="仿宋_GB2312"/>
          <w:sz w:val="28"/>
          <w:szCs w:val="28"/>
        </w:rPr>
        <w:t>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流通领域（实体店）：随机抽取同一规格型号的</w:t>
      </w:r>
      <w:r>
        <w:rPr>
          <w:rFonts w:ascii="仿宋_GB2312" w:hAnsi="宋体" w:eastAsia="仿宋_GB2312" w:cs="仿宋_GB2312"/>
          <w:sz w:val="28"/>
          <w:szCs w:val="28"/>
        </w:rPr>
        <w:t>2</w:t>
      </w:r>
      <w:r>
        <w:rPr>
          <w:rFonts w:hint="eastAsia" w:ascii="仿宋_GB2312" w:hAnsi="宋体" w:eastAsia="仿宋_GB2312" w:cs="仿宋_GB2312"/>
          <w:sz w:val="28"/>
          <w:szCs w:val="28"/>
        </w:rPr>
        <w:t>台样品，</w:t>
      </w:r>
      <w:r>
        <w:rPr>
          <w:rFonts w:ascii="仿宋_GB2312" w:hAnsi="宋体" w:eastAsia="仿宋_GB2312" w:cs="仿宋_GB2312"/>
          <w:sz w:val="28"/>
          <w:szCs w:val="28"/>
        </w:rPr>
        <w:t>1</w:t>
      </w:r>
      <w:r>
        <w:rPr>
          <w:rFonts w:hint="eastAsia" w:ascii="仿宋_GB2312" w:hAnsi="宋体" w:eastAsia="仿宋_GB2312" w:cs="仿宋_GB2312"/>
          <w:sz w:val="28"/>
          <w:szCs w:val="28"/>
        </w:rPr>
        <w:t>台作为检验样品带回承检单位，</w:t>
      </w:r>
      <w:r>
        <w:rPr>
          <w:rFonts w:ascii="仿宋_GB2312" w:hAnsi="宋体" w:eastAsia="仿宋_GB2312" w:cs="仿宋_GB2312"/>
          <w:sz w:val="28"/>
          <w:szCs w:val="28"/>
        </w:rPr>
        <w:t>1</w:t>
      </w:r>
      <w:r>
        <w:rPr>
          <w:rFonts w:hint="eastAsia" w:ascii="仿宋_GB2312" w:hAnsi="宋体" w:eastAsia="仿宋_GB2312" w:cs="仿宋_GB2312"/>
          <w:sz w:val="28"/>
          <w:szCs w:val="28"/>
        </w:rPr>
        <w:t>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流通领域（网络交易平台）：随机抽取同一规格型号的</w:t>
      </w:r>
      <w:r>
        <w:rPr>
          <w:rFonts w:ascii="仿宋_GB2312" w:hAnsi="宋体" w:eastAsia="仿宋_GB2312" w:cs="仿宋_GB2312"/>
          <w:sz w:val="28"/>
          <w:szCs w:val="28"/>
        </w:rPr>
        <w:t>2</w:t>
      </w:r>
      <w:r>
        <w:rPr>
          <w:rFonts w:hint="eastAsia" w:ascii="仿宋_GB2312" w:hAnsi="宋体" w:eastAsia="仿宋_GB2312" w:cs="仿宋_GB2312"/>
          <w:sz w:val="28"/>
          <w:szCs w:val="28"/>
        </w:rPr>
        <w:t>台样品，</w:t>
      </w:r>
      <w:r>
        <w:rPr>
          <w:rFonts w:ascii="仿宋_GB2312" w:hAnsi="宋体" w:eastAsia="仿宋_GB2312" w:cs="仿宋_GB2312"/>
          <w:sz w:val="28"/>
          <w:szCs w:val="28"/>
        </w:rPr>
        <w:t>1</w:t>
      </w:r>
      <w:r>
        <w:rPr>
          <w:rFonts w:hint="eastAsia" w:ascii="仿宋_GB2312" w:hAnsi="宋体" w:eastAsia="仿宋_GB2312" w:cs="仿宋_GB2312"/>
          <w:sz w:val="28"/>
          <w:szCs w:val="28"/>
        </w:rPr>
        <w:t>台作为检验样品带回承检单位，</w:t>
      </w:r>
      <w:r>
        <w:rPr>
          <w:rFonts w:ascii="仿宋_GB2312" w:hAnsi="宋体" w:eastAsia="仿宋_GB2312" w:cs="仿宋_GB2312"/>
          <w:sz w:val="28"/>
          <w:szCs w:val="28"/>
        </w:rPr>
        <w:t>1</w:t>
      </w:r>
      <w:r>
        <w:rPr>
          <w:rFonts w:hint="eastAsia" w:ascii="仿宋_GB2312" w:hAnsi="宋体" w:eastAsia="仿宋_GB2312" w:cs="仿宋_GB2312"/>
          <w:sz w:val="28"/>
          <w:szCs w:val="28"/>
        </w:rPr>
        <w:t>台作为备用样品封存于承检单位。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hint="eastAsia"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eastAsia="仿宋_GB2312" w:cs="仿宋_GB2312"/>
          <w:sz w:val="28"/>
          <w:szCs w:val="28"/>
        </w:rPr>
        <w:t>抽取</w:t>
      </w:r>
      <w:r>
        <w:rPr>
          <w:rFonts w:hint="eastAsia" w:ascii="仿宋_GB2312" w:eastAsia="仿宋_GB2312" w:cs="仿宋_GB2312"/>
          <w:kern w:val="0"/>
          <w:sz w:val="28"/>
          <w:szCs w:val="28"/>
        </w:rPr>
        <w:t>房间空气调节器、电冰箱、电风扇、微波炉、吸油烟机、洗衣机</w:t>
      </w:r>
      <w:r>
        <w:rPr>
          <w:rFonts w:hint="eastAsia" w:ascii="仿宋_GB2312" w:eastAsia="仿宋_GB2312" w:cs="仿宋_GB2312"/>
          <w:sz w:val="28"/>
          <w:szCs w:val="28"/>
        </w:rPr>
        <w:t>产品时，需要抽取附件的产品附件包括说明书、保修卡等。</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5.</w:t>
      </w:r>
      <w:r>
        <w:rPr>
          <w:rFonts w:hint="eastAsia" w:ascii="仿宋_GB2312" w:hAnsi="宋体" w:eastAsia="仿宋_GB2312" w:cs="仿宋_GB2312"/>
          <w:b/>
          <w:bCs/>
          <w:sz w:val="28"/>
          <w:szCs w:val="28"/>
        </w:rPr>
        <w:t>6</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样品处置</w:t>
      </w:r>
    </w:p>
    <w:p>
      <w:pPr>
        <w:spacing w:line="540" w:lineRule="exact"/>
        <w:rPr>
          <w:rFonts w:ascii="仿宋_GB2312" w:hAnsi="宋体" w:eastAsia="仿宋_GB2312"/>
          <w:sz w:val="28"/>
          <w:szCs w:val="28"/>
        </w:rPr>
      </w:pPr>
      <w:r>
        <w:rPr>
          <w:rFonts w:ascii="仿宋_GB2312" w:hAnsi="??" w:eastAsia="仿宋_GB2312" w:cs="仿宋_GB2312"/>
          <w:b/>
          <w:bCs/>
          <w:sz w:val="28"/>
          <w:szCs w:val="28"/>
        </w:rPr>
        <w:t>5.</w:t>
      </w:r>
      <w:r>
        <w:rPr>
          <w:rFonts w:hint="eastAsia" w:ascii="仿宋_GB2312" w:hAnsi="??" w:eastAsia="仿宋_GB2312" w:cs="仿宋_GB2312"/>
          <w:b/>
          <w:bCs/>
          <w:sz w:val="28"/>
          <w:szCs w:val="28"/>
        </w:rPr>
        <w:t>6</w:t>
      </w:r>
      <w:r>
        <w:rPr>
          <w:rFonts w:ascii="仿宋_GB2312" w:hAnsi="??" w:eastAsia="仿宋_GB2312" w:cs="仿宋_GB2312"/>
          <w:b/>
          <w:bCs/>
          <w:sz w:val="28"/>
          <w:szCs w:val="28"/>
        </w:rPr>
        <w:t>.1</w:t>
      </w:r>
      <w:r>
        <w:rPr>
          <w:rFonts w:hint="eastAsia" w:ascii="仿宋_GB2312" w:hAnsi="宋体" w:eastAsia="仿宋_GB2312" w:cs="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eastAsia="仿宋_GB2312"/>
          <w:sz w:val="28"/>
          <w:szCs w:val="28"/>
        </w:rPr>
      </w:pPr>
      <w:r>
        <w:rPr>
          <w:rFonts w:ascii="仿宋_GB2312" w:hAnsi="宋体" w:eastAsia="仿宋_GB2312" w:cs="仿宋_GB2312"/>
          <w:b/>
          <w:bCs/>
          <w:sz w:val="28"/>
          <w:szCs w:val="28"/>
        </w:rPr>
        <w:t>5.</w:t>
      </w:r>
      <w:r>
        <w:rPr>
          <w:rFonts w:hint="eastAsia" w:ascii="仿宋_GB2312" w:hAnsi="宋体" w:eastAsia="仿宋_GB2312" w:cs="仿宋_GB2312"/>
          <w:b/>
          <w:bCs/>
          <w:sz w:val="28"/>
          <w:szCs w:val="28"/>
        </w:rPr>
        <w:t>6</w:t>
      </w:r>
      <w:r>
        <w:rPr>
          <w:rFonts w:ascii="仿宋_GB2312" w:hAnsi="宋体" w:eastAsia="仿宋_GB2312" w:cs="仿宋_GB2312"/>
          <w:b/>
          <w:bCs/>
          <w:sz w:val="28"/>
          <w:szCs w:val="28"/>
        </w:rPr>
        <w:t>.2</w:t>
      </w:r>
      <w:r>
        <w:rPr>
          <w:rFonts w:hint="eastAsia" w:ascii="仿宋_GB2312" w:eastAsia="仿宋_GB2312" w:cs="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5.</w:t>
      </w:r>
      <w:r>
        <w:rPr>
          <w:rFonts w:hint="eastAsia" w:ascii="仿宋_GB2312" w:hAnsi="宋体" w:eastAsia="仿宋_GB2312" w:cs="仿宋_GB2312"/>
          <w:b/>
          <w:bCs/>
          <w:sz w:val="28"/>
          <w:szCs w:val="28"/>
        </w:rPr>
        <w:t>7</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抽样单</w:t>
      </w:r>
    </w:p>
    <w:p>
      <w:pPr>
        <w:snapToGrid w:val="0"/>
        <w:spacing w:line="540" w:lineRule="exact"/>
        <w:ind w:firstLine="537" w:firstLineChars="192"/>
        <w:rPr>
          <w:rFonts w:ascii="仿宋_GB2312" w:eastAsia="仿宋_GB2312"/>
          <w:kern w:val="0"/>
          <w:sz w:val="28"/>
          <w:szCs w:val="28"/>
        </w:rPr>
      </w:pPr>
      <w:r>
        <w:rPr>
          <w:rFonts w:hint="eastAsia" w:ascii="仿宋_GB2312" w:hAnsi="宋体" w:eastAsia="仿宋_GB2312" w:cs="仿宋_GB2312"/>
          <w:sz w:val="28"/>
          <w:szCs w:val="28"/>
        </w:rPr>
        <w:t>应按有关规定填写抽样单，并记录被抽查产品及企业相关信息。</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6 </w:t>
      </w:r>
      <w:r>
        <w:rPr>
          <w:rFonts w:hint="eastAsia" w:ascii="仿宋_GB2312" w:hAnsi="宋体" w:eastAsia="仿宋_GB2312" w:cs="仿宋_GB2312"/>
          <w:b/>
          <w:bCs/>
          <w:sz w:val="28"/>
          <w:szCs w:val="28"/>
        </w:rPr>
        <w:t>检验要求</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6.1 </w:t>
      </w:r>
      <w:r>
        <w:rPr>
          <w:rFonts w:hint="eastAsia" w:ascii="仿宋_GB2312" w:hAnsi="宋体" w:eastAsia="仿宋_GB2312" w:cs="仿宋_GB2312"/>
          <w:b/>
          <w:bCs/>
          <w:sz w:val="28"/>
          <w:szCs w:val="28"/>
        </w:rPr>
        <w:t>检验项目</w:t>
      </w:r>
    </w:p>
    <w:p>
      <w:pPr>
        <w:widowControl/>
        <w:adjustRightInd w:val="0"/>
        <w:snapToGrid w:val="0"/>
        <w:spacing w:line="540" w:lineRule="exact"/>
        <w:jc w:val="left"/>
        <w:rPr>
          <w:rFonts w:ascii="仿宋_GB2312" w:hAnsi="宋体" w:eastAsia="仿宋_GB2312" w:cs="仿宋_GB2312"/>
          <w:b/>
          <w:bCs/>
          <w:sz w:val="28"/>
          <w:szCs w:val="28"/>
        </w:rPr>
      </w:pPr>
      <w:r>
        <w:rPr>
          <w:rFonts w:hint="eastAsia" w:ascii="仿宋_GB2312" w:hAnsi="宋体" w:eastAsia="仿宋_GB2312" w:cs="仿宋_GB2312"/>
          <w:b/>
          <w:bCs/>
          <w:sz w:val="28"/>
          <w:szCs w:val="28"/>
        </w:rPr>
        <w:t>6.1.1 电冰箱</w:t>
      </w:r>
    </w:p>
    <w:tbl>
      <w:tblPr>
        <w:tblStyle w:val="2"/>
        <w:tblW w:w="918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1518"/>
        <w:gridCol w:w="2535"/>
        <w:gridCol w:w="1035"/>
        <w:gridCol w:w="237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序号</w:t>
            </w:r>
          </w:p>
        </w:tc>
        <w:tc>
          <w:tcPr>
            <w:tcW w:w="1518"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检验项目</w:t>
            </w:r>
          </w:p>
        </w:tc>
        <w:tc>
          <w:tcPr>
            <w:tcW w:w="253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检测依据</w:t>
            </w:r>
          </w:p>
        </w:tc>
        <w:tc>
          <w:tcPr>
            <w:tcW w:w="103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项目性质</w:t>
            </w:r>
          </w:p>
        </w:tc>
        <w:tc>
          <w:tcPr>
            <w:tcW w:w="2378"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检测方法</w:t>
            </w:r>
          </w:p>
        </w:tc>
        <w:tc>
          <w:tcPr>
            <w:tcW w:w="1008" w:type="dxa"/>
            <w:noWrap w:val="0"/>
            <w:vAlign w:val="center"/>
          </w:tcPr>
          <w:p>
            <w:pPr>
              <w:snapToGrid w:val="0"/>
              <w:jc w:val="center"/>
              <w:rPr>
                <w:rFonts w:ascii="黑体" w:hAnsi="黑体" w:eastAsia="黑体"/>
                <w:sz w:val="24"/>
              </w:rPr>
            </w:pPr>
            <w:r>
              <w:rPr>
                <w:rFonts w:hint="eastAsia" w:ascii="黑体" w:hAnsi="黑体" w:eastAsia="黑体" w:cs="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1</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标志和说明</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4706.13-2014 </w:t>
            </w:r>
            <w:r>
              <w:rPr>
                <w:rFonts w:hint="eastAsia" w:ascii="仿宋_GB2312" w:hAnsi="仿宋" w:eastAsia="仿宋_GB2312" w:cs="仿宋_GB2312"/>
                <w:sz w:val="24"/>
              </w:rPr>
              <w:t xml:space="preserve"> 7</w:t>
            </w:r>
          </w:p>
        </w:tc>
        <w:tc>
          <w:tcPr>
            <w:tcW w:w="1035"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4706.13-2014 </w:t>
            </w:r>
            <w:r>
              <w:rPr>
                <w:rFonts w:hint="eastAsia" w:ascii="仿宋_GB2312" w:hAnsi="仿宋" w:eastAsia="仿宋_GB2312" w:cs="仿宋_GB2312"/>
                <w:sz w:val="24"/>
              </w:rPr>
              <w:t xml:space="preserve"> 7</w:t>
            </w:r>
          </w:p>
        </w:tc>
        <w:tc>
          <w:tcPr>
            <w:tcW w:w="1008"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2</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对触及带电部件的防护</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4706.13-2014 </w:t>
            </w:r>
            <w:r>
              <w:rPr>
                <w:rFonts w:hint="eastAsia" w:ascii="仿宋_GB2312" w:hAnsi="仿宋" w:eastAsia="仿宋_GB2312" w:cs="仿宋_GB2312"/>
                <w:sz w:val="24"/>
              </w:rPr>
              <w:t xml:space="preserve"> 8</w:t>
            </w:r>
          </w:p>
        </w:tc>
        <w:tc>
          <w:tcPr>
            <w:tcW w:w="1035"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4706.13-2014 </w:t>
            </w:r>
            <w:r>
              <w:rPr>
                <w:rFonts w:hint="eastAsia" w:ascii="仿宋_GB2312" w:hAnsi="仿宋" w:eastAsia="仿宋_GB2312" w:cs="仿宋_GB2312"/>
                <w:sz w:val="24"/>
              </w:rPr>
              <w:t xml:space="preserve"> 8</w:t>
            </w:r>
          </w:p>
        </w:tc>
        <w:tc>
          <w:tcPr>
            <w:tcW w:w="1008"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3</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输入功率和电流</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4706.13-2014 </w:t>
            </w:r>
            <w:r>
              <w:rPr>
                <w:rFonts w:hint="eastAsia" w:ascii="仿宋_GB2312" w:hAnsi="仿宋" w:eastAsia="仿宋_GB2312" w:cs="仿宋_GB2312"/>
                <w:sz w:val="24"/>
              </w:rPr>
              <w:t xml:space="preserve"> 10</w:t>
            </w:r>
          </w:p>
        </w:tc>
        <w:tc>
          <w:tcPr>
            <w:tcW w:w="1035"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4706.13-2014 </w:t>
            </w:r>
            <w:r>
              <w:rPr>
                <w:rFonts w:hint="eastAsia" w:ascii="仿宋_GB2312" w:hAnsi="仿宋" w:eastAsia="仿宋_GB2312" w:cs="仿宋_GB2312"/>
                <w:sz w:val="24"/>
              </w:rPr>
              <w:t xml:space="preserve"> 10</w:t>
            </w:r>
          </w:p>
        </w:tc>
        <w:tc>
          <w:tcPr>
            <w:tcW w:w="1008"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4</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工作温度下的泄漏电流和电气强度</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4706.13-2014 </w:t>
            </w:r>
            <w:r>
              <w:rPr>
                <w:rFonts w:hint="eastAsia" w:ascii="仿宋_GB2312" w:hAnsi="仿宋" w:eastAsia="仿宋_GB2312" w:cs="仿宋_GB2312"/>
                <w:sz w:val="24"/>
              </w:rPr>
              <w:t xml:space="preserve"> 13</w:t>
            </w:r>
          </w:p>
        </w:tc>
        <w:tc>
          <w:tcPr>
            <w:tcW w:w="1035"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4706.13-2014 </w:t>
            </w:r>
            <w:r>
              <w:rPr>
                <w:rFonts w:hint="eastAsia" w:ascii="仿宋_GB2312" w:hAnsi="仿宋" w:eastAsia="仿宋_GB2312" w:cs="仿宋_GB2312"/>
                <w:sz w:val="24"/>
              </w:rPr>
              <w:t xml:space="preserve"> 13</w:t>
            </w:r>
          </w:p>
        </w:tc>
        <w:tc>
          <w:tcPr>
            <w:tcW w:w="1008" w:type="dxa"/>
            <w:tcBorders>
              <w:top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5</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结构</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4706.13-2014 </w:t>
            </w:r>
            <w:r>
              <w:rPr>
                <w:rFonts w:hint="eastAsia" w:ascii="仿宋_GB2312" w:hAnsi="仿宋" w:eastAsia="仿宋_GB2312" w:cs="仿宋_GB2312"/>
                <w:sz w:val="24"/>
              </w:rPr>
              <w:t xml:space="preserve"> 22</w:t>
            </w:r>
          </w:p>
        </w:tc>
        <w:tc>
          <w:tcPr>
            <w:tcW w:w="1035"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4706.13-2014 </w:t>
            </w:r>
            <w:r>
              <w:rPr>
                <w:rFonts w:hint="eastAsia" w:ascii="仿宋_GB2312" w:hAnsi="仿宋" w:eastAsia="仿宋_GB2312" w:cs="仿宋_GB2312"/>
                <w:sz w:val="24"/>
              </w:rPr>
              <w:t xml:space="preserve"> 22</w:t>
            </w:r>
          </w:p>
        </w:tc>
        <w:tc>
          <w:tcPr>
            <w:tcW w:w="1008" w:type="dxa"/>
            <w:tcBorders>
              <w:top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6</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电源连接和外部软线</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4706.13-2014 </w:t>
            </w:r>
            <w:r>
              <w:rPr>
                <w:rFonts w:hint="eastAsia" w:ascii="仿宋_GB2312" w:hAnsi="仿宋" w:eastAsia="仿宋_GB2312" w:cs="仿宋_GB2312"/>
                <w:sz w:val="24"/>
              </w:rPr>
              <w:t xml:space="preserve"> 25</w:t>
            </w:r>
          </w:p>
        </w:tc>
        <w:tc>
          <w:tcPr>
            <w:tcW w:w="1035"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4706.13-2014 </w:t>
            </w:r>
            <w:r>
              <w:rPr>
                <w:rFonts w:hint="eastAsia" w:ascii="仿宋_GB2312" w:hAnsi="仿宋" w:eastAsia="仿宋_GB2312" w:cs="仿宋_GB2312"/>
                <w:sz w:val="24"/>
              </w:rPr>
              <w:t xml:space="preserve"> 25</w:t>
            </w:r>
          </w:p>
        </w:tc>
        <w:tc>
          <w:tcPr>
            <w:tcW w:w="1008" w:type="dxa"/>
            <w:tcBorders>
              <w:top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7</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接地措施</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4706.13-2014 </w:t>
            </w:r>
            <w:r>
              <w:rPr>
                <w:rFonts w:hint="eastAsia" w:ascii="仿宋_GB2312" w:hAnsi="仿宋" w:eastAsia="仿宋_GB2312" w:cs="仿宋_GB2312"/>
                <w:sz w:val="24"/>
              </w:rPr>
              <w:t xml:space="preserve"> 27</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4706.13-2014 </w:t>
            </w:r>
            <w:r>
              <w:rPr>
                <w:rFonts w:hint="eastAsia" w:ascii="仿宋_GB2312" w:hAnsi="仿宋" w:eastAsia="仿宋_GB2312" w:cs="仿宋_GB2312"/>
                <w:sz w:val="24"/>
              </w:rPr>
              <w:t xml:space="preserve"> 27</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8</w:t>
            </w:r>
          </w:p>
        </w:tc>
        <w:tc>
          <w:tcPr>
            <w:tcW w:w="151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电气间隙、爬电距离和固体绝缘</w:t>
            </w:r>
          </w:p>
        </w:tc>
        <w:tc>
          <w:tcPr>
            <w:tcW w:w="25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4706.13-2014 </w:t>
            </w:r>
            <w:r>
              <w:rPr>
                <w:rFonts w:hint="eastAsia" w:ascii="仿宋_GB2312" w:hAnsi="仿宋" w:eastAsia="仿宋_GB2312" w:cs="仿宋_GB2312"/>
                <w:sz w:val="24"/>
              </w:rPr>
              <w:t xml:space="preserve"> 29</w:t>
            </w:r>
          </w:p>
        </w:tc>
        <w:tc>
          <w:tcPr>
            <w:tcW w:w="103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4706.13-2014 </w:t>
            </w:r>
            <w:r>
              <w:rPr>
                <w:rFonts w:hint="eastAsia" w:ascii="仿宋_GB2312" w:hAnsi="仿宋" w:eastAsia="仿宋_GB2312" w:cs="仿宋_GB2312"/>
                <w:sz w:val="24"/>
              </w:rPr>
              <w:t xml:space="preserve"> 29</w:t>
            </w:r>
          </w:p>
        </w:tc>
        <w:tc>
          <w:tcPr>
            <w:tcW w:w="1008"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9</w:t>
            </w:r>
          </w:p>
        </w:tc>
        <w:tc>
          <w:tcPr>
            <w:tcW w:w="1518" w:type="dxa"/>
            <w:tcBorders>
              <w:top w:val="single" w:color="auto" w:sz="2" w:space="0"/>
              <w:bottom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噪声</w:t>
            </w:r>
          </w:p>
        </w:tc>
        <w:tc>
          <w:tcPr>
            <w:tcW w:w="2535" w:type="dxa"/>
            <w:tcBorders>
              <w:top w:val="single" w:color="auto" w:sz="2" w:space="0"/>
              <w:bottom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19606-2004 附录A</w:t>
            </w:r>
          </w:p>
        </w:tc>
        <w:tc>
          <w:tcPr>
            <w:tcW w:w="1035" w:type="dxa"/>
            <w:tcBorders>
              <w:top w:val="single" w:color="auto" w:sz="2" w:space="0"/>
              <w:bottom w:val="single" w:color="auto" w:sz="2" w:space="0"/>
            </w:tcBorders>
            <w:noWrap w:val="0"/>
            <w:vAlign w:val="center"/>
          </w:tcPr>
          <w:p>
            <w:pPr>
              <w:widowControl/>
              <w:snapToGrid w:val="0"/>
              <w:jc w:val="center"/>
              <w:rPr>
                <w:rFonts w:hint="eastAsia"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bottom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19606-2004 附录A</w:t>
            </w:r>
          </w:p>
        </w:tc>
        <w:tc>
          <w:tcPr>
            <w:tcW w:w="1008" w:type="dxa"/>
            <w:tcBorders>
              <w:top w:val="single" w:color="auto" w:sz="2" w:space="0"/>
              <w:bottom w:val="single" w:color="auto" w:sz="2" w:space="0"/>
            </w:tcBorders>
            <w:noWrap w:val="0"/>
            <w:vAlign w:val="center"/>
          </w:tcPr>
          <w:p>
            <w:pPr>
              <w:widowControl/>
              <w:jc w:val="center"/>
              <w:rPr>
                <w:rFonts w:hint="eastAsia" w:ascii="仿宋_GB2312" w:hAnsi="仿宋" w:eastAsia="仿宋_GB2312"/>
                <w:sz w:val="24"/>
              </w:rPr>
            </w:pPr>
            <w:r>
              <w:rPr>
                <w:rFonts w:hint="eastAsia" w:ascii="仿宋_GB2312" w:hAnsi="仿宋" w:eastAsia="仿宋_GB2312" w:cs="仿宋_GB2312"/>
                <w:sz w:val="24"/>
              </w:rPr>
              <w:t>原样</w:t>
            </w:r>
          </w:p>
        </w:tc>
      </w:tr>
    </w:tbl>
    <w:p>
      <w:pPr>
        <w:widowControl/>
        <w:adjustRightInd w:val="0"/>
        <w:snapToGrid w:val="0"/>
        <w:spacing w:line="540" w:lineRule="exact"/>
        <w:jc w:val="left"/>
        <w:rPr>
          <w:rFonts w:ascii="仿宋_GB2312" w:hAnsi="宋体" w:eastAsia="仿宋_GB2312" w:cs="仿宋_GB2312"/>
          <w:b/>
          <w:bCs/>
          <w:sz w:val="28"/>
          <w:szCs w:val="28"/>
        </w:rPr>
      </w:pPr>
      <w:r>
        <w:rPr>
          <w:rFonts w:hint="eastAsia" w:ascii="仿宋_GB2312" w:hAnsi="宋体" w:eastAsia="仿宋_GB2312" w:cs="仿宋_GB2312"/>
          <w:b/>
          <w:bCs/>
          <w:sz w:val="28"/>
          <w:szCs w:val="28"/>
        </w:rPr>
        <w:t>6.1.2 电风扇</w:t>
      </w:r>
      <w:r>
        <w:rPr>
          <w:rFonts w:hint="eastAsia"/>
          <w:sz w:val="32"/>
          <w:szCs w:val="32"/>
        </w:rPr>
        <w:t xml:space="preserve"> </w:t>
      </w:r>
    </w:p>
    <w:tbl>
      <w:tblPr>
        <w:tblStyle w:val="2"/>
        <w:tblW w:w="918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1518"/>
        <w:gridCol w:w="2535"/>
        <w:gridCol w:w="1035"/>
        <w:gridCol w:w="237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序号</w:t>
            </w:r>
          </w:p>
        </w:tc>
        <w:tc>
          <w:tcPr>
            <w:tcW w:w="1518"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检验项目</w:t>
            </w:r>
          </w:p>
        </w:tc>
        <w:tc>
          <w:tcPr>
            <w:tcW w:w="253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检测依据</w:t>
            </w:r>
          </w:p>
        </w:tc>
        <w:tc>
          <w:tcPr>
            <w:tcW w:w="103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项目性质</w:t>
            </w:r>
          </w:p>
        </w:tc>
        <w:tc>
          <w:tcPr>
            <w:tcW w:w="2378"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检测方法</w:t>
            </w:r>
          </w:p>
        </w:tc>
        <w:tc>
          <w:tcPr>
            <w:tcW w:w="1008" w:type="dxa"/>
            <w:noWrap w:val="0"/>
            <w:vAlign w:val="center"/>
          </w:tcPr>
          <w:p>
            <w:pPr>
              <w:snapToGrid w:val="0"/>
              <w:jc w:val="center"/>
              <w:rPr>
                <w:rFonts w:ascii="黑体" w:hAnsi="黑体" w:eastAsia="黑体"/>
                <w:sz w:val="24"/>
              </w:rPr>
            </w:pPr>
            <w:r>
              <w:rPr>
                <w:rFonts w:hint="eastAsia" w:ascii="黑体" w:hAnsi="黑体" w:eastAsia="黑体" w:cs="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1</w:t>
            </w:r>
          </w:p>
        </w:tc>
        <w:tc>
          <w:tcPr>
            <w:tcW w:w="1518"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标志和说明</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7</w:t>
            </w:r>
            <w:r>
              <w:rPr>
                <w:rFonts w:ascii="仿宋_GB2312" w:hAnsi="仿宋" w:eastAsia="仿宋_GB2312" w:cs="仿宋_GB2312"/>
                <w:sz w:val="24"/>
              </w:rPr>
              <w:t xml:space="preserve"> </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7</w:t>
            </w:r>
            <w:r>
              <w:rPr>
                <w:rFonts w:ascii="仿宋_GB2312" w:hAnsi="仿宋" w:eastAsia="仿宋_GB2312" w:cs="仿宋_GB2312"/>
                <w:sz w:val="24"/>
              </w:rPr>
              <w:t xml:space="preserve"> </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2</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对触及带电部件的防护</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8</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8</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3</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输入功率和电流</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10</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10</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4</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工作温度下的泄漏电流和电气强度</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13</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13</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5</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机械强度</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21</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21</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6</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结构</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22</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22</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7</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内部布线</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23</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23</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8</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元件</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24</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24</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9</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电源连接和外部软线</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25</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4706.27-2008</w:t>
            </w:r>
            <w:r>
              <w:rPr>
                <w:rFonts w:hint="eastAsia" w:ascii="仿宋_GB2312" w:hAnsi="仿宋" w:eastAsia="仿宋_GB2312" w:cs="仿宋_GB2312"/>
                <w:sz w:val="24"/>
              </w:rPr>
              <w:t xml:space="preserve"> 25</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10</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接地措施</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pStyle w:val="4"/>
              <w:snapToGrid w:val="0"/>
              <w:jc w:val="center"/>
              <w:rPr>
                <w:rFonts w:ascii="仿宋_GB2312" w:hAnsi="仿宋" w:eastAsia="仿宋_GB2312" w:cs="仿宋_GB2312"/>
                <w:color w:val="auto"/>
                <w:kern w:val="2"/>
              </w:rPr>
            </w:pPr>
            <w:r>
              <w:rPr>
                <w:rFonts w:ascii="仿宋_GB2312" w:hAnsi="仿宋" w:eastAsia="仿宋_GB2312" w:cs="仿宋_GB2312"/>
                <w:color w:val="auto"/>
                <w:kern w:val="2"/>
              </w:rPr>
              <w:t>GB 4706.27-2008</w:t>
            </w:r>
            <w:r>
              <w:rPr>
                <w:rFonts w:hint="eastAsia" w:ascii="仿宋_GB2312" w:hAnsi="仿宋" w:eastAsia="仿宋_GB2312" w:cs="仿宋_GB2312"/>
                <w:color w:val="auto"/>
                <w:kern w:val="2"/>
              </w:rPr>
              <w:t xml:space="preserve"> 27</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pStyle w:val="4"/>
              <w:snapToGrid w:val="0"/>
              <w:jc w:val="center"/>
              <w:rPr>
                <w:rFonts w:ascii="仿宋_GB2312" w:hAnsi="仿宋" w:eastAsia="仿宋_GB2312" w:cs="仿宋_GB2312"/>
                <w:color w:val="auto"/>
                <w:kern w:val="2"/>
              </w:rPr>
            </w:pPr>
            <w:r>
              <w:rPr>
                <w:rFonts w:ascii="仿宋_GB2312" w:hAnsi="仿宋" w:eastAsia="仿宋_GB2312" w:cs="仿宋_GB2312"/>
                <w:color w:val="auto"/>
                <w:kern w:val="2"/>
              </w:rPr>
              <w:t>GB 4706.27-2008</w:t>
            </w:r>
            <w:r>
              <w:rPr>
                <w:rFonts w:hint="eastAsia" w:ascii="仿宋_GB2312" w:hAnsi="仿宋" w:eastAsia="仿宋_GB2312" w:cs="仿宋_GB2312"/>
                <w:color w:val="auto"/>
                <w:kern w:val="2"/>
              </w:rPr>
              <w:t xml:space="preserve"> 27</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11</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电气间隙、爬电距离和固体绝缘</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pStyle w:val="4"/>
              <w:snapToGrid w:val="0"/>
              <w:jc w:val="center"/>
              <w:rPr>
                <w:rFonts w:ascii="仿宋_GB2312" w:hAnsi="仿宋" w:eastAsia="仿宋_GB2312" w:cs="仿宋_GB2312"/>
                <w:color w:val="auto"/>
                <w:kern w:val="2"/>
              </w:rPr>
            </w:pPr>
            <w:r>
              <w:rPr>
                <w:rFonts w:ascii="仿宋_GB2312" w:hAnsi="仿宋" w:eastAsia="仿宋_GB2312" w:cs="仿宋_GB2312"/>
                <w:color w:val="auto"/>
                <w:kern w:val="2"/>
              </w:rPr>
              <w:t>GB 4706.27-2008</w:t>
            </w:r>
            <w:r>
              <w:rPr>
                <w:rFonts w:hint="eastAsia" w:ascii="仿宋_GB2312" w:hAnsi="仿宋" w:eastAsia="仿宋_GB2312" w:cs="仿宋_GB2312"/>
                <w:color w:val="auto"/>
                <w:kern w:val="2"/>
              </w:rPr>
              <w:t xml:space="preserve"> 29</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pStyle w:val="4"/>
              <w:snapToGrid w:val="0"/>
              <w:jc w:val="center"/>
              <w:rPr>
                <w:rFonts w:ascii="仿宋_GB2312" w:hAnsi="仿宋" w:eastAsia="仿宋_GB2312" w:cs="仿宋_GB2312"/>
                <w:color w:val="auto"/>
                <w:kern w:val="2"/>
              </w:rPr>
            </w:pPr>
            <w:r>
              <w:rPr>
                <w:rFonts w:ascii="仿宋_GB2312" w:hAnsi="仿宋" w:eastAsia="仿宋_GB2312" w:cs="仿宋_GB2312"/>
                <w:color w:val="auto"/>
                <w:kern w:val="2"/>
              </w:rPr>
              <w:t>GB 4706.27-2008</w:t>
            </w:r>
            <w:r>
              <w:rPr>
                <w:rFonts w:hint="eastAsia" w:ascii="仿宋_GB2312" w:hAnsi="仿宋" w:eastAsia="仿宋_GB2312" w:cs="仿宋_GB2312"/>
                <w:color w:val="auto"/>
                <w:kern w:val="2"/>
              </w:rPr>
              <w:t xml:space="preserve"> 29</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12</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防锈</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pStyle w:val="4"/>
              <w:snapToGrid w:val="0"/>
              <w:jc w:val="center"/>
              <w:rPr>
                <w:rFonts w:ascii="仿宋_GB2312" w:hAnsi="仿宋" w:eastAsia="仿宋_GB2312" w:cs="仿宋_GB2312"/>
                <w:color w:val="auto"/>
                <w:kern w:val="2"/>
              </w:rPr>
            </w:pPr>
            <w:r>
              <w:rPr>
                <w:rFonts w:ascii="仿宋_GB2312" w:hAnsi="仿宋" w:eastAsia="仿宋_GB2312" w:cs="仿宋_GB2312"/>
                <w:color w:val="auto"/>
                <w:kern w:val="2"/>
              </w:rPr>
              <w:t>GB 4706.27-2008</w:t>
            </w:r>
            <w:r>
              <w:rPr>
                <w:rFonts w:hint="eastAsia" w:ascii="仿宋_GB2312" w:hAnsi="仿宋" w:eastAsia="仿宋_GB2312" w:cs="仿宋_GB2312"/>
                <w:color w:val="auto"/>
                <w:kern w:val="2"/>
              </w:rPr>
              <w:t xml:space="preserve"> 31</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pStyle w:val="4"/>
              <w:snapToGrid w:val="0"/>
              <w:jc w:val="center"/>
              <w:rPr>
                <w:rFonts w:ascii="仿宋_GB2312" w:hAnsi="仿宋" w:eastAsia="仿宋_GB2312" w:cs="仿宋_GB2312"/>
                <w:color w:val="auto"/>
                <w:kern w:val="2"/>
              </w:rPr>
            </w:pPr>
            <w:r>
              <w:rPr>
                <w:rFonts w:ascii="仿宋_GB2312" w:hAnsi="仿宋" w:eastAsia="仿宋_GB2312" w:cs="仿宋_GB2312"/>
                <w:color w:val="auto"/>
                <w:kern w:val="2"/>
              </w:rPr>
              <w:t>GB 4706.27-2008</w:t>
            </w:r>
            <w:r>
              <w:rPr>
                <w:rFonts w:hint="eastAsia" w:ascii="仿宋_GB2312" w:hAnsi="仿宋" w:eastAsia="仿宋_GB2312" w:cs="仿宋_GB2312"/>
                <w:color w:val="auto"/>
                <w:kern w:val="2"/>
              </w:rPr>
              <w:t xml:space="preserve"> 31</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pStyle w:val="4"/>
              <w:snapToGrid w:val="0"/>
              <w:jc w:val="center"/>
              <w:rPr>
                <w:rFonts w:hint="eastAsia" w:ascii="仿宋_GB2312" w:hAnsi="仿宋" w:eastAsia="仿宋_GB2312" w:cs="仿宋_GB2312"/>
                <w:color w:val="auto"/>
                <w:kern w:val="2"/>
              </w:rPr>
            </w:pPr>
            <w:r>
              <w:rPr>
                <w:rFonts w:hint="eastAsia" w:ascii="仿宋_GB2312" w:hAnsi="仿宋" w:eastAsia="仿宋_GB2312" w:cs="仿宋_GB2312"/>
                <w:color w:val="auto"/>
                <w:kern w:val="2"/>
              </w:rPr>
              <w:t>13</w:t>
            </w:r>
          </w:p>
        </w:tc>
        <w:tc>
          <w:tcPr>
            <w:tcW w:w="1518" w:type="dxa"/>
            <w:tcBorders>
              <w:top w:val="single" w:color="auto" w:sz="2" w:space="0"/>
            </w:tcBorders>
            <w:noWrap w:val="0"/>
            <w:vAlign w:val="center"/>
          </w:tcPr>
          <w:p>
            <w:pPr>
              <w:pStyle w:val="4"/>
              <w:snapToGrid w:val="0"/>
              <w:jc w:val="center"/>
              <w:rPr>
                <w:rFonts w:ascii="仿宋_GB2312" w:hAnsi="仿宋" w:eastAsia="仿宋_GB2312" w:cs="仿宋_GB2312"/>
                <w:color w:val="auto"/>
                <w:kern w:val="2"/>
              </w:rPr>
            </w:pPr>
            <w:r>
              <w:rPr>
                <w:rFonts w:hint="eastAsia" w:ascii="仿宋_GB2312" w:hAnsi="仿宋" w:eastAsia="仿宋_GB2312" w:cs="仿宋_GB2312"/>
                <w:color w:val="auto"/>
                <w:kern w:val="2"/>
              </w:rPr>
              <w:t>噪声</w:t>
            </w:r>
          </w:p>
        </w:tc>
        <w:tc>
          <w:tcPr>
            <w:tcW w:w="2535" w:type="dxa"/>
            <w:tcBorders>
              <w:top w:val="single" w:color="auto" w:sz="2" w:space="0"/>
            </w:tcBorders>
            <w:noWrap w:val="0"/>
            <w:vAlign w:val="center"/>
          </w:tcPr>
          <w:p>
            <w:pPr>
              <w:pStyle w:val="4"/>
              <w:snapToGrid w:val="0"/>
              <w:jc w:val="center"/>
              <w:rPr>
                <w:rFonts w:ascii="仿宋_GB2312" w:hAnsi="仿宋" w:eastAsia="仿宋_GB2312" w:cs="仿宋_GB2312"/>
                <w:color w:val="auto"/>
                <w:kern w:val="2"/>
              </w:rPr>
            </w:pPr>
            <w:r>
              <w:rPr>
                <w:rFonts w:ascii="仿宋_GB2312" w:hAnsi="仿宋" w:eastAsia="仿宋_GB2312" w:cs="仿宋_GB2312"/>
                <w:color w:val="auto"/>
                <w:kern w:val="2"/>
              </w:rPr>
              <w:t xml:space="preserve">GB 19606-2004 </w:t>
            </w:r>
            <w:r>
              <w:rPr>
                <w:rFonts w:hint="eastAsia" w:ascii="仿宋_GB2312" w:hAnsi="仿宋" w:eastAsia="仿宋_GB2312" w:cs="仿宋_GB2312"/>
                <w:color w:val="auto"/>
                <w:kern w:val="2"/>
              </w:rPr>
              <w:t>附录F</w:t>
            </w:r>
          </w:p>
        </w:tc>
        <w:tc>
          <w:tcPr>
            <w:tcW w:w="1035" w:type="dxa"/>
            <w:tcBorders>
              <w:top w:val="single" w:color="auto" w:sz="2" w:space="0"/>
            </w:tcBorders>
            <w:noWrap w:val="0"/>
            <w:vAlign w:val="center"/>
          </w:tcPr>
          <w:p>
            <w:pPr>
              <w:pStyle w:val="4"/>
              <w:snapToGrid w:val="0"/>
              <w:jc w:val="center"/>
              <w:rPr>
                <w:rFonts w:hint="eastAsia" w:ascii="仿宋_GB2312" w:hAnsi="仿宋" w:eastAsia="仿宋_GB2312" w:cs="仿宋_GB2312"/>
                <w:color w:val="auto"/>
                <w:kern w:val="2"/>
              </w:rPr>
            </w:pPr>
            <w:r>
              <w:rPr>
                <w:rFonts w:hint="eastAsia" w:ascii="仿宋_GB2312" w:hAnsi="仿宋" w:eastAsia="仿宋_GB2312" w:cs="仿宋_GB2312"/>
                <w:color w:val="auto"/>
                <w:kern w:val="2"/>
              </w:rPr>
              <w:t>强制性</w:t>
            </w:r>
          </w:p>
        </w:tc>
        <w:tc>
          <w:tcPr>
            <w:tcW w:w="2378" w:type="dxa"/>
            <w:tcBorders>
              <w:top w:val="single" w:color="auto" w:sz="2" w:space="0"/>
            </w:tcBorders>
            <w:noWrap w:val="0"/>
            <w:vAlign w:val="center"/>
          </w:tcPr>
          <w:p>
            <w:pPr>
              <w:pStyle w:val="4"/>
              <w:snapToGrid w:val="0"/>
              <w:jc w:val="center"/>
              <w:rPr>
                <w:rFonts w:ascii="仿宋_GB2312" w:hAnsi="仿宋" w:eastAsia="仿宋_GB2312" w:cs="仿宋_GB2312"/>
                <w:color w:val="auto"/>
                <w:kern w:val="2"/>
              </w:rPr>
            </w:pPr>
            <w:r>
              <w:rPr>
                <w:rFonts w:ascii="仿宋_GB2312" w:hAnsi="仿宋" w:eastAsia="仿宋_GB2312" w:cs="仿宋_GB2312"/>
                <w:color w:val="auto"/>
                <w:kern w:val="2"/>
              </w:rPr>
              <w:t>GB 19606-2004</w:t>
            </w:r>
            <w:r>
              <w:rPr>
                <w:rFonts w:hint="eastAsia" w:ascii="仿宋_GB2312" w:hAnsi="仿宋" w:eastAsia="仿宋_GB2312" w:cs="仿宋_GB2312"/>
                <w:color w:val="auto"/>
                <w:kern w:val="2"/>
              </w:rPr>
              <w:t xml:space="preserve"> 附录F</w:t>
            </w:r>
          </w:p>
        </w:tc>
        <w:tc>
          <w:tcPr>
            <w:tcW w:w="1008" w:type="dxa"/>
            <w:tcBorders>
              <w:top w:val="single" w:color="auto" w:sz="2" w:space="0"/>
            </w:tcBorders>
            <w:noWrap w:val="0"/>
            <w:vAlign w:val="center"/>
          </w:tcPr>
          <w:p>
            <w:pPr>
              <w:pStyle w:val="4"/>
              <w:snapToGrid w:val="0"/>
              <w:jc w:val="center"/>
              <w:rPr>
                <w:rFonts w:hint="eastAsia" w:ascii="仿宋_GB2312" w:hAnsi="仿宋" w:eastAsia="仿宋_GB2312" w:cs="仿宋_GB2312"/>
                <w:color w:val="auto"/>
                <w:kern w:val="2"/>
              </w:rPr>
            </w:pPr>
            <w:r>
              <w:rPr>
                <w:rFonts w:hint="eastAsia" w:ascii="仿宋_GB2312" w:hAnsi="仿宋" w:eastAsia="仿宋_GB2312" w:cs="仿宋_GB2312"/>
                <w:color w:val="auto"/>
                <w:kern w:val="2"/>
              </w:rPr>
              <w:t>原样</w:t>
            </w:r>
          </w:p>
        </w:tc>
      </w:tr>
    </w:tbl>
    <w:p>
      <w:pPr>
        <w:widowControl/>
        <w:adjustRightInd w:val="0"/>
        <w:snapToGrid w:val="0"/>
        <w:spacing w:line="600" w:lineRule="exact"/>
        <w:jc w:val="left"/>
        <w:rPr>
          <w:rFonts w:ascii="楷体_GB2312" w:eastAsia="楷体_GB2312" w:cs="楷体_GB2312"/>
          <w:b/>
          <w:bCs/>
          <w:kern w:val="0"/>
          <w:sz w:val="32"/>
          <w:szCs w:val="32"/>
        </w:rPr>
      </w:pPr>
      <w:r>
        <w:rPr>
          <w:rFonts w:hint="eastAsia" w:ascii="仿宋_GB2312" w:hAnsi="宋体" w:eastAsia="仿宋_GB2312" w:cs="仿宋_GB2312"/>
          <w:b/>
          <w:bCs/>
          <w:sz w:val="28"/>
          <w:szCs w:val="28"/>
        </w:rPr>
        <w:t>6.1.3 微波炉</w:t>
      </w:r>
    </w:p>
    <w:tbl>
      <w:tblPr>
        <w:tblStyle w:val="2"/>
        <w:tblW w:w="918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1518"/>
        <w:gridCol w:w="2535"/>
        <w:gridCol w:w="1035"/>
        <w:gridCol w:w="237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序号</w:t>
            </w:r>
          </w:p>
        </w:tc>
        <w:tc>
          <w:tcPr>
            <w:tcW w:w="1518"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检验项目</w:t>
            </w:r>
          </w:p>
        </w:tc>
        <w:tc>
          <w:tcPr>
            <w:tcW w:w="253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检测依据</w:t>
            </w:r>
          </w:p>
        </w:tc>
        <w:tc>
          <w:tcPr>
            <w:tcW w:w="103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项目性质</w:t>
            </w:r>
          </w:p>
        </w:tc>
        <w:tc>
          <w:tcPr>
            <w:tcW w:w="2378"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检测方法</w:t>
            </w:r>
          </w:p>
        </w:tc>
        <w:tc>
          <w:tcPr>
            <w:tcW w:w="1008" w:type="dxa"/>
            <w:noWrap w:val="0"/>
            <w:vAlign w:val="center"/>
          </w:tcPr>
          <w:p>
            <w:pPr>
              <w:snapToGrid w:val="0"/>
              <w:jc w:val="center"/>
              <w:rPr>
                <w:rFonts w:ascii="黑体" w:hAnsi="黑体" w:eastAsia="黑体"/>
                <w:sz w:val="24"/>
              </w:rPr>
            </w:pPr>
            <w:r>
              <w:rPr>
                <w:rFonts w:hint="eastAsia" w:ascii="黑体" w:hAnsi="黑体" w:eastAsia="黑体" w:cs="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1</w:t>
            </w:r>
          </w:p>
        </w:tc>
        <w:tc>
          <w:tcPr>
            <w:tcW w:w="1518"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标志和说明</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7</w:t>
            </w:r>
          </w:p>
        </w:tc>
        <w:tc>
          <w:tcPr>
            <w:tcW w:w="1035"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7</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2</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对触及带电部件的防护</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8</w:t>
            </w:r>
          </w:p>
        </w:tc>
        <w:tc>
          <w:tcPr>
            <w:tcW w:w="10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8</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3</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输入功率和电流</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10</w:t>
            </w:r>
          </w:p>
        </w:tc>
        <w:tc>
          <w:tcPr>
            <w:tcW w:w="10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10</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4</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工作温度下的泄漏电流和电气强度</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13</w:t>
            </w:r>
          </w:p>
        </w:tc>
        <w:tc>
          <w:tcPr>
            <w:tcW w:w="10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13</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5</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机械强度</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21</w:t>
            </w:r>
          </w:p>
        </w:tc>
        <w:tc>
          <w:tcPr>
            <w:tcW w:w="10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21</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6</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结构</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22</w:t>
            </w:r>
          </w:p>
        </w:tc>
        <w:tc>
          <w:tcPr>
            <w:tcW w:w="10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22</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7</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内部布线</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23</w:t>
            </w:r>
          </w:p>
        </w:tc>
        <w:tc>
          <w:tcPr>
            <w:tcW w:w="10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23</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8</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元件</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24</w:t>
            </w:r>
          </w:p>
        </w:tc>
        <w:tc>
          <w:tcPr>
            <w:tcW w:w="10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24</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9</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电源连接和外部软线</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25</w:t>
            </w:r>
          </w:p>
        </w:tc>
        <w:tc>
          <w:tcPr>
            <w:tcW w:w="10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25</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10</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接地措施</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27</w:t>
            </w:r>
          </w:p>
        </w:tc>
        <w:tc>
          <w:tcPr>
            <w:tcW w:w="10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27</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11</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电气间隙、爬电距离和固体绝缘</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29</w:t>
            </w:r>
          </w:p>
        </w:tc>
        <w:tc>
          <w:tcPr>
            <w:tcW w:w="1035"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29</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12</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防锈</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31</w:t>
            </w:r>
          </w:p>
        </w:tc>
        <w:tc>
          <w:tcPr>
            <w:tcW w:w="1035"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r>
              <w:rPr>
                <w:rFonts w:ascii="仿宋_GB2312" w:hAnsi="仿宋" w:eastAsia="仿宋_GB2312" w:cs="仿宋_GB2312"/>
                <w:sz w:val="24"/>
              </w:rPr>
              <w:t>GB 4706.14-2008</w:t>
            </w:r>
          </w:p>
          <w:p>
            <w:pPr>
              <w:widowControl/>
              <w:snapToGrid w:val="0"/>
              <w:jc w:val="center"/>
              <w:rPr>
                <w:rFonts w:hint="eastAsia" w:ascii="仿宋_GB2312" w:hAnsi="仿宋" w:eastAsia="仿宋_GB2312" w:cs="仿宋_GB2312"/>
                <w:sz w:val="24"/>
              </w:rPr>
            </w:pPr>
            <w:r>
              <w:rPr>
                <w:rFonts w:ascii="仿宋_GB2312" w:hAnsi="仿宋" w:eastAsia="仿宋_GB2312" w:cs="仿宋_GB2312"/>
                <w:sz w:val="24"/>
              </w:rPr>
              <w:t xml:space="preserve"> GB 4706.21-2008 </w:t>
            </w:r>
          </w:p>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4706.22-2008 </w:t>
            </w:r>
            <w:r>
              <w:rPr>
                <w:rFonts w:hint="eastAsia" w:ascii="仿宋_GB2312" w:hAnsi="仿宋" w:eastAsia="仿宋_GB2312" w:cs="仿宋_GB2312"/>
                <w:sz w:val="24"/>
              </w:rPr>
              <w:t>31</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13</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噪声</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19606-2004 </w:t>
            </w:r>
            <w:r>
              <w:rPr>
                <w:rFonts w:hint="eastAsia" w:ascii="仿宋_GB2312" w:hAnsi="仿宋" w:eastAsia="仿宋_GB2312" w:cs="仿宋_GB2312"/>
                <w:sz w:val="24"/>
              </w:rPr>
              <w:t>附录D</w:t>
            </w:r>
          </w:p>
        </w:tc>
        <w:tc>
          <w:tcPr>
            <w:tcW w:w="1035"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19606-2004 </w:t>
            </w:r>
            <w:r>
              <w:rPr>
                <w:rFonts w:hint="eastAsia" w:ascii="仿宋_GB2312" w:hAnsi="仿宋" w:eastAsia="仿宋_GB2312" w:cs="仿宋_GB2312"/>
                <w:sz w:val="24"/>
              </w:rPr>
              <w:t>附录D</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原样</w:t>
            </w:r>
          </w:p>
        </w:tc>
      </w:tr>
    </w:tbl>
    <w:p>
      <w:pPr>
        <w:widowControl/>
        <w:adjustRightInd w:val="0"/>
        <w:snapToGrid w:val="0"/>
        <w:spacing w:line="600" w:lineRule="exact"/>
        <w:jc w:val="left"/>
        <w:rPr>
          <w:rFonts w:ascii="楷体_GB2312" w:eastAsia="楷体_GB2312" w:cs="楷体_GB2312"/>
          <w:b/>
          <w:bCs/>
          <w:kern w:val="0"/>
          <w:sz w:val="32"/>
          <w:szCs w:val="32"/>
        </w:rPr>
      </w:pPr>
      <w:r>
        <w:rPr>
          <w:rFonts w:hint="eastAsia" w:ascii="仿宋_GB2312" w:hAnsi="宋体" w:eastAsia="仿宋_GB2312" w:cs="仿宋_GB2312"/>
          <w:b/>
          <w:bCs/>
          <w:sz w:val="28"/>
          <w:szCs w:val="28"/>
        </w:rPr>
        <w:t>6.1.4 吸油烟机</w:t>
      </w:r>
    </w:p>
    <w:tbl>
      <w:tblPr>
        <w:tblStyle w:val="2"/>
        <w:tblW w:w="918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1518"/>
        <w:gridCol w:w="2535"/>
        <w:gridCol w:w="1035"/>
        <w:gridCol w:w="237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序号</w:t>
            </w:r>
          </w:p>
        </w:tc>
        <w:tc>
          <w:tcPr>
            <w:tcW w:w="1518"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检验项目</w:t>
            </w:r>
          </w:p>
        </w:tc>
        <w:tc>
          <w:tcPr>
            <w:tcW w:w="253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检测依据</w:t>
            </w:r>
          </w:p>
        </w:tc>
        <w:tc>
          <w:tcPr>
            <w:tcW w:w="103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项目性质</w:t>
            </w:r>
          </w:p>
        </w:tc>
        <w:tc>
          <w:tcPr>
            <w:tcW w:w="2378"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检测方法</w:t>
            </w:r>
          </w:p>
        </w:tc>
        <w:tc>
          <w:tcPr>
            <w:tcW w:w="1008" w:type="dxa"/>
            <w:noWrap w:val="0"/>
            <w:vAlign w:val="center"/>
          </w:tcPr>
          <w:p>
            <w:pPr>
              <w:snapToGrid w:val="0"/>
              <w:jc w:val="center"/>
              <w:rPr>
                <w:rFonts w:ascii="黑体" w:hAnsi="黑体" w:eastAsia="黑体"/>
                <w:sz w:val="24"/>
              </w:rPr>
            </w:pPr>
            <w:r>
              <w:rPr>
                <w:rFonts w:hint="eastAsia" w:ascii="黑体" w:hAnsi="黑体" w:eastAsia="黑体" w:cs="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1</w:t>
            </w:r>
          </w:p>
        </w:tc>
        <w:tc>
          <w:tcPr>
            <w:tcW w:w="1518"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标志和说明</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7</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7</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2</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对触及带电部件的防护</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8</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8</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3</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输入功率和电流</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10</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10</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4</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工作温度下的泄漏电流和电气强度</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13</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13</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5</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机械强度</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21</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21</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6</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结构</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22</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22</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7</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内部布线</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23</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23</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8</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元件</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24</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24</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9</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电源连接和外部软线</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25</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25</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10</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接地措施</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27</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27</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11</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电气间隙、爬电距离和固体绝缘</w:t>
            </w:r>
          </w:p>
        </w:tc>
        <w:tc>
          <w:tcPr>
            <w:tcW w:w="253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29</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 xml:space="preserve">GB 4706.1-2005 </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 4706.2</w:t>
            </w:r>
            <w:r>
              <w:rPr>
                <w:rFonts w:hint="eastAsia" w:ascii="仿宋_GB2312" w:hAnsi="仿宋" w:eastAsia="仿宋_GB2312" w:cs="仿宋_GB2312"/>
                <w:sz w:val="24"/>
              </w:rPr>
              <w:t>8</w:t>
            </w:r>
            <w:r>
              <w:rPr>
                <w:rFonts w:ascii="仿宋_GB2312" w:hAnsi="仿宋" w:eastAsia="仿宋_GB2312" w:cs="仿宋_GB2312"/>
                <w:sz w:val="24"/>
              </w:rPr>
              <w:t xml:space="preserve">-2008 </w:t>
            </w:r>
            <w:r>
              <w:rPr>
                <w:rFonts w:hint="eastAsia" w:ascii="仿宋_GB2312" w:hAnsi="仿宋" w:eastAsia="仿宋_GB2312" w:cs="仿宋_GB2312"/>
                <w:sz w:val="24"/>
              </w:rPr>
              <w:t>29</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12</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噪声</w:t>
            </w:r>
          </w:p>
        </w:tc>
        <w:tc>
          <w:tcPr>
            <w:tcW w:w="25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cs="仿宋_GB2312"/>
                <w:sz w:val="24"/>
              </w:rPr>
            </w:pPr>
            <w:r>
              <w:rPr>
                <w:rFonts w:ascii="仿宋_GB2312" w:hAnsi="仿宋" w:eastAsia="仿宋_GB2312" w:cs="仿宋_GB2312"/>
                <w:sz w:val="24"/>
              </w:rPr>
              <w:t>GB 19606-2004</w:t>
            </w:r>
            <w:r>
              <w:rPr>
                <w:rFonts w:hint="eastAsia" w:ascii="仿宋_GB2312" w:hAnsi="仿宋" w:eastAsia="仿宋_GB2312" w:cs="仿宋_GB2312"/>
                <w:sz w:val="24"/>
              </w:rPr>
              <w:t xml:space="preserve"> 附录E</w:t>
            </w:r>
            <w:r>
              <w:rPr>
                <w:rFonts w:ascii="仿宋_GB2312" w:hAnsi="仿宋" w:eastAsia="仿宋_GB2312" w:cs="仿宋_GB2312"/>
                <w:sz w:val="24"/>
              </w:rPr>
              <w:t xml:space="preserve"> </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pStyle w:val="4"/>
              <w:jc w:val="center"/>
              <w:rPr>
                <w:color w:val="auto"/>
                <w:sz w:val="23"/>
                <w:szCs w:val="23"/>
              </w:rPr>
            </w:pPr>
            <w:r>
              <w:rPr>
                <w:rFonts w:ascii="仿宋_GB2312" w:hAnsi="仿宋" w:eastAsia="仿宋_GB2312" w:cs="仿宋_GB2312"/>
                <w:color w:val="auto"/>
              </w:rPr>
              <w:t>GB 19606-2004</w:t>
            </w:r>
            <w:r>
              <w:rPr>
                <w:rFonts w:hint="eastAsia" w:ascii="仿宋_GB2312" w:hAnsi="仿宋" w:eastAsia="仿宋_GB2312" w:cs="仿宋_GB2312"/>
                <w:color w:val="auto"/>
              </w:rPr>
              <w:t xml:space="preserve"> 附录E</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原样</w:t>
            </w:r>
          </w:p>
        </w:tc>
      </w:tr>
    </w:tbl>
    <w:p>
      <w:pPr>
        <w:widowControl/>
        <w:adjustRightInd w:val="0"/>
        <w:snapToGrid w:val="0"/>
        <w:spacing w:line="600" w:lineRule="exact"/>
        <w:jc w:val="left"/>
        <w:rPr>
          <w:rFonts w:ascii="楷体_GB2312" w:eastAsia="楷体_GB2312" w:cs="楷体_GB2312"/>
          <w:b/>
          <w:bCs/>
          <w:kern w:val="0"/>
          <w:sz w:val="32"/>
          <w:szCs w:val="32"/>
        </w:rPr>
      </w:pPr>
      <w:r>
        <w:rPr>
          <w:rFonts w:hint="eastAsia" w:ascii="仿宋_GB2312" w:hAnsi="宋体" w:eastAsia="仿宋_GB2312" w:cs="仿宋_GB2312"/>
          <w:b/>
          <w:bCs/>
          <w:sz w:val="28"/>
          <w:szCs w:val="28"/>
        </w:rPr>
        <w:t>6.1.5  洗衣机</w:t>
      </w:r>
    </w:p>
    <w:tbl>
      <w:tblPr>
        <w:tblStyle w:val="2"/>
        <w:tblW w:w="918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1518"/>
        <w:gridCol w:w="2535"/>
        <w:gridCol w:w="1035"/>
        <w:gridCol w:w="237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序号</w:t>
            </w:r>
          </w:p>
        </w:tc>
        <w:tc>
          <w:tcPr>
            <w:tcW w:w="1518"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检验项目</w:t>
            </w:r>
          </w:p>
        </w:tc>
        <w:tc>
          <w:tcPr>
            <w:tcW w:w="253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检测依据</w:t>
            </w:r>
          </w:p>
        </w:tc>
        <w:tc>
          <w:tcPr>
            <w:tcW w:w="103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项目性质</w:t>
            </w:r>
          </w:p>
        </w:tc>
        <w:tc>
          <w:tcPr>
            <w:tcW w:w="2378"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检测方法</w:t>
            </w:r>
          </w:p>
        </w:tc>
        <w:tc>
          <w:tcPr>
            <w:tcW w:w="1008" w:type="dxa"/>
            <w:noWrap w:val="0"/>
            <w:vAlign w:val="center"/>
          </w:tcPr>
          <w:p>
            <w:pPr>
              <w:snapToGrid w:val="0"/>
              <w:jc w:val="center"/>
              <w:rPr>
                <w:rFonts w:ascii="黑体" w:hAnsi="黑体" w:eastAsia="黑体"/>
                <w:sz w:val="24"/>
              </w:rPr>
            </w:pPr>
            <w:r>
              <w:rPr>
                <w:rFonts w:hint="eastAsia" w:ascii="黑体" w:hAnsi="黑体" w:eastAsia="黑体" w:cs="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1</w:t>
            </w:r>
          </w:p>
        </w:tc>
        <w:tc>
          <w:tcPr>
            <w:tcW w:w="1518"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标志和说明</w:t>
            </w:r>
          </w:p>
        </w:tc>
        <w:tc>
          <w:tcPr>
            <w:tcW w:w="2535"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hAnsi="仿宋" w:eastAsia="仿宋_GB2312" w:cs="仿宋_GB2312"/>
                <w:color w:val="auto"/>
              </w:rPr>
            </w:pPr>
            <w:r>
              <w:rPr>
                <w:rFonts w:hint="eastAsia" w:ascii="仿宋_GB2312" w:eastAsia="仿宋_GB2312"/>
                <w:color w:val="auto"/>
                <w:sz w:val="23"/>
                <w:szCs w:val="23"/>
              </w:rPr>
              <w:t>GB 4706.26-2008  7</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hAnsi="仿宋" w:eastAsia="仿宋_GB2312" w:cs="仿宋_GB2312"/>
                <w:color w:val="auto"/>
              </w:rPr>
            </w:pPr>
            <w:r>
              <w:rPr>
                <w:rFonts w:hint="eastAsia" w:ascii="仿宋_GB2312" w:eastAsia="仿宋_GB2312"/>
                <w:color w:val="auto"/>
                <w:sz w:val="23"/>
                <w:szCs w:val="23"/>
              </w:rPr>
              <w:t>GB 4706.26-2008  7</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2</w:t>
            </w:r>
          </w:p>
        </w:tc>
        <w:tc>
          <w:tcPr>
            <w:tcW w:w="1518"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对触及带电部件的防护</w:t>
            </w:r>
          </w:p>
        </w:tc>
        <w:tc>
          <w:tcPr>
            <w:tcW w:w="2535"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8</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8</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3</w:t>
            </w:r>
          </w:p>
        </w:tc>
        <w:tc>
          <w:tcPr>
            <w:tcW w:w="1518"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输入功率和电流</w:t>
            </w:r>
          </w:p>
        </w:tc>
        <w:tc>
          <w:tcPr>
            <w:tcW w:w="2535"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10</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10</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4</w:t>
            </w:r>
          </w:p>
        </w:tc>
        <w:tc>
          <w:tcPr>
            <w:tcW w:w="1518"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工作温度下的泄漏电流和电气强度</w:t>
            </w:r>
          </w:p>
        </w:tc>
        <w:tc>
          <w:tcPr>
            <w:tcW w:w="2535"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13</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13</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5</w:t>
            </w:r>
          </w:p>
        </w:tc>
        <w:tc>
          <w:tcPr>
            <w:tcW w:w="1518"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机械强度</w:t>
            </w:r>
          </w:p>
        </w:tc>
        <w:tc>
          <w:tcPr>
            <w:tcW w:w="2535"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21</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21</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6</w:t>
            </w:r>
          </w:p>
        </w:tc>
        <w:tc>
          <w:tcPr>
            <w:tcW w:w="1518"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结构</w:t>
            </w:r>
          </w:p>
        </w:tc>
        <w:tc>
          <w:tcPr>
            <w:tcW w:w="2535"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22</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22</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7</w:t>
            </w:r>
          </w:p>
        </w:tc>
        <w:tc>
          <w:tcPr>
            <w:tcW w:w="1518"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内部布线</w:t>
            </w:r>
          </w:p>
        </w:tc>
        <w:tc>
          <w:tcPr>
            <w:tcW w:w="2535"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23</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23</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8</w:t>
            </w:r>
          </w:p>
        </w:tc>
        <w:tc>
          <w:tcPr>
            <w:tcW w:w="1518"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元件</w:t>
            </w:r>
          </w:p>
        </w:tc>
        <w:tc>
          <w:tcPr>
            <w:tcW w:w="2535"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24</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24</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9</w:t>
            </w:r>
          </w:p>
        </w:tc>
        <w:tc>
          <w:tcPr>
            <w:tcW w:w="1518"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电源连接和外部软线</w:t>
            </w:r>
          </w:p>
        </w:tc>
        <w:tc>
          <w:tcPr>
            <w:tcW w:w="2535"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25</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25</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10</w:t>
            </w:r>
          </w:p>
        </w:tc>
        <w:tc>
          <w:tcPr>
            <w:tcW w:w="1518"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接地措施</w:t>
            </w:r>
          </w:p>
        </w:tc>
        <w:tc>
          <w:tcPr>
            <w:tcW w:w="2535"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27</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27</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11</w:t>
            </w:r>
          </w:p>
        </w:tc>
        <w:tc>
          <w:tcPr>
            <w:tcW w:w="1518"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电气间隙、爬电距离和固体绝缘</w:t>
            </w:r>
          </w:p>
        </w:tc>
        <w:tc>
          <w:tcPr>
            <w:tcW w:w="2535"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29</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4706.1-2005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 xml:space="preserve">GB 4706.24-2008 </w:t>
            </w:r>
          </w:p>
          <w:p>
            <w:pPr>
              <w:pStyle w:val="4"/>
              <w:jc w:val="center"/>
              <w:rPr>
                <w:rFonts w:hint="eastAsia" w:ascii="仿宋_GB2312" w:eastAsia="仿宋_GB2312"/>
                <w:color w:val="auto"/>
                <w:sz w:val="23"/>
                <w:szCs w:val="23"/>
              </w:rPr>
            </w:pPr>
            <w:r>
              <w:rPr>
                <w:rFonts w:hint="eastAsia" w:ascii="仿宋_GB2312" w:eastAsia="仿宋_GB2312"/>
                <w:color w:val="auto"/>
                <w:sz w:val="23"/>
                <w:szCs w:val="23"/>
              </w:rPr>
              <w:t>GB 4706.26-2008  29</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12</w:t>
            </w:r>
          </w:p>
        </w:tc>
        <w:tc>
          <w:tcPr>
            <w:tcW w:w="1518"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噪声</w:t>
            </w:r>
          </w:p>
        </w:tc>
        <w:tc>
          <w:tcPr>
            <w:tcW w:w="25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 xml:space="preserve">GB 19606-2004 附录C </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pStyle w:val="4"/>
              <w:jc w:val="center"/>
              <w:rPr>
                <w:rFonts w:hint="eastAsia" w:ascii="仿宋_GB2312" w:hAnsi="仿宋" w:eastAsia="仿宋_GB2312" w:cs="仿宋_GB2312"/>
                <w:color w:val="auto"/>
                <w:kern w:val="2"/>
              </w:rPr>
            </w:pPr>
            <w:r>
              <w:rPr>
                <w:rFonts w:hint="eastAsia" w:ascii="仿宋_GB2312" w:hAnsi="仿宋" w:eastAsia="仿宋_GB2312" w:cs="仿宋_GB2312"/>
                <w:color w:val="auto"/>
                <w:kern w:val="2"/>
              </w:rPr>
              <w:t xml:space="preserve">GB 19606-2004附录C </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原样</w:t>
            </w:r>
          </w:p>
        </w:tc>
      </w:tr>
    </w:tbl>
    <w:p>
      <w:pPr>
        <w:widowControl/>
        <w:adjustRightInd w:val="0"/>
        <w:snapToGrid w:val="0"/>
        <w:spacing w:line="600" w:lineRule="exact"/>
        <w:jc w:val="left"/>
        <w:rPr>
          <w:rFonts w:ascii="楷体_GB2312" w:eastAsia="楷体_GB2312" w:cs="楷体_GB2312"/>
          <w:b/>
          <w:bCs/>
          <w:kern w:val="0"/>
          <w:sz w:val="32"/>
          <w:szCs w:val="32"/>
        </w:rPr>
      </w:pPr>
      <w:r>
        <w:rPr>
          <w:rFonts w:hint="eastAsia" w:ascii="仿宋_GB2312" w:hAnsi="宋体" w:eastAsia="仿宋_GB2312" w:cs="仿宋_GB2312"/>
          <w:b/>
          <w:bCs/>
          <w:sz w:val="28"/>
          <w:szCs w:val="28"/>
        </w:rPr>
        <w:t>6.1.6 转速一定型房间空气调节器</w:t>
      </w:r>
    </w:p>
    <w:tbl>
      <w:tblPr>
        <w:tblStyle w:val="2"/>
        <w:tblW w:w="918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1518"/>
        <w:gridCol w:w="2535"/>
        <w:gridCol w:w="1035"/>
        <w:gridCol w:w="237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序号</w:t>
            </w:r>
          </w:p>
        </w:tc>
        <w:tc>
          <w:tcPr>
            <w:tcW w:w="1518"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检验项目</w:t>
            </w:r>
          </w:p>
        </w:tc>
        <w:tc>
          <w:tcPr>
            <w:tcW w:w="253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检测依据</w:t>
            </w:r>
          </w:p>
        </w:tc>
        <w:tc>
          <w:tcPr>
            <w:tcW w:w="1035"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项目性质</w:t>
            </w:r>
          </w:p>
        </w:tc>
        <w:tc>
          <w:tcPr>
            <w:tcW w:w="2378"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检测方法</w:t>
            </w:r>
          </w:p>
        </w:tc>
        <w:tc>
          <w:tcPr>
            <w:tcW w:w="1008" w:type="dxa"/>
            <w:noWrap w:val="0"/>
            <w:vAlign w:val="center"/>
          </w:tcPr>
          <w:p>
            <w:pPr>
              <w:snapToGrid w:val="0"/>
              <w:jc w:val="center"/>
              <w:rPr>
                <w:rFonts w:ascii="黑体" w:hAnsi="黑体" w:eastAsia="黑体"/>
                <w:sz w:val="24"/>
              </w:rPr>
            </w:pPr>
            <w:r>
              <w:rPr>
                <w:rFonts w:hint="eastAsia" w:ascii="黑体" w:hAnsi="黑体" w:eastAsia="黑体" w:cs="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hint="eastAsia" w:ascii="仿宋_GB2312" w:hAnsi="仿宋" w:eastAsia="仿宋_GB2312" w:cs="仿宋_GB2312"/>
                <w:sz w:val="24"/>
              </w:rPr>
            </w:pPr>
            <w:r>
              <w:rPr>
                <w:rFonts w:hint="eastAsia" w:ascii="仿宋_GB2312" w:hAnsi="仿宋" w:eastAsia="仿宋_GB2312" w:cs="仿宋_GB2312"/>
                <w:sz w:val="24"/>
              </w:rPr>
              <w:t>1</w:t>
            </w:r>
          </w:p>
        </w:tc>
        <w:tc>
          <w:tcPr>
            <w:tcW w:w="1518" w:type="dxa"/>
            <w:tcBorders>
              <w:top w:val="single" w:color="auto" w:sz="2" w:space="0"/>
            </w:tcBorders>
            <w:noWrap w:val="0"/>
            <w:vAlign w:val="center"/>
          </w:tcPr>
          <w:p>
            <w:pPr>
              <w:widowControl/>
              <w:snapToGrid w:val="0"/>
              <w:jc w:val="center"/>
              <w:rPr>
                <w:rFonts w:ascii="仿宋_GB2312" w:hAnsi="仿宋" w:eastAsia="仿宋_GB2312" w:cs="仿宋_GB2312"/>
                <w:sz w:val="24"/>
              </w:rPr>
            </w:pPr>
            <w:r>
              <w:rPr>
                <w:rFonts w:hint="eastAsia" w:ascii="仿宋_GB2312" w:hAnsi="仿宋" w:eastAsia="仿宋_GB2312" w:cs="仿宋_GB2312"/>
                <w:sz w:val="24"/>
              </w:rPr>
              <w:t>噪声</w:t>
            </w:r>
          </w:p>
        </w:tc>
        <w:tc>
          <w:tcPr>
            <w:tcW w:w="25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cs="仿宋_GB2312"/>
                <w:sz w:val="24"/>
              </w:rPr>
            </w:pPr>
            <w:r>
              <w:rPr>
                <w:rFonts w:ascii="仿宋_GB2312" w:hAnsi="仿宋" w:eastAsia="仿宋_GB2312" w:cs="仿宋_GB2312"/>
                <w:sz w:val="24"/>
              </w:rPr>
              <w:t>GB 19606-2004</w:t>
            </w:r>
            <w:r>
              <w:rPr>
                <w:rFonts w:hint="eastAsia" w:ascii="仿宋_GB2312" w:hAnsi="仿宋" w:eastAsia="仿宋_GB2312" w:cs="仿宋_GB2312"/>
                <w:sz w:val="24"/>
              </w:rPr>
              <w:t xml:space="preserve"> 附录B</w:t>
            </w:r>
            <w:r>
              <w:rPr>
                <w:rFonts w:ascii="仿宋_GB2312" w:hAnsi="仿宋" w:eastAsia="仿宋_GB2312" w:cs="仿宋_GB2312"/>
                <w:sz w:val="24"/>
              </w:rPr>
              <w:t xml:space="preserve"> </w:t>
            </w:r>
          </w:p>
        </w:tc>
        <w:tc>
          <w:tcPr>
            <w:tcW w:w="1035"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强制性</w:t>
            </w:r>
          </w:p>
        </w:tc>
        <w:tc>
          <w:tcPr>
            <w:tcW w:w="2378" w:type="dxa"/>
            <w:tcBorders>
              <w:top w:val="single" w:color="auto" w:sz="2" w:space="0"/>
            </w:tcBorders>
            <w:noWrap w:val="0"/>
            <w:vAlign w:val="center"/>
          </w:tcPr>
          <w:p>
            <w:pPr>
              <w:pStyle w:val="4"/>
              <w:jc w:val="center"/>
              <w:rPr>
                <w:rFonts w:ascii="仿宋_GB2312" w:hAnsi="仿宋" w:eastAsia="仿宋_GB2312" w:cs="仿宋_GB2312"/>
                <w:color w:val="auto"/>
                <w:kern w:val="2"/>
              </w:rPr>
            </w:pPr>
            <w:r>
              <w:rPr>
                <w:rFonts w:ascii="仿宋_GB2312" w:hAnsi="仿宋" w:eastAsia="仿宋_GB2312" w:cs="仿宋_GB2312"/>
                <w:color w:val="auto"/>
                <w:kern w:val="2"/>
              </w:rPr>
              <w:t>GB 19606-2004</w:t>
            </w:r>
            <w:r>
              <w:rPr>
                <w:rFonts w:hint="eastAsia" w:ascii="仿宋_GB2312" w:hAnsi="仿宋" w:eastAsia="仿宋_GB2312" w:cs="仿宋_GB2312"/>
                <w:color w:val="auto"/>
                <w:kern w:val="2"/>
              </w:rPr>
              <w:t>附录</w:t>
            </w:r>
            <w:r>
              <w:rPr>
                <w:rFonts w:hint="eastAsia" w:ascii="仿宋_GB2312" w:hAnsi="仿宋" w:eastAsia="仿宋_GB2312" w:cs="仿宋_GB2312"/>
                <w:color w:val="auto"/>
              </w:rPr>
              <w:t>B</w:t>
            </w:r>
            <w:r>
              <w:rPr>
                <w:rFonts w:hint="eastAsia" w:ascii="仿宋_GB2312" w:hAnsi="仿宋" w:eastAsia="仿宋_GB2312" w:cs="仿宋_GB2312"/>
                <w:color w:val="auto"/>
                <w:kern w:val="2"/>
              </w:rPr>
              <w:t xml:space="preserve"> </w:t>
            </w:r>
          </w:p>
        </w:tc>
        <w:tc>
          <w:tcPr>
            <w:tcW w:w="1008" w:type="dxa"/>
            <w:tcBorders>
              <w:top w:val="single" w:color="auto" w:sz="2" w:space="0"/>
            </w:tcBorders>
            <w:noWrap w:val="0"/>
            <w:vAlign w:val="center"/>
          </w:tcPr>
          <w:p>
            <w:pPr>
              <w:snapToGrid w:val="0"/>
              <w:spacing w:before="78" w:beforeLines="25" w:after="78" w:afterLines="25"/>
              <w:jc w:val="center"/>
              <w:rPr>
                <w:rFonts w:hint="eastAsia" w:ascii="仿宋_GB2312" w:hAnsi="仿宋" w:eastAsia="仿宋_GB2312" w:cs="仿宋_GB2312"/>
                <w:sz w:val="24"/>
              </w:rPr>
            </w:pPr>
            <w:r>
              <w:rPr>
                <w:rFonts w:hint="eastAsia" w:ascii="仿宋_GB2312" w:hAnsi="仿宋" w:eastAsia="仿宋_GB2312" w:cs="仿宋_GB2312"/>
                <w:sz w:val="24"/>
              </w:rPr>
              <w:t>原样</w:t>
            </w:r>
          </w:p>
        </w:tc>
      </w:tr>
    </w:tbl>
    <w:p>
      <w:pPr>
        <w:snapToGrid w:val="0"/>
        <w:spacing w:line="540" w:lineRule="exact"/>
        <w:rPr>
          <w:rFonts w:ascii="仿宋_GB2312" w:hAnsi="宋体" w:eastAsia="仿宋_GB2312"/>
          <w:b/>
          <w:bCs/>
          <w:sz w:val="28"/>
          <w:szCs w:val="28"/>
        </w:rPr>
      </w:pPr>
      <w:r>
        <w:rPr>
          <w:rFonts w:ascii="仿宋_GB2312" w:eastAsia="仿宋_GB2312" w:cs="仿宋_GB2312"/>
          <w:b/>
          <w:bCs/>
          <w:kern w:val="0"/>
          <w:sz w:val="28"/>
          <w:szCs w:val="28"/>
        </w:rPr>
        <w:t xml:space="preserve">6.2 </w:t>
      </w:r>
      <w:r>
        <w:rPr>
          <w:rFonts w:hint="eastAsia" w:ascii="仿宋_GB2312" w:eastAsia="仿宋_GB2312" w:cs="仿宋_GB2312"/>
          <w:b/>
          <w:bCs/>
          <w:kern w:val="0"/>
          <w:sz w:val="28"/>
          <w:szCs w:val="28"/>
        </w:rPr>
        <w:t>检验应注意的问题</w:t>
      </w:r>
    </w:p>
    <w:p>
      <w:pPr>
        <w:snapToGrid w:val="0"/>
        <w:spacing w:line="540" w:lineRule="exact"/>
        <w:rPr>
          <w:rFonts w:ascii="仿宋_GB2312" w:hAnsi="宋体" w:eastAsia="仿宋_GB2312"/>
          <w:sz w:val="28"/>
          <w:szCs w:val="28"/>
        </w:rPr>
      </w:pPr>
      <w:r>
        <w:rPr>
          <w:rFonts w:ascii="仿宋_GB2312" w:eastAsia="仿宋_GB2312" w:cs="仿宋_GB2312"/>
          <w:b/>
          <w:bCs/>
          <w:kern w:val="0"/>
          <w:sz w:val="28"/>
          <w:szCs w:val="28"/>
        </w:rPr>
        <w:t>6.2.1</w:t>
      </w:r>
      <w:r>
        <w:rPr>
          <w:rFonts w:hint="eastAsia" w:ascii="仿宋_GB2312" w:eastAsia="仿宋_GB2312" w:cs="仿宋_GB2312"/>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仿宋_GB2312"/>
          <w:sz w:val="28"/>
          <w:szCs w:val="28"/>
        </w:rPr>
        <w:t>备用样品应该贮存在阴凉、干燥、安全、避光处，在整个保存期间应保证签封完整无损。</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6.2.2</w:t>
      </w:r>
      <w:r>
        <w:rPr>
          <w:rFonts w:hint="eastAsia" w:ascii="仿宋_GB2312" w:eastAsia="仿宋_GB2312" w:cs="仿宋_GB2312"/>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6.2.3</w:t>
      </w:r>
      <w:r>
        <w:rPr>
          <w:rFonts w:hint="eastAsia" w:ascii="仿宋_GB2312" w:eastAsia="仿宋_GB2312" w:cs="仿宋_GB2312"/>
          <w:kern w:val="0"/>
          <w:sz w:val="28"/>
          <w:szCs w:val="28"/>
        </w:rPr>
        <w:t>若被检产品明示的质量要求低于或缺少本规范中检验项目依据的强制性标准要求时，应按照强制性标准要求判定。</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6.2.4</w:t>
      </w:r>
      <w:r>
        <w:rPr>
          <w:rFonts w:hint="eastAsia" w:ascii="仿宋_GB2312" w:eastAsia="仿宋_GB2312" w:cs="仿宋_GB2312"/>
          <w:kern w:val="0"/>
          <w:sz w:val="28"/>
          <w:szCs w:val="28"/>
        </w:rPr>
        <w:t>当采用企业标准或明示指标进行判定时，若其明示指标与明示执行标准规定不同，采用要求高的指标判定。</w:t>
      </w:r>
    </w:p>
    <w:p>
      <w:pPr>
        <w:snapToGrid w:val="0"/>
        <w:spacing w:line="540" w:lineRule="exact"/>
        <w:rPr>
          <w:rFonts w:ascii="仿宋_GB2312" w:eastAsia="仿宋_GB2312"/>
          <w:b/>
          <w:bCs/>
          <w:kern w:val="0"/>
          <w:sz w:val="28"/>
          <w:szCs w:val="28"/>
        </w:rPr>
      </w:pPr>
      <w:r>
        <w:rPr>
          <w:rFonts w:ascii="仿宋_GB2312" w:eastAsia="仿宋_GB2312" w:cs="仿宋_GB2312"/>
          <w:b/>
          <w:bCs/>
          <w:kern w:val="0"/>
          <w:sz w:val="28"/>
          <w:szCs w:val="28"/>
        </w:rPr>
        <w:t xml:space="preserve">7 </w:t>
      </w:r>
      <w:r>
        <w:rPr>
          <w:rFonts w:hint="eastAsia" w:ascii="仿宋_GB2312" w:eastAsia="仿宋_GB2312" w:cs="仿宋_GB2312"/>
          <w:b/>
          <w:bCs/>
          <w:kern w:val="0"/>
          <w:sz w:val="28"/>
          <w:szCs w:val="28"/>
        </w:rPr>
        <w:t>判定原则</w:t>
      </w:r>
    </w:p>
    <w:p>
      <w:pPr>
        <w:snapToGrid w:val="0"/>
        <w:spacing w:line="540" w:lineRule="exact"/>
        <w:ind w:firstLine="560" w:firstLineChars="200"/>
        <w:rPr>
          <w:rFonts w:ascii="仿宋_GB2312" w:eastAsia="仿宋_GB2312"/>
          <w:kern w:val="0"/>
          <w:sz w:val="28"/>
          <w:szCs w:val="28"/>
        </w:rPr>
      </w:pPr>
      <w:r>
        <w:rPr>
          <w:rFonts w:hint="eastAsia" w:ascii="仿宋_GB2312" w:eastAsia="仿宋_GB2312" w:cs="仿宋_GB2312"/>
          <w:kern w:val="0"/>
          <w:sz w:val="28"/>
          <w:szCs w:val="28"/>
        </w:rPr>
        <w:t>经检验，所检样品全部项目合格，判该产品本次监督抽查结果合格；出现一项或一项以上</w:t>
      </w:r>
      <w:r>
        <w:rPr>
          <w:rFonts w:hint="eastAsia" w:ascii="仿宋_GB2312" w:hAnsi="宋体" w:eastAsia="仿宋_GB2312" w:cs="仿宋_GB2312"/>
          <w:sz w:val="28"/>
          <w:szCs w:val="28"/>
        </w:rPr>
        <w:t>项目</w:t>
      </w:r>
      <w:r>
        <w:rPr>
          <w:rFonts w:hint="eastAsia" w:ascii="仿宋_GB2312" w:eastAsia="仿宋_GB2312" w:cs="仿宋_GB2312"/>
          <w:kern w:val="0"/>
          <w:sz w:val="28"/>
          <w:szCs w:val="28"/>
        </w:rPr>
        <w:t>不合格，判该产品本次监督检验结果不合格。</w:t>
      </w:r>
    </w:p>
    <w:p>
      <w:pPr>
        <w:snapToGrid w:val="0"/>
        <w:spacing w:line="540" w:lineRule="exact"/>
        <w:rPr>
          <w:rFonts w:ascii="仿宋_GB2312" w:eastAsia="仿宋_GB2312"/>
          <w:b/>
          <w:bCs/>
          <w:kern w:val="0"/>
          <w:sz w:val="28"/>
          <w:szCs w:val="28"/>
        </w:rPr>
      </w:pPr>
      <w:r>
        <w:rPr>
          <w:rFonts w:ascii="仿宋_GB2312" w:eastAsia="仿宋_GB2312" w:cs="仿宋_GB2312"/>
          <w:b/>
          <w:bCs/>
          <w:kern w:val="0"/>
          <w:sz w:val="28"/>
          <w:szCs w:val="28"/>
        </w:rPr>
        <w:t xml:space="preserve">8 </w:t>
      </w:r>
      <w:r>
        <w:rPr>
          <w:rFonts w:hint="eastAsia" w:ascii="仿宋_GB2312" w:eastAsia="仿宋_GB2312" w:cs="仿宋_GB2312"/>
          <w:b/>
          <w:bCs/>
          <w:kern w:val="0"/>
          <w:sz w:val="28"/>
          <w:szCs w:val="28"/>
        </w:rPr>
        <w:t>异议处理复检</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8.1</w:t>
      </w:r>
      <w:r>
        <w:rPr>
          <w:rFonts w:hint="eastAsia" w:ascii="仿宋_GB2312" w:eastAsia="仿宋_GB2312" w:cs="仿宋_GB2312"/>
          <w:kern w:val="0"/>
          <w:sz w:val="28"/>
          <w:szCs w:val="28"/>
        </w:rPr>
        <w:t>被抽查企业在收到检验结果，对结果有异议时，可以自收到检验结果之日起</w:t>
      </w:r>
      <w:r>
        <w:rPr>
          <w:rFonts w:ascii="仿宋_GB2312" w:eastAsia="仿宋_GB2312" w:cs="仿宋_GB2312"/>
          <w:kern w:val="0"/>
          <w:sz w:val="28"/>
          <w:szCs w:val="28"/>
        </w:rPr>
        <w:t>15</w:t>
      </w:r>
      <w:r>
        <w:rPr>
          <w:rFonts w:hint="eastAsia" w:ascii="仿宋_GB2312" w:eastAsia="仿宋_GB2312" w:cs="仿宋_GB2312"/>
          <w:kern w:val="0"/>
          <w:sz w:val="28"/>
          <w:szCs w:val="28"/>
        </w:rPr>
        <w:t>日内向深圳市市场监督管理局提出书面复检申请。逾期未提出异议的，视为承认检验结果。</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8.2</w:t>
      </w:r>
      <w:r>
        <w:rPr>
          <w:rFonts w:hint="eastAsia" w:ascii="仿宋_GB2312" w:eastAsia="仿宋_GB2312" w:cs="仿宋_GB2312"/>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仿宋_GB2312"/>
          <w:kern w:val="0"/>
          <w:sz w:val="28"/>
          <w:szCs w:val="28"/>
        </w:rPr>
      </w:pPr>
      <w:r>
        <w:rPr>
          <w:rFonts w:ascii="仿宋_GB2312" w:eastAsia="仿宋_GB2312" w:cs="仿宋_GB2312"/>
          <w:b/>
          <w:bCs/>
          <w:kern w:val="0"/>
          <w:sz w:val="28"/>
          <w:szCs w:val="28"/>
        </w:rPr>
        <w:t>8.3</w:t>
      </w:r>
      <w:r>
        <w:rPr>
          <w:rFonts w:hint="eastAsia" w:ascii="仿宋_GB2312" w:eastAsia="仿宋_GB2312" w:cs="仿宋_GB2312"/>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kern w:val="0"/>
          <w:sz w:val="28"/>
          <w:szCs w:val="28"/>
        </w:rPr>
        <w:t>若复检机构与初检机构为同一家机构，则复检检验人员与初检检验人员不得为同一人（含审核人员）。</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8.</w:t>
      </w:r>
      <w:r>
        <w:rPr>
          <w:rFonts w:hint="eastAsia" w:ascii="仿宋_GB2312" w:eastAsia="仿宋_GB2312" w:cs="仿宋_GB2312"/>
          <w:b/>
          <w:bCs/>
          <w:kern w:val="0"/>
          <w:sz w:val="28"/>
          <w:szCs w:val="28"/>
        </w:rPr>
        <w:t xml:space="preserve">5 </w:t>
      </w:r>
      <w:r>
        <w:rPr>
          <w:rFonts w:hint="eastAsia" w:ascii="仿宋_GB2312" w:eastAsia="仿宋_GB2312" w:cs="仿宋_GB2312"/>
          <w:kern w:val="0"/>
          <w:sz w:val="28"/>
          <w:szCs w:val="28"/>
        </w:rPr>
        <w:t>需对不合格项目复检时，按</w:t>
      </w:r>
      <w:r>
        <w:rPr>
          <w:rFonts w:ascii="仿宋_GB2312" w:eastAsia="仿宋_GB2312" w:cs="仿宋_GB2312"/>
          <w:kern w:val="0"/>
          <w:sz w:val="28"/>
          <w:szCs w:val="28"/>
        </w:rPr>
        <w:t>6.1</w:t>
      </w:r>
      <w:r>
        <w:rPr>
          <w:rFonts w:hint="eastAsia" w:ascii="仿宋_GB2312" w:eastAsia="仿宋_GB2312" w:cs="仿宋_GB2312"/>
          <w:kern w:val="0"/>
          <w:sz w:val="28"/>
          <w:szCs w:val="28"/>
        </w:rPr>
        <w:t>选择复检样品。</w:t>
      </w:r>
    </w:p>
    <w:p>
      <w:pPr>
        <w:snapToGrid w:val="0"/>
        <w:spacing w:line="540" w:lineRule="exact"/>
        <w:rPr>
          <w:rFonts w:ascii="仿宋_GB2312" w:eastAsia="仿宋_GB2312"/>
          <w:b/>
          <w:bCs/>
          <w:kern w:val="0"/>
          <w:sz w:val="28"/>
          <w:szCs w:val="28"/>
        </w:rPr>
      </w:pPr>
      <w:r>
        <w:rPr>
          <w:rFonts w:ascii="仿宋_GB2312" w:eastAsia="仿宋_GB2312" w:cs="仿宋_GB2312"/>
          <w:b/>
          <w:bCs/>
          <w:kern w:val="0"/>
          <w:sz w:val="28"/>
          <w:szCs w:val="28"/>
        </w:rPr>
        <w:t>8.</w:t>
      </w:r>
      <w:r>
        <w:rPr>
          <w:rFonts w:hint="eastAsia" w:ascii="仿宋_GB2312" w:eastAsia="仿宋_GB2312" w:cs="仿宋_GB2312"/>
          <w:b/>
          <w:bCs/>
          <w:kern w:val="0"/>
          <w:sz w:val="28"/>
          <w:szCs w:val="28"/>
        </w:rPr>
        <w:t xml:space="preserve">6 </w:t>
      </w:r>
      <w:r>
        <w:rPr>
          <w:rFonts w:hint="eastAsia" w:ascii="仿宋_GB2312" w:eastAsia="仿宋_GB2312" w:cs="仿宋_GB2312"/>
          <w:kern w:val="0"/>
          <w:sz w:val="28"/>
          <w:szCs w:val="28"/>
        </w:rPr>
        <w:t>采用备样复检时，若备样与原样的结构、布线、元器件等不一致时，检验结果以原检验结果为准。</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8.</w:t>
      </w:r>
      <w:r>
        <w:rPr>
          <w:rFonts w:hint="eastAsia" w:ascii="仿宋_GB2312" w:eastAsia="仿宋_GB2312" w:cs="仿宋_GB2312"/>
          <w:b/>
          <w:bCs/>
          <w:kern w:val="0"/>
          <w:sz w:val="28"/>
          <w:szCs w:val="28"/>
        </w:rPr>
        <w:t xml:space="preserve">7 </w:t>
      </w:r>
      <w:r>
        <w:rPr>
          <w:rFonts w:hint="eastAsia" w:ascii="仿宋_GB2312" w:eastAsia="仿宋_GB2312" w:cs="仿宋_GB2312"/>
          <w:kern w:val="0"/>
          <w:sz w:val="28"/>
          <w:szCs w:val="28"/>
        </w:rPr>
        <w:t>深圳市市场监督管理局根据初检、复检结果及企业提交的证明材料，做出复检结论，复检结论为最终结论。</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9 </w:t>
      </w:r>
      <w:r>
        <w:rPr>
          <w:rFonts w:hint="eastAsia" w:ascii="仿宋_GB2312" w:hAnsi="宋体" w:eastAsia="仿宋_GB2312" w:cs="仿宋_GB2312"/>
          <w:b/>
          <w:bCs/>
          <w:sz w:val="28"/>
          <w:szCs w:val="28"/>
        </w:rPr>
        <w:t>附则</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cs="仿宋_GB2312"/>
          <w:sz w:val="28"/>
          <w:szCs w:val="28"/>
        </w:rPr>
        <w:t>本规范编制单位：</w:t>
      </w:r>
      <w:r>
        <w:rPr>
          <w:rFonts w:hint="eastAsia" w:ascii="仿宋_GB2312" w:eastAsia="仿宋_GB2312" w:cs="仿宋_GB2312"/>
          <w:sz w:val="28"/>
          <w:szCs w:val="28"/>
        </w:rPr>
        <w:t>深圳市计量质量检测研究院</w:t>
      </w:r>
      <w:r>
        <w:rPr>
          <w:rFonts w:hint="eastAsia" w:ascii="仿宋_GB2312" w:hAnsi="宋体" w:eastAsia="仿宋_GB2312" w:cs="仿宋_GB2312"/>
          <w:sz w:val="28"/>
          <w:szCs w:val="28"/>
        </w:rPr>
        <w:t>。</w:t>
      </w:r>
    </w:p>
    <w:p>
      <w:pPr>
        <w:ind w:firstLine="560" w:firstLineChars="200"/>
      </w:pPr>
      <w:bookmarkStart w:id="0" w:name="_GoBack"/>
      <w:bookmarkEnd w:id="0"/>
      <w:r>
        <w:rPr>
          <w:rFonts w:hint="eastAsia" w:ascii="仿宋_GB2312" w:hAnsi="宋体" w:eastAsia="仿宋_GB2312" w:cs="仿宋_GB2312"/>
          <w:sz w:val="28"/>
          <w:szCs w:val="28"/>
        </w:rPr>
        <w:t>本规范由深圳市市场监督管理局质量处管理。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
    <w:altName w:val="Times New Roman"/>
    <w:panose1 w:val="00000000000000000000"/>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136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2020-10-09T08:15:05Z</dcterms:created>
  <dc:creator>changmy</dc:creator>
  <cp:lastModifiedBy>常孟园</cp:lastModifiedBy>
  <dcterms:modified xsi:type="dcterms:W3CDTF">2020-10-09T08:15:28Z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