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（一）</w:t>
      </w: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w:t>
      </w:r>
      <w:r>
        <w:rPr>
          <w:rFonts w:hint="eastAsia" w:ascii="仿宋_GB2312" w:hAnsi="仿宋" w:eastAsia="仿宋_GB2312" w:cs="仿宋"/>
          <w:sz w:val="32"/>
          <w:szCs w:val="32"/>
        </w:rPr>
        <w:t>《食品安全国家标准 腌腊肉制品》（GB 2730-2015）中规定，腌腊</w:t>
      </w:r>
      <w:r>
        <w:rPr>
          <w:rFonts w:hint="eastAsia" w:ascii="仿宋_GB2312" w:hAnsi="仿宋" w:cs="仿宋"/>
          <w:sz w:val="32"/>
          <w:szCs w:val="32"/>
          <w:lang w:eastAsia="zh-CN"/>
        </w:rPr>
        <w:t>禽</w:t>
      </w:r>
      <w:r>
        <w:rPr>
          <w:rFonts w:hint="eastAsia" w:ascii="仿宋_GB2312" w:hAnsi="仿宋" w:eastAsia="仿宋_GB2312" w:cs="仿宋"/>
          <w:sz w:val="32"/>
          <w:szCs w:val="32"/>
        </w:rPr>
        <w:t>制品的过氧化值(以脂肪计)应≤</w:t>
      </w:r>
      <w:r>
        <w:rPr>
          <w:rFonts w:hint="eastAsia" w:ascii="仿宋_GB2312" w:hAnsi="仿宋" w:cs="仿宋"/>
          <w:sz w:val="32"/>
          <w:szCs w:val="32"/>
          <w:lang w:val="en-US" w:eastAsia="zh-CN"/>
        </w:rPr>
        <w:t>1</w:t>
      </w:r>
      <w:r>
        <w:rPr>
          <w:rFonts w:hint="eastAsia" w:ascii="仿宋_GB2312" w:hAnsi="仿宋" w:eastAsia="仿宋_GB2312" w:cs="仿宋"/>
          <w:sz w:val="32"/>
          <w:szCs w:val="32"/>
        </w:rPr>
        <w:t>.5g/100g</w:t>
      </w:r>
      <w:r>
        <w:rPr>
          <w:rFonts w:hint="eastAsia" w:ascii="仿宋_GB2312" w:hAnsi="仿宋" w:cs="仿宋"/>
          <w:sz w:val="32"/>
          <w:szCs w:val="32"/>
          <w:lang w:eastAsia="zh-CN"/>
        </w:rPr>
        <w:t>；火腿、腊肉、咸肉、香（腊）肠</w:t>
      </w:r>
      <w:r>
        <w:rPr>
          <w:rFonts w:hint="eastAsia" w:ascii="仿宋_GB2312" w:hAnsi="仿宋" w:eastAsia="仿宋_GB2312" w:cs="仿宋"/>
          <w:sz w:val="32"/>
          <w:szCs w:val="32"/>
        </w:rPr>
        <w:t>的过氧化值(以脂肪计)应≤</w:t>
      </w:r>
      <w:r>
        <w:rPr>
          <w:rFonts w:hint="eastAsia" w:ascii="仿宋_GB2312" w:hAnsi="仿宋" w:cs="仿宋"/>
          <w:sz w:val="32"/>
          <w:szCs w:val="32"/>
          <w:lang w:val="en-US" w:eastAsia="zh-CN"/>
        </w:rPr>
        <w:t>0</w:t>
      </w:r>
      <w:r>
        <w:rPr>
          <w:rFonts w:hint="eastAsia" w:ascii="仿宋_GB2312" w:hAnsi="仿宋" w:eastAsia="仿宋_GB2312" w:cs="仿宋"/>
          <w:sz w:val="32"/>
          <w:szCs w:val="32"/>
        </w:rPr>
        <w:t>.5g/100g。</w:t>
      </w:r>
      <w:r>
        <w:rPr>
          <w:rFonts w:ascii="仿宋_GB2312" w:hAnsi="仿宋" w:eastAsia="仿宋_GB2312" w:cs="宋体"/>
          <w:kern w:val="0"/>
          <w:sz w:val="32"/>
          <w:szCs w:val="32"/>
          <w:lang w:val="zh-CN"/>
        </w:rPr>
        <w:t>过氧化值超标的原因，可能</w:t>
      </w:r>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二</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食品中的二氧化硫残留通常是指二氧化硫、硫磺以及焦亚硫酸钠、焦亚硫酸钾、亚硫酸钠、亚硫酸氢钠、低亚硫酸钠等无机亚硫酸盐残留的统称。《食品安全国家标准 食品添加剂使用标准》（GB 2760-2014）中规定，</w:t>
      </w:r>
      <w:r>
        <w:rPr>
          <w:rFonts w:hint="eastAsia" w:ascii="仿宋_GB2312" w:hAnsi="仿宋" w:eastAsia="仿宋_GB2312"/>
          <w:sz w:val="32"/>
          <w:szCs w:val="32"/>
        </w:rPr>
        <w:t>干制蔬菜中二氧化硫残留量应≤0.2g/kg</w:t>
      </w:r>
      <w:r>
        <w:rPr>
          <w:rFonts w:hint="eastAsia" w:ascii="仿宋_GB2312" w:hAnsi="仿宋" w:eastAsia="仿宋_GB2312" w:cs="仿宋"/>
          <w:kern w:val="2"/>
          <w:sz w:val="32"/>
          <w:szCs w:val="32"/>
          <w:lang w:val="en-US" w:eastAsia="zh-CN" w:bidi="ar-SA"/>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楷体_GB2312" w:hAnsi="楷体" w:eastAsia="楷体_GB2312" w:cs="楷体"/>
          <w:b/>
          <w:bCs/>
          <w:szCs w:val="32"/>
          <w:shd w:val="clear" w:color="auto" w:fill="FFFFFF"/>
        </w:rPr>
      </w:pPr>
      <w:r>
        <w:rPr>
          <w:rFonts w:hint="eastAsia" w:ascii="楷体_GB2312" w:hAnsi="楷体" w:eastAsia="楷体_GB2312" w:cs="楷体"/>
          <w:b/>
          <w:bCs/>
          <w:szCs w:val="32"/>
          <w:shd w:val="clear" w:color="auto" w:fill="FFFFFF"/>
        </w:rPr>
        <w:t>（</w:t>
      </w:r>
      <w:r>
        <w:rPr>
          <w:rFonts w:hint="eastAsia" w:ascii="楷体_GB2312" w:hAnsi="楷体" w:eastAsia="楷体_GB2312" w:cs="楷体"/>
          <w:b/>
          <w:bCs/>
          <w:szCs w:val="32"/>
          <w:shd w:val="clear" w:color="auto" w:fill="FFFFFF"/>
          <w:lang w:eastAsia="zh-CN"/>
        </w:rPr>
        <w:t>三</w:t>
      </w:r>
      <w:r>
        <w:rPr>
          <w:rFonts w:hint="eastAsia" w:ascii="楷体_GB2312" w:hAnsi="楷体" w:eastAsia="楷体_GB2312" w:cs="楷体"/>
          <w:b/>
          <w:bCs/>
          <w:szCs w:val="32"/>
          <w:shd w:val="clear" w:color="auto" w:fill="FFFFFF"/>
        </w:rPr>
        <w:t>）铅</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eastAsia" w:ascii="仿宋_GB2312" w:hAnsi="仿宋_GB2312" w:cs="仿宋_GB2312"/>
          <w:color w:val="auto"/>
          <w:sz w:val="32"/>
          <w:szCs w:val="32"/>
        </w:rPr>
      </w:pPr>
      <w:r>
        <w:rPr>
          <w:rFonts w:hint="eastAsia" w:ascii="仿宋_GB2312" w:hAnsi="仿宋_GB2312" w:cs="仿宋_GB2312"/>
          <w:sz w:val="32"/>
          <w:szCs w:val="32"/>
        </w:rPr>
        <w:t>铅是一种能够在生物体内蓄积且排除缓慢的重金属污染物。《食品安全国家标准 食品中污染物限量》（GB 2762</w:t>
      </w:r>
      <w:r>
        <w:rPr>
          <w:rFonts w:hint="eastAsia" w:ascii="仿宋_GB2312" w:hAnsi="仿宋_GB2312" w:cs="仿宋_GB2312"/>
          <w:color w:val="0000FF"/>
          <w:sz w:val="32"/>
          <w:szCs w:val="32"/>
          <w:lang w:val="en-US" w:eastAsia="zh-CN"/>
        </w:rPr>
        <w:t>-</w:t>
      </w:r>
      <w:r>
        <w:rPr>
          <w:rFonts w:hint="eastAsia" w:ascii="仿宋_GB2312" w:hAnsi="仿宋_GB2312" w:cs="仿宋_GB2312"/>
          <w:sz w:val="32"/>
          <w:szCs w:val="32"/>
        </w:rPr>
        <w:t>201</w:t>
      </w:r>
      <w:r>
        <w:rPr>
          <w:rFonts w:hint="eastAsia" w:ascii="仿宋_GB2312" w:hAnsi="仿宋_GB2312" w:cs="仿宋_GB2312"/>
          <w:sz w:val="32"/>
          <w:szCs w:val="32"/>
          <w:lang w:val="en-US" w:eastAsia="zh-CN"/>
        </w:rPr>
        <w:t>7</w:t>
      </w:r>
      <w:r>
        <w:rPr>
          <w:rFonts w:hint="eastAsia" w:ascii="仿宋_GB2312" w:hAnsi="仿宋_GB2312" w:cs="仿宋_GB2312"/>
          <w:sz w:val="32"/>
          <w:szCs w:val="32"/>
        </w:rPr>
        <w:t>）中规定，</w:t>
      </w:r>
      <w:r>
        <w:rPr>
          <w:rFonts w:hint="eastAsia" w:ascii="仿宋_GB2312" w:hAnsi="仿宋" w:eastAsia="仿宋_GB2312"/>
          <w:sz w:val="32"/>
          <w:szCs w:val="32"/>
        </w:rPr>
        <w:t>干制蔬菜中的铅(以Pb计)应≤0.1/(1-脱水率)(mg/kg)。</w:t>
      </w:r>
      <w:r>
        <w:rPr>
          <w:rFonts w:hint="eastAsia" w:ascii="仿宋_GB2312" w:hAnsi="仿宋_GB2312" w:cs="仿宋_GB2312"/>
          <w:sz w:val="32"/>
          <w:szCs w:val="32"/>
        </w:rPr>
        <w:t>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w:t>
      </w:r>
      <w:r>
        <w:rPr>
          <w:rFonts w:hint="eastAsia" w:ascii="仿宋_GB2312" w:hAnsi="仿宋_GB2312" w:cs="仿宋_GB2312"/>
          <w:color w:val="auto"/>
          <w:sz w:val="32"/>
          <w:szCs w:val="32"/>
        </w:rPr>
        <w:t>也</w:t>
      </w:r>
      <w:r>
        <w:rPr>
          <w:rFonts w:hint="eastAsia" w:ascii="仿宋_GB2312" w:hAnsi="仿宋_GB2312" w:cs="仿宋_GB2312"/>
          <w:color w:val="auto"/>
          <w:sz w:val="32"/>
          <w:szCs w:val="32"/>
          <w:lang w:eastAsia="zh-CN"/>
        </w:rPr>
        <w:t>存在</w:t>
      </w:r>
      <w:r>
        <w:rPr>
          <w:rFonts w:hint="eastAsia" w:ascii="仿宋_GB2312" w:hAnsi="仿宋_GB2312" w:cs="仿宋_GB2312"/>
          <w:color w:val="auto"/>
          <w:sz w:val="32"/>
          <w:szCs w:val="32"/>
        </w:rPr>
        <w:t>从生产设备迁移入食品的可能。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楷体_GB2312" w:hAnsi="楷体" w:eastAsia="楷体_GB2312" w:cs="楷体"/>
          <w:b/>
          <w:bCs/>
          <w:color w:val="auto"/>
          <w:szCs w:val="32"/>
          <w:shd w:val="clear" w:color="auto" w:fill="FFFFFF"/>
        </w:rPr>
      </w:pPr>
      <w:r>
        <w:rPr>
          <w:rFonts w:hint="eastAsia" w:ascii="楷体_GB2312" w:hAnsi="楷体" w:eastAsia="楷体_GB2312" w:cs="楷体"/>
          <w:b/>
          <w:bCs/>
          <w:color w:val="auto"/>
          <w:szCs w:val="32"/>
          <w:shd w:val="clear" w:color="auto" w:fill="FFFFFF"/>
          <w:lang w:val="en-US" w:eastAsia="zh-CN"/>
        </w:rPr>
        <w:t>(四)</w:t>
      </w:r>
      <w:r>
        <w:rPr>
          <w:rFonts w:hint="eastAsia" w:ascii="楷体_GB2312" w:hAnsi="楷体" w:eastAsia="楷体_GB2312" w:cs="楷体"/>
          <w:b/>
          <w:bCs/>
          <w:color w:val="auto"/>
          <w:szCs w:val="32"/>
          <w:shd w:val="clear" w:color="auto" w:fill="FFFFFF"/>
        </w:rPr>
        <w:t>谷氨酸钠</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《谷氨酸钠（味精）》（GB/T 8967-2007）中规定，味精中谷氨酸钠含量应≥99.0％。谷氨酸钠是反映味精鲜味的重要指标，不达标并不会对人体健康造成直接危害。但是味精的谷氨酸钠含量与其成本有着直接的关系，生产谷氨酸钠</w:t>
      </w:r>
      <w:r>
        <w:rPr>
          <w:rFonts w:hint="eastAsia" w:ascii="仿宋_GB2312" w:hAnsi="仿宋_GB2312" w:eastAsia="仿宋_GB2312" w:cs="仿宋_GB2312"/>
          <w:kern w:val="2"/>
          <w:sz w:val="32"/>
          <w:szCs w:val="32"/>
          <w:lang w:val="en-US" w:eastAsia="zh-CN" w:bidi="ar-SA"/>
        </w:rPr>
        <w:t>含量不达标的味精可能对消费者构成欺骗行为。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Fonts w:hint="eastAsia" w:ascii="楷体_GB2312" w:hAnsi="楷体" w:eastAsia="楷体_GB2312"/>
          <w:b/>
          <w:color w:val="auto"/>
          <w:sz w:val="32"/>
          <w:szCs w:val="32"/>
        </w:rPr>
        <w:t>（二）</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17D0269"/>
    <w:rsid w:val="03E020C5"/>
    <w:rsid w:val="03FD00B3"/>
    <w:rsid w:val="055921C9"/>
    <w:rsid w:val="07C82C95"/>
    <w:rsid w:val="081209FA"/>
    <w:rsid w:val="091C5D20"/>
    <w:rsid w:val="0A101FAB"/>
    <w:rsid w:val="0AEA5DCE"/>
    <w:rsid w:val="0C455D22"/>
    <w:rsid w:val="0C6F4539"/>
    <w:rsid w:val="0CD4225F"/>
    <w:rsid w:val="0EA93008"/>
    <w:rsid w:val="0EC839C2"/>
    <w:rsid w:val="10AD16A7"/>
    <w:rsid w:val="1162065F"/>
    <w:rsid w:val="11B32DA0"/>
    <w:rsid w:val="11CE6913"/>
    <w:rsid w:val="12AF7645"/>
    <w:rsid w:val="12B51B83"/>
    <w:rsid w:val="139A1CB2"/>
    <w:rsid w:val="141B2394"/>
    <w:rsid w:val="155219D3"/>
    <w:rsid w:val="15FE7C46"/>
    <w:rsid w:val="16396F4B"/>
    <w:rsid w:val="16A52765"/>
    <w:rsid w:val="176818BF"/>
    <w:rsid w:val="17FA5E44"/>
    <w:rsid w:val="181E6360"/>
    <w:rsid w:val="199008F8"/>
    <w:rsid w:val="19EB104A"/>
    <w:rsid w:val="1B042E72"/>
    <w:rsid w:val="1C2B3ECE"/>
    <w:rsid w:val="1EFD4E3F"/>
    <w:rsid w:val="1F456A61"/>
    <w:rsid w:val="200B2815"/>
    <w:rsid w:val="231A399D"/>
    <w:rsid w:val="249A66FD"/>
    <w:rsid w:val="255973C6"/>
    <w:rsid w:val="257D0D7B"/>
    <w:rsid w:val="25D84592"/>
    <w:rsid w:val="274815F0"/>
    <w:rsid w:val="27D171E0"/>
    <w:rsid w:val="282A264F"/>
    <w:rsid w:val="29292876"/>
    <w:rsid w:val="29DF09A6"/>
    <w:rsid w:val="2D2D024C"/>
    <w:rsid w:val="2DA27B95"/>
    <w:rsid w:val="2E172668"/>
    <w:rsid w:val="2F4F707A"/>
    <w:rsid w:val="2FFC71C6"/>
    <w:rsid w:val="323F00BC"/>
    <w:rsid w:val="324700B2"/>
    <w:rsid w:val="348E513C"/>
    <w:rsid w:val="36A26439"/>
    <w:rsid w:val="38622AFA"/>
    <w:rsid w:val="387272BF"/>
    <w:rsid w:val="38865B2F"/>
    <w:rsid w:val="3B1904CB"/>
    <w:rsid w:val="3BAB1A67"/>
    <w:rsid w:val="3BFE4DC9"/>
    <w:rsid w:val="3CDD7A17"/>
    <w:rsid w:val="3E051E67"/>
    <w:rsid w:val="3E1079E4"/>
    <w:rsid w:val="3E88008E"/>
    <w:rsid w:val="3E984FE9"/>
    <w:rsid w:val="3EC80CDE"/>
    <w:rsid w:val="3F033412"/>
    <w:rsid w:val="3F685D87"/>
    <w:rsid w:val="44141429"/>
    <w:rsid w:val="460F4F06"/>
    <w:rsid w:val="464A4562"/>
    <w:rsid w:val="4848609B"/>
    <w:rsid w:val="4864409A"/>
    <w:rsid w:val="48E60C18"/>
    <w:rsid w:val="49346CC6"/>
    <w:rsid w:val="4B37566A"/>
    <w:rsid w:val="4DAC348D"/>
    <w:rsid w:val="4EBC0748"/>
    <w:rsid w:val="4FE23640"/>
    <w:rsid w:val="4FED4605"/>
    <w:rsid w:val="503305EE"/>
    <w:rsid w:val="52A0415B"/>
    <w:rsid w:val="52FE47AC"/>
    <w:rsid w:val="533A17A5"/>
    <w:rsid w:val="53465E28"/>
    <w:rsid w:val="53FD7C6B"/>
    <w:rsid w:val="551B6EF1"/>
    <w:rsid w:val="59E33FF0"/>
    <w:rsid w:val="59EA54F5"/>
    <w:rsid w:val="5C000884"/>
    <w:rsid w:val="5C240B88"/>
    <w:rsid w:val="5E214E94"/>
    <w:rsid w:val="5E7004E1"/>
    <w:rsid w:val="5ECD4C7F"/>
    <w:rsid w:val="6048573D"/>
    <w:rsid w:val="62547A4D"/>
    <w:rsid w:val="638239E5"/>
    <w:rsid w:val="63E10B0C"/>
    <w:rsid w:val="6537764C"/>
    <w:rsid w:val="65E578BD"/>
    <w:rsid w:val="668A5EDC"/>
    <w:rsid w:val="67180D7A"/>
    <w:rsid w:val="67663F7B"/>
    <w:rsid w:val="6792245C"/>
    <w:rsid w:val="67AC56C6"/>
    <w:rsid w:val="6801069F"/>
    <w:rsid w:val="69130912"/>
    <w:rsid w:val="69CB77D8"/>
    <w:rsid w:val="6A323B2C"/>
    <w:rsid w:val="6C2646D1"/>
    <w:rsid w:val="6C721C9A"/>
    <w:rsid w:val="6C942E03"/>
    <w:rsid w:val="6D731B27"/>
    <w:rsid w:val="6E9610D2"/>
    <w:rsid w:val="6ECD36FF"/>
    <w:rsid w:val="6F1957D5"/>
    <w:rsid w:val="72A04A1F"/>
    <w:rsid w:val="72F24D9D"/>
    <w:rsid w:val="733275F5"/>
    <w:rsid w:val="738026E3"/>
    <w:rsid w:val="754B170B"/>
    <w:rsid w:val="75CA36CA"/>
    <w:rsid w:val="763955BF"/>
    <w:rsid w:val="77FC16E5"/>
    <w:rsid w:val="78FE0A2F"/>
    <w:rsid w:val="7A7C11A9"/>
    <w:rsid w:val="7B5E04A9"/>
    <w:rsid w:val="7C073518"/>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TotalTime>
  <ScaleCrop>false</ScaleCrop>
  <LinksUpToDate>false</LinksUpToDate>
  <CharactersWithSpaces>4018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2021-04-23T03:35:41Z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2BCBADEB164F420AB7CA92621D404113</vt:lpwstr>
  </property>
</Properties>
</file>