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 w:line="5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</w:p>
    <w:tbl>
      <w:tblPr>
        <w:tblStyle w:val="3"/>
        <w:tblW w:w="1413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2126"/>
        <w:gridCol w:w="1701"/>
        <w:gridCol w:w="2694"/>
        <w:gridCol w:w="2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4134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方正小标宋简体" w:hAnsi="仿宋_GB2312" w:eastAsia="方正小标宋简体" w:cs="仿宋_GB2312"/>
                <w:b/>
                <w:bCs/>
                <w:sz w:val="44"/>
                <w:szCs w:val="44"/>
              </w:rPr>
              <w:t>深圳市市场监督管理局2021年知识产权领域专项资金</w:t>
            </w:r>
            <w:r>
              <w:rPr>
                <w:rFonts w:hint="eastAsia" w:ascii="方正小标宋简体" w:hAnsi="仿宋_GB2312" w:eastAsia="方正小标宋简体" w:cs="仿宋_GB2312"/>
                <w:b/>
                <w:bCs/>
                <w:sz w:val="44"/>
                <w:szCs w:val="44"/>
              </w:rPr>
              <w:br w:type="textWrapping"/>
            </w:r>
            <w:r>
              <w:rPr>
                <w:rFonts w:hint="eastAsia" w:ascii="方正小标宋简体" w:hAnsi="仿宋_GB2312" w:eastAsia="方正小标宋简体" w:cs="仿宋_GB2312"/>
                <w:b/>
                <w:bCs/>
                <w:sz w:val="44"/>
                <w:szCs w:val="44"/>
              </w:rPr>
              <w:t>第二次政策宣讲会（促进类评审制资助、市专利奖）报名表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单位（部门）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职务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手机号码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8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8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napToGrid w:val="0"/>
        <w:spacing w:before="312" w:beforeLines="100" w:line="560" w:lineRule="exact"/>
      </w:pPr>
      <w:r>
        <w:rPr>
          <w:rFonts w:hint="eastAsia" w:ascii="仿宋_GB2312" w:hAnsi="仿宋_GB2312" w:eastAsia="仿宋_GB2312" w:cs="仿宋_GB2312"/>
          <w:sz w:val="32"/>
          <w:szCs w:val="32"/>
        </w:rPr>
        <w:t>说明：每个单位可报名1-2人，报名表发送到电子邮箱liuyt1@mail.amr.sz.gov.cn，报名截止时间：2021年5月13日（星期四）17:00。</w:t>
      </w: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013DD"/>
    <w:rsid w:val="632A6ECD"/>
    <w:rsid w:val="77C0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2021-05-12T03:59:00Z</dcterms:created>
  <dc:creator>WQW</dc:creator>
  <cp:lastModifiedBy>刘妍彤</cp:lastModifiedBy>
  <dcterms:modified xsi:type="dcterms:W3CDTF">2021-05-12T06:42:21Z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