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i w:val="0"/>
          <w:caps w:val="0"/>
          <w:color w:val="000000"/>
          <w:spacing w:val="0"/>
          <w:sz w:val="44"/>
          <w:szCs w:val="44"/>
        </w:rPr>
        <w:t>广东省药品监督管理局办公室关于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i w:val="0"/>
          <w:caps w:val="0"/>
          <w:color w:val="000000"/>
          <w:spacing w:val="0"/>
          <w:sz w:val="44"/>
          <w:szCs w:val="44"/>
        </w:rPr>
        <w:t>印发疫情期间需实名登记报告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华文中宋" w:hAnsi="华文中宋" w:eastAsia="华文中宋" w:cs="华文中宋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i w:val="0"/>
          <w:caps w:val="0"/>
          <w:color w:val="000000"/>
          <w:spacing w:val="0"/>
          <w:sz w:val="44"/>
          <w:szCs w:val="44"/>
        </w:rPr>
        <w:t>药品目录的通知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800" w:lineRule="exact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粤药监办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药二〔2021〕172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各地级以上市市场监督管理局：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　　为落实省新冠肺炎防控工作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要求，充分发挥零售药店在疫情防控中的“哨点”监测作用，提高监测的科学性、靶向性，提高登记报告的“准确率、及时率和覆盖率”。省药品监管局会同省卫生健康委组织部分专家对原制定的《需实名登记报告的退热类药品目录》进行优化，制定了《疫情期间需实名登记报告药品目录》（见附件），并将有关事项通知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　　一、自通知下发之日起，全省药品零售企业在销售《疫情期间需实名登记报告药品目录》药品时，须在省智慧食药监系统“信息登记管理系统”及时实名登记上报。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　　二、各地监管部门要加强监管，督促辖区药品零售企业在其营业场所显眼位置张贴《疫情期间需实名登记报告药品目录》，并将企业信息登记报告执行情况作为常态化监管工作的重点内容，确保信息登记报告工作落实到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　　特此通知。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　　附件：疫情期间需实名登记报告药品目录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righ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广东省药品监督管理局办公室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righ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2021年5月29日</w:t>
      </w:r>
    </w:p>
    <w:p>
      <w:pPr>
        <w:rPr>
          <w:rFonts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　　疫情期间需实名登记药品目录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　　</w:t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一、中成药</w:t>
      </w:r>
    </w:p>
    <w:tbl>
      <w:tblPr>
        <w:tblStyle w:val="3"/>
        <w:tblW w:w="86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7"/>
        <w:gridCol w:w="71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71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药品通用名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14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7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风寒感冒颗粒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14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</w:p>
        </w:tc>
        <w:tc>
          <w:tcPr>
            <w:tcW w:w="7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（复方）感冒灵（所有口服剂型）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14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3</w:t>
            </w:r>
          </w:p>
        </w:tc>
        <w:tc>
          <w:tcPr>
            <w:tcW w:w="7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感冒清热颗粒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14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4</w:t>
            </w:r>
          </w:p>
        </w:tc>
        <w:tc>
          <w:tcPr>
            <w:tcW w:w="7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感通片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14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5</w:t>
            </w:r>
          </w:p>
        </w:tc>
        <w:tc>
          <w:tcPr>
            <w:tcW w:w="7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连花清瘟胶囊（颗粒）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14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6</w:t>
            </w:r>
          </w:p>
        </w:tc>
        <w:tc>
          <w:tcPr>
            <w:tcW w:w="7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四季感冒片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14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7</w:t>
            </w:r>
          </w:p>
        </w:tc>
        <w:tc>
          <w:tcPr>
            <w:tcW w:w="7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小柴胡颗粒（片）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14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8</w:t>
            </w:r>
          </w:p>
        </w:tc>
        <w:tc>
          <w:tcPr>
            <w:tcW w:w="7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金花清感胶囊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14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9</w:t>
            </w:r>
          </w:p>
        </w:tc>
        <w:tc>
          <w:tcPr>
            <w:tcW w:w="7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疏风解毒胶囊（颗粒）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14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10</w:t>
            </w:r>
          </w:p>
        </w:tc>
        <w:tc>
          <w:tcPr>
            <w:tcW w:w="7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双黄连（所有口服剂型）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14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11</w:t>
            </w:r>
          </w:p>
        </w:tc>
        <w:tc>
          <w:tcPr>
            <w:tcW w:w="7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抗病毒口服液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14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12</w:t>
            </w:r>
          </w:p>
        </w:tc>
        <w:tc>
          <w:tcPr>
            <w:tcW w:w="7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清开灵（所有口服剂型）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14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13</w:t>
            </w:r>
          </w:p>
        </w:tc>
        <w:tc>
          <w:tcPr>
            <w:tcW w:w="7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蓝芩口服液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14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14</w:t>
            </w:r>
          </w:p>
        </w:tc>
        <w:tc>
          <w:tcPr>
            <w:tcW w:w="7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维C银翘片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14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15</w:t>
            </w:r>
          </w:p>
        </w:tc>
        <w:tc>
          <w:tcPr>
            <w:tcW w:w="7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复方银翘氨敏胶囊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14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16</w:t>
            </w:r>
          </w:p>
        </w:tc>
        <w:tc>
          <w:tcPr>
            <w:tcW w:w="7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痰热清胶囊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14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17</w:t>
            </w:r>
          </w:p>
        </w:tc>
        <w:tc>
          <w:tcPr>
            <w:tcW w:w="7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克感利咽口服液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14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18</w:t>
            </w:r>
          </w:p>
        </w:tc>
        <w:tc>
          <w:tcPr>
            <w:tcW w:w="7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（复方）板蓝根（所有口服剂型）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14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19</w:t>
            </w:r>
          </w:p>
        </w:tc>
        <w:tc>
          <w:tcPr>
            <w:tcW w:w="7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羚羊角胶囊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14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20</w:t>
            </w:r>
          </w:p>
        </w:tc>
        <w:tc>
          <w:tcPr>
            <w:tcW w:w="7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羚羊清肺颗粒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　　</w:t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二、化学药</w:t>
      </w:r>
    </w:p>
    <w:tbl>
      <w:tblPr>
        <w:tblStyle w:val="3"/>
        <w:tblW w:w="86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7"/>
        <w:gridCol w:w="71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71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药品通用名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7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阿咖酚散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</w:p>
        </w:tc>
        <w:tc>
          <w:tcPr>
            <w:tcW w:w="7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安乃近片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3</w:t>
            </w:r>
          </w:p>
        </w:tc>
        <w:tc>
          <w:tcPr>
            <w:tcW w:w="7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氨酚咖那敏片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4</w:t>
            </w:r>
          </w:p>
        </w:tc>
        <w:tc>
          <w:tcPr>
            <w:tcW w:w="7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氨酚烷胺那敏胶囊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5</w:t>
            </w:r>
          </w:p>
        </w:tc>
        <w:tc>
          <w:tcPr>
            <w:tcW w:w="7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氨咖黄敏胶囊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6</w:t>
            </w:r>
          </w:p>
        </w:tc>
        <w:tc>
          <w:tcPr>
            <w:tcW w:w="7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氨麻美敏片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7</w:t>
            </w:r>
          </w:p>
        </w:tc>
        <w:tc>
          <w:tcPr>
            <w:tcW w:w="7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布洛芬（所有口服剂型）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8</w:t>
            </w:r>
          </w:p>
        </w:tc>
        <w:tc>
          <w:tcPr>
            <w:tcW w:w="7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酚咖片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9</w:t>
            </w:r>
          </w:p>
        </w:tc>
        <w:tc>
          <w:tcPr>
            <w:tcW w:w="7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酚麻美敏片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10</w:t>
            </w:r>
          </w:p>
        </w:tc>
        <w:tc>
          <w:tcPr>
            <w:tcW w:w="7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复方氨酚肾素片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11</w:t>
            </w:r>
          </w:p>
        </w:tc>
        <w:tc>
          <w:tcPr>
            <w:tcW w:w="7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复方氨酚烷胺片（胶囊）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12</w:t>
            </w:r>
          </w:p>
        </w:tc>
        <w:tc>
          <w:tcPr>
            <w:tcW w:w="7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复方氨酚溴敏胶囊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13</w:t>
            </w:r>
          </w:p>
        </w:tc>
        <w:tc>
          <w:tcPr>
            <w:tcW w:w="7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（复方）对乙酰氨基酚（所有口服剂型）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14</w:t>
            </w:r>
          </w:p>
        </w:tc>
        <w:tc>
          <w:tcPr>
            <w:tcW w:w="7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氯芬黄敏片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15</w:t>
            </w:r>
          </w:p>
        </w:tc>
        <w:tc>
          <w:tcPr>
            <w:tcW w:w="7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磷酸奥司他韦（所有口服剂型）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16</w:t>
            </w:r>
          </w:p>
        </w:tc>
        <w:tc>
          <w:tcPr>
            <w:tcW w:w="7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利巴韦林（所有口服剂型）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17</w:t>
            </w:r>
          </w:p>
        </w:tc>
        <w:tc>
          <w:tcPr>
            <w:tcW w:w="7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盐酸吗啉胍片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　　备注：以上所有药品包含儿童剂型。</w:t>
      </w:r>
    </w:p>
    <w:p>
      <w:pPr>
        <w:rPr>
          <w:rFonts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165B79"/>
    <w:rsid w:val="768F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2021-06-08T02:29:00Z</dcterms:created>
  <dc:creator>HUANGWS2</dc:creator>
  <cp:lastModifiedBy>黄婉诗</cp:lastModifiedBy>
  <dcterms:modified xsi:type="dcterms:W3CDTF">2021-06-08T02:56:39Z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