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180" w:lineRule="atLeast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  <w:t>附件1：</w:t>
      </w:r>
    </w:p>
    <w:p>
      <w:pPr>
        <w:widowControl/>
        <w:shd w:val="clear" w:color="auto" w:fill="FFFFFF"/>
        <w:spacing w:line="180" w:lineRule="atLeast"/>
        <w:jc w:val="center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0"/>
          <w:sz w:val="36"/>
        </w:rPr>
        <w:t>商品房销售价目表（样式）</w:t>
      </w:r>
    </w:p>
    <w:p>
      <w:pPr>
        <w:widowControl/>
        <w:shd w:val="clear" w:color="auto" w:fill="FFFFFF"/>
        <w:spacing w:line="180" w:lineRule="atLeast"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房地产开发企业名称或中介服务机构名称：</w:t>
      </w:r>
      <w:r>
        <w:rPr>
          <w:rFonts w:ascii="仿宋_GB2312" w:hAnsi="Arial" w:eastAsia="仿宋_GB2312" w:cs="Arial"/>
          <w:color w:val="000000"/>
          <w:kern w:val="0"/>
          <w:sz w:val="24"/>
          <w:szCs w:val="24"/>
        </w:rPr>
        <w:t>                 </w:t>
      </w: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项目名称：</w:t>
      </w:r>
      <w:r>
        <w:rPr>
          <w:rFonts w:ascii="仿宋_GB2312" w:hAnsi="Arial" w:eastAsia="仿宋_GB2312" w:cs="Arial"/>
          <w:color w:val="000000"/>
          <w:kern w:val="0"/>
          <w:sz w:val="24"/>
          <w:szCs w:val="24"/>
        </w:rPr>
        <w:t>                        </w:t>
      </w:r>
    </w:p>
    <w:p>
      <w:pPr>
        <w:widowControl/>
        <w:shd w:val="clear" w:color="auto" w:fill="FFFFFF"/>
        <w:spacing w:line="180" w:lineRule="atLeast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预售许可证号码或确权证明书号码：</w:t>
      </w:r>
      <w:r>
        <w:rPr>
          <w:rFonts w:ascii="仿宋_GB2312" w:hAnsi="Arial" w:eastAsia="仿宋_GB2312" w:cs="Arial"/>
          <w:color w:val="000000"/>
          <w:kern w:val="0"/>
          <w:sz w:val="24"/>
          <w:szCs w:val="24"/>
        </w:rPr>
        <w:t>                         </w:t>
      </w: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最后更新日期：</w:t>
      </w:r>
    </w:p>
    <w:tbl>
      <w:tblPr>
        <w:tblStyle w:val="2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479"/>
        <w:gridCol w:w="479"/>
        <w:gridCol w:w="479"/>
        <w:gridCol w:w="479"/>
        <w:gridCol w:w="980"/>
        <w:gridCol w:w="831"/>
        <w:gridCol w:w="980"/>
        <w:gridCol w:w="831"/>
        <w:gridCol w:w="730"/>
        <w:gridCol w:w="633"/>
        <w:gridCol w:w="479"/>
        <w:gridCol w:w="4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幢号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房号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楼层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户型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层高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建筑面积（m</w:t>
            </w:r>
            <w:r>
              <w:rPr>
                <w:rFonts w:ascii="Arial" w:hAnsi="Arial" w:eastAsia="仿宋_GB2312" w:cs="Arial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）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分摊的共有建筑面积(m</w:t>
            </w:r>
            <w:r>
              <w:rPr>
                <w:rFonts w:ascii="Arial" w:hAnsi="Arial" w:eastAsia="仿宋_GB2312" w:cs="Arial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套内建筑面积（m</w:t>
            </w:r>
            <w:r>
              <w:rPr>
                <w:rFonts w:ascii="Arial" w:hAnsi="Arial" w:eastAsia="仿宋_GB2312" w:cs="Arial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）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套内建筑面积销售单价(元/m</w:t>
            </w:r>
            <w:r>
              <w:rPr>
                <w:rFonts w:ascii="Arial" w:hAnsi="Arial" w:eastAsia="仿宋_GB2312" w:cs="Arial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总售价</w:t>
            </w:r>
          </w:p>
          <w:p>
            <w:pPr>
              <w:widowControl/>
              <w:spacing w:line="20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(元)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优惠折扣及其条件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销售状态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hd w:val="clear" w:color="auto" w:fill="FFFFFF"/>
        <w:spacing w:line="180" w:lineRule="atLeast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  <w:t>注：销售价格构成包括合理的开发建设成本、费用、税金和利润等。与商品房配套建设的各项基础设施，包括供水、供电、供气、通讯、有线电视、安全监控系统、信报箱等建设费用，一律计入开发建设成本，不得在房价外另行收取。</w:t>
      </w:r>
    </w:p>
    <w:p>
      <w:pPr>
        <w:widowControl/>
        <w:shd w:val="clear" w:color="auto" w:fill="FFFFFF"/>
        <w:spacing w:line="180" w:lineRule="atLeast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  <w:t>监制机关：</w:t>
      </w:r>
      <w:r>
        <w:rPr>
          <w:rFonts w:ascii="仿宋_GB2312" w:hAnsi="Arial" w:eastAsia="仿宋_GB2312" w:cs="Arial"/>
          <w:color w:val="000000"/>
          <w:kern w:val="0"/>
          <w:sz w:val="28"/>
          <w:szCs w:val="28"/>
        </w:rPr>
        <w:t>                                                 </w:t>
      </w: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  <w:t>企业物价员：</w:t>
      </w:r>
    </w:p>
    <w:p>
      <w:pPr>
        <w:widowControl/>
        <w:shd w:val="clear" w:color="auto" w:fill="FFFFFF"/>
        <w:spacing w:line="180" w:lineRule="atLeast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  <w:t>价格举报投诉电话：123</w:t>
      </w: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  <w:lang w:val="en-US" w:eastAsia="zh-CN"/>
        </w:rPr>
        <w:t>15</w:t>
      </w:r>
      <w:bookmarkStart w:id="0" w:name="_GoBack"/>
      <w:bookmarkEnd w:id="0"/>
      <w:r>
        <w:rPr>
          <w:rFonts w:ascii="仿宋_GB2312" w:hAnsi="Arial" w:eastAsia="仿宋_GB2312" w:cs="Arial"/>
          <w:color w:val="000000"/>
          <w:kern w:val="0"/>
          <w:sz w:val="28"/>
          <w:szCs w:val="28"/>
        </w:rPr>
        <w:t>                        </w:t>
      </w: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  <w:t>企业投诉电话：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D4"/>
    <w:rsid w:val="003A11DE"/>
    <w:rsid w:val="004671D8"/>
    <w:rsid w:val="0090455A"/>
    <w:rsid w:val="00A67A71"/>
    <w:rsid w:val="00BD0A18"/>
    <w:rsid w:val="00CE033B"/>
    <w:rsid w:val="00CF7CD4"/>
    <w:rsid w:val="00D534D3"/>
    <w:rsid w:val="00E03866"/>
    <w:rsid w:val="00F215FD"/>
    <w:rsid w:val="0146362E"/>
    <w:rsid w:val="1B14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488</Characters>
  <Lines>4</Lines>
  <Paragraphs>1</Paragraphs>
  <TotalTime>25</TotalTime>
  <ScaleCrop>false</ScaleCrop>
  <LinksUpToDate>false</LinksUpToDate>
  <CharactersWithSpaces>572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2017-04-12T02:14:00Z</dcterms:created>
  <dc:creator>刘文</dc:creator>
  <cp:lastModifiedBy>洪若婷</cp:lastModifiedBy>
  <dcterms:modified xsi:type="dcterms:W3CDTF">2021-06-17T02:25:16Z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