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color w:val="000000"/>
          <w:sz w:val="44"/>
          <w:szCs w:val="44"/>
        </w:rPr>
      </w:pPr>
      <w:r>
        <w:rPr>
          <w:rFonts w:ascii="华文中宋" w:hAnsi="华文中宋" w:eastAsia="华文中宋" w:cs="华文中宋"/>
          <w:b/>
          <w:color w:val="000000"/>
          <w:sz w:val="44"/>
          <w:szCs w:val="44"/>
        </w:rPr>
        <w:t>现制饮料风险防控主题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会议暨第三十三期食品安全风险交流会议参会回执</w:t>
      </w:r>
    </w:p>
    <w:p>
      <w:pPr>
        <w:rPr>
          <w:rFonts w:ascii="仿宋_GB2312" w:hAnsi="黑体" w:eastAsia="仿宋_GB2312"/>
          <w:color w:val="000000"/>
          <w:sz w:val="32"/>
          <w:szCs w:val="32"/>
        </w:rPr>
      </w:pPr>
    </w:p>
    <w:tbl>
      <w:tblPr>
        <w:tblStyle w:val="2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63"/>
        <w:gridCol w:w="1661"/>
        <w:gridCol w:w="1634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4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34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ind w:right="560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8D3"/>
    <w:multiLevelType w:val="multilevel"/>
    <w:tmpl w:val="57CA38D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433F"/>
    <w:rsid w:val="690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2021-07-27T08:24:00Z</dcterms:created>
  <dc:creator>李婷婷</dc:creator>
  <cp:lastModifiedBy>李婷婷</cp:lastModifiedBy>
  <dcterms:modified xsi:type="dcterms:W3CDTF">2021-07-27T08:24:41Z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