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2021年深圳市菜篮子基地监测工作实施方案</w:t>
      </w:r>
    </w:p>
    <w:p>
      <w:pPr>
        <w:widowControl/>
        <w:spacing w:line="560" w:lineRule="exact"/>
        <w:ind w:firstLine="640" w:firstLineChars="200"/>
        <w:rPr>
          <w:rFonts w:hint="eastAsia" w:ascii="仿宋_GB2312" w:hAnsi="仿宋_GB2312" w:eastAsia="仿宋_GB2312" w:cs="仿宋_GB2312"/>
          <w:color w:val="040404"/>
          <w:sz w:val="32"/>
          <w:szCs w:val="32"/>
        </w:rPr>
      </w:pPr>
    </w:p>
    <w:p>
      <w:pPr>
        <w:widowControl/>
        <w:spacing w:line="560" w:lineRule="exact"/>
        <w:ind w:firstLine="640" w:firstLineChars="200"/>
        <w:rPr>
          <w:rFonts w:ascii="仿宋_GB2312" w:hAnsi="仿宋_GB2312" w:eastAsia="仿宋_GB2312" w:cs="仿宋_GB2312"/>
          <w:color w:val="040404"/>
          <w:sz w:val="32"/>
          <w:szCs w:val="32"/>
        </w:rPr>
      </w:pPr>
      <w:r>
        <w:rPr>
          <w:rFonts w:hint="eastAsia" w:ascii="仿宋_GB2312" w:hAnsi="仿宋_GB2312" w:eastAsia="仿宋_GB2312" w:cs="仿宋_GB2312"/>
          <w:color w:val="040404"/>
          <w:sz w:val="32"/>
          <w:szCs w:val="32"/>
        </w:rPr>
        <w:t>为了加强深圳市菜篮子基地建设管理，建立健全动态监测管理机制，充分</w:t>
      </w:r>
      <w:r>
        <w:rPr>
          <w:rFonts w:hint="eastAsia" w:ascii="仿宋_GB2312" w:hAnsi="仿宋_GB2312" w:eastAsia="仿宋_GB2312" w:cs="仿宋_GB2312"/>
          <w:color w:val="000000"/>
          <w:sz w:val="32"/>
          <w:szCs w:val="32"/>
        </w:rPr>
        <w:t>发挥市菜篮子基地稳定市场供应和保障质量安全的重要作用</w:t>
      </w:r>
      <w:r>
        <w:rPr>
          <w:rFonts w:hint="eastAsia" w:ascii="仿宋_GB2312" w:hAnsi="仿宋_GB2312" w:eastAsia="仿宋_GB2312" w:cs="仿宋_GB2312"/>
          <w:color w:val="040404"/>
          <w:sz w:val="32"/>
          <w:szCs w:val="32"/>
        </w:rPr>
        <w:t>，根据</w:t>
      </w:r>
      <w:r>
        <w:rPr>
          <w:rFonts w:hint="eastAsia" w:ascii="仿宋_GB2312" w:hAnsi="仿宋_GB2312" w:eastAsia="仿宋_GB2312" w:cs="仿宋_GB2312"/>
          <w:color w:val="000000"/>
          <w:sz w:val="32"/>
          <w:szCs w:val="32"/>
        </w:rPr>
        <w:t>《深圳市菜篮子基地认定</w:t>
      </w:r>
      <w:r>
        <w:rPr>
          <w:rFonts w:hint="eastAsia" w:ascii="仿宋_GB2312" w:hAnsi="仿宋_GB2312" w:eastAsia="仿宋_GB2312" w:cs="仿宋_GB2312"/>
          <w:color w:val="000000"/>
          <w:sz w:val="32"/>
          <w:szCs w:val="28"/>
        </w:rPr>
        <w:t>、监测与考评管理办法</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深市监规〔2020〕 7号,</w:t>
      </w:r>
      <w:r>
        <w:rPr>
          <w:rFonts w:hint="eastAsia" w:ascii="仿宋_GB2312" w:hAnsi="仿宋_GB2312" w:eastAsia="仿宋_GB2312" w:cs="仿宋_GB2312"/>
          <w:color w:val="000000"/>
          <w:sz w:val="32"/>
          <w:szCs w:val="32"/>
        </w:rPr>
        <w:t>以下简称《办法》）有关规定，</w:t>
      </w:r>
      <w:r>
        <w:rPr>
          <w:rFonts w:hint="eastAsia" w:ascii="仿宋_GB2312" w:hAnsi="仿宋_GB2312" w:eastAsia="仿宋_GB2312" w:cs="仿宋_GB2312"/>
          <w:color w:val="000000"/>
          <w:sz w:val="32"/>
          <w:szCs w:val="28"/>
        </w:rPr>
        <w:t>深圳市市场监督管理局</w:t>
      </w:r>
      <w:r>
        <w:rPr>
          <w:rFonts w:hint="eastAsia" w:ascii="仿宋_GB2312" w:hAnsi="仿宋_GB2312" w:eastAsia="仿宋_GB2312" w:cs="仿宋_GB2312"/>
          <w:color w:val="000000"/>
          <w:sz w:val="32"/>
          <w:szCs w:val="32"/>
        </w:rPr>
        <w:t>委托深圳市计量质量检测研究院（以下简称市检测院）开展2021年深圳市菜篮子基地监测工作。</w:t>
      </w:r>
    </w:p>
    <w:p>
      <w:pPr>
        <w:shd w:val="clear" w:color="auto" w:fill="FFFFFF"/>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一、监测周期</w:t>
      </w:r>
    </w:p>
    <w:p>
      <w:pPr>
        <w:pStyle w:val="4"/>
        <w:shd w:val="clear" w:color="auto" w:fill="FFFFFF"/>
        <w:spacing w:before="0" w:beforeAutospacing="0" w:after="0" w:afterAutospacing="0" w:line="560" w:lineRule="exact"/>
        <w:ind w:firstLine="707" w:firstLineChars="221"/>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动态监测以年度为周期。</w:t>
      </w:r>
    </w:p>
    <w:p>
      <w:pPr>
        <w:pStyle w:val="4"/>
        <w:shd w:val="clear" w:color="auto" w:fill="FFFFFF"/>
        <w:spacing w:before="0" w:beforeAutospacing="0" w:after="0" w:afterAutospacing="0" w:line="560" w:lineRule="exact"/>
        <w:ind w:firstLine="640" w:firstLineChars="200"/>
        <w:jc w:val="both"/>
        <w:rPr>
          <w:rFonts w:ascii="黑体" w:hAnsi="黑体" w:eastAsia="黑体" w:cs="黑体"/>
          <w:color w:val="000000"/>
          <w:kern w:val="2"/>
          <w:sz w:val="32"/>
          <w:szCs w:val="32"/>
        </w:rPr>
      </w:pPr>
      <w:r>
        <w:rPr>
          <w:rFonts w:hint="eastAsia" w:ascii="黑体" w:hAnsi="黑体" w:eastAsia="黑体" w:cs="黑体"/>
          <w:color w:val="000000"/>
          <w:kern w:val="2"/>
          <w:sz w:val="32"/>
          <w:szCs w:val="32"/>
        </w:rPr>
        <w:t>二、监测对象</w:t>
      </w:r>
    </w:p>
    <w:p>
      <w:pPr>
        <w:pStyle w:val="4"/>
        <w:shd w:val="clear" w:color="auto" w:fill="FFFFFF"/>
        <w:spacing w:before="0" w:beforeAutospacing="0" w:after="0" w:afterAutospacing="0" w:line="560" w:lineRule="exact"/>
        <w:ind w:firstLine="707" w:firstLineChars="221"/>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除2021年新认定的基地外，其他已认定基地均纳入年度监测对象名单。</w:t>
      </w:r>
    </w:p>
    <w:p>
      <w:pPr>
        <w:pStyle w:val="4"/>
        <w:shd w:val="clear" w:color="auto" w:fill="FFFFFF"/>
        <w:spacing w:before="0" w:beforeAutospacing="0" w:after="0" w:afterAutospacing="0" w:line="560" w:lineRule="exact"/>
        <w:ind w:firstLine="640" w:firstLineChars="200"/>
        <w:jc w:val="both"/>
        <w:rPr>
          <w:rFonts w:ascii="黑体" w:hAnsi="黑体" w:eastAsia="黑体" w:cs="黑体"/>
          <w:color w:val="000000"/>
          <w:kern w:val="2"/>
          <w:sz w:val="32"/>
          <w:szCs w:val="32"/>
        </w:rPr>
      </w:pPr>
      <w:r>
        <w:rPr>
          <w:rFonts w:hint="eastAsia" w:ascii="黑体" w:hAnsi="黑体" w:eastAsia="黑体" w:cs="黑体"/>
          <w:color w:val="000000"/>
          <w:kern w:val="2"/>
          <w:sz w:val="32"/>
          <w:szCs w:val="32"/>
        </w:rPr>
        <w:t>三、监测方式及内容</w:t>
      </w:r>
    </w:p>
    <w:p>
      <w:pPr>
        <w:autoSpaceDN w:val="0"/>
        <w:spacing w:line="560" w:lineRule="exact"/>
        <w:ind w:firstLine="640" w:firstLineChars="200"/>
        <w:rPr>
          <w:rFonts w:ascii="仿宋_GB2312" w:hAnsi="仿宋_GB2312" w:eastAsia="仿宋_GB2312" w:cs="仿宋_GB2312"/>
          <w:color w:val="0000FF"/>
          <w:sz w:val="32"/>
          <w:szCs w:val="32"/>
        </w:rPr>
      </w:pPr>
      <w:r>
        <w:rPr>
          <w:rFonts w:hint="eastAsia" w:ascii="仿宋_GB2312" w:hAnsi="仿宋_GB2312" w:eastAsia="仿宋_GB2312" w:cs="仿宋_GB2312"/>
          <w:color w:val="000000"/>
          <w:sz w:val="32"/>
          <w:szCs w:val="32"/>
        </w:rPr>
        <w:t>市检测院对监测对象采取定期统计、情况调查、实地考察、随机抽查等方式实行跟踪管理，及时对市菜篮子基地生产、经营管理和产品质量安全状况进行监测。监测内容及方式主要包括：</w:t>
      </w:r>
    </w:p>
    <w:p>
      <w:pPr>
        <w:pStyle w:val="4"/>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kern w:val="2"/>
          <w:sz w:val="32"/>
          <w:szCs w:val="32"/>
        </w:rPr>
      </w:pPr>
      <w:r>
        <w:rPr>
          <w:rFonts w:hint="eastAsia" w:ascii="楷体_GB2312" w:hAnsi="楷体_GB2312" w:eastAsia="楷体_GB2312" w:cs="楷体_GB2312"/>
          <w:color w:val="000000"/>
          <w:kern w:val="2"/>
          <w:sz w:val="32"/>
          <w:szCs w:val="32"/>
        </w:rPr>
        <w:t>（一）日常监测。</w:t>
      </w:r>
      <w:r>
        <w:rPr>
          <w:rFonts w:hint="eastAsia" w:ascii="仿宋_GB2312" w:hAnsi="仿宋_GB2312" w:eastAsia="仿宋_GB2312" w:cs="仿宋_GB2312"/>
          <w:color w:val="000000"/>
          <w:kern w:val="2"/>
          <w:sz w:val="32"/>
          <w:szCs w:val="32"/>
        </w:rPr>
        <w:t>核实基地的组织管理、质量安全、</w:t>
      </w:r>
      <w:r>
        <w:rPr>
          <w:rFonts w:hint="eastAsia" w:ascii="仿宋_GB2312" w:hAnsi="仿宋_GB2312" w:eastAsia="仿宋_GB2312" w:cs="仿宋_GB2312"/>
          <w:color w:val="000000"/>
          <w:sz w:val="32"/>
          <w:szCs w:val="32"/>
        </w:rPr>
        <w:t>环境条件、基础设施、产品贮运</w:t>
      </w:r>
      <w:r>
        <w:rPr>
          <w:rFonts w:hint="eastAsia" w:ascii="仿宋_GB2312" w:hAnsi="仿宋_GB2312" w:eastAsia="仿宋_GB2312" w:cs="仿宋_GB2312"/>
          <w:color w:val="000000"/>
          <w:kern w:val="2"/>
          <w:sz w:val="32"/>
          <w:szCs w:val="32"/>
        </w:rPr>
        <w:t>等方面是否持续符合《办法》中规定的市菜篮子基地认定条件的要求。对监测中发现不符合项的，基地应于一个月内完成整改并提交整改报告。因自然灾害等不可抗力因素造成的基础设施损坏，可视情况适当延长整改期限，整改期限最长不得超过二个月。</w:t>
      </w:r>
    </w:p>
    <w:p>
      <w:pPr>
        <w:pStyle w:val="4"/>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楷体_GB2312" w:hAnsi="楷体_GB2312" w:eastAsia="楷体_GB2312" w:cs="楷体_GB2312"/>
          <w:color w:val="000000"/>
          <w:kern w:val="2"/>
          <w:sz w:val="32"/>
          <w:szCs w:val="32"/>
        </w:rPr>
        <w:t>（二）基地环境及产品抽样检验。</w:t>
      </w:r>
      <w:r>
        <w:rPr>
          <w:rFonts w:hint="eastAsia" w:ascii="仿宋_GB2312" w:hAnsi="仿宋_GB2312" w:eastAsia="仿宋_GB2312" w:cs="仿宋_GB2312"/>
          <w:color w:val="000000"/>
          <w:kern w:val="2"/>
          <w:sz w:val="32"/>
          <w:szCs w:val="32"/>
        </w:rPr>
        <w:t>市检测院对基地生产环境和主营产品进行抽样检验。</w:t>
      </w:r>
      <w:r>
        <w:rPr>
          <w:rFonts w:hint="eastAsia" w:ascii="仿宋_GB2312" w:hAnsi="仿宋_GB2312" w:eastAsia="仿宋_GB2312" w:cs="仿宋_GB2312"/>
          <w:color w:val="000000"/>
          <w:sz w:val="32"/>
          <w:szCs w:val="32"/>
        </w:rPr>
        <w:t>样品总数不少于2个。基地生产环境包括基地的水质、土壤等。主营产品为供深最多的前五种产品。检验结果不合格的，监测机构应及时告知被抽检基地并督促其进行整改。基地对检验结果有异议的，可按有关规定申请复检。</w:t>
      </w:r>
    </w:p>
    <w:p>
      <w:pPr>
        <w:pStyle w:val="4"/>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kern w:val="2"/>
          <w:sz w:val="32"/>
          <w:szCs w:val="32"/>
        </w:rPr>
      </w:pPr>
      <w:r>
        <w:rPr>
          <w:rFonts w:hint="eastAsia" w:ascii="楷体_GB2312" w:hAnsi="楷体_GB2312" w:eastAsia="楷体_GB2312" w:cs="楷体_GB2312"/>
          <w:color w:val="000000"/>
          <w:kern w:val="2"/>
          <w:sz w:val="32"/>
          <w:szCs w:val="32"/>
        </w:rPr>
        <w:t>（三）技术服务。</w:t>
      </w:r>
      <w:r>
        <w:rPr>
          <w:rFonts w:hint="eastAsia" w:ascii="仿宋_GB2312" w:hAnsi="仿宋_GB2312" w:eastAsia="仿宋_GB2312" w:cs="仿宋_GB2312"/>
          <w:color w:val="000000"/>
          <w:sz w:val="32"/>
          <w:szCs w:val="32"/>
        </w:rPr>
        <w:t>针对监测发现的问题，现场提出整改建议，督促基地落实整改，并对整改情况进行验收。开展基地标准化生产、可追溯体系建设及农产品质量安全管理等方面的技术指导工作。</w:t>
      </w:r>
    </w:p>
    <w:p>
      <w:pPr>
        <w:pStyle w:val="7"/>
        <w:autoSpaceDN w:val="0"/>
        <w:spacing w:line="560" w:lineRule="exact"/>
        <w:ind w:firstLine="640"/>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（四）档案管理。</w:t>
      </w:r>
      <w:r>
        <w:rPr>
          <w:rFonts w:hint="eastAsia" w:ascii="仿宋_GB2312" w:hAnsi="仿宋_GB2312" w:eastAsia="仿宋_GB2312" w:cs="仿宋_GB2312"/>
          <w:color w:val="000000"/>
          <w:sz w:val="32"/>
          <w:szCs w:val="32"/>
        </w:rPr>
        <w:t>建立市菜篮子基地监测档案，档案内容包括基地名单、基地面积、位置、品种、产量、供应本市市场数量、质量抽检等基本情况。</w:t>
      </w:r>
    </w:p>
    <w:p>
      <w:pPr>
        <w:pStyle w:val="7"/>
        <w:autoSpaceDN w:val="0"/>
        <w:spacing w:line="560" w:lineRule="exact"/>
        <w:ind w:firstLine="640"/>
        <w:rPr>
          <w:rFonts w:hint="eastAsia" w:ascii="黑体" w:hAnsi="黑体" w:eastAsia="黑体" w:cs="黑体"/>
          <w:color w:val="000000"/>
          <w:sz w:val="32"/>
          <w:szCs w:val="32"/>
        </w:rPr>
      </w:pPr>
      <w:r>
        <w:rPr>
          <w:rFonts w:hint="eastAsia" w:ascii="黑体" w:hAnsi="黑体" w:eastAsia="黑体" w:cs="黑体"/>
          <w:color w:val="000000"/>
          <w:sz w:val="32"/>
          <w:szCs w:val="32"/>
        </w:rPr>
        <w:t>四、监督指导部门</w:t>
      </w:r>
    </w:p>
    <w:p>
      <w:pPr>
        <w:pStyle w:val="7"/>
        <w:autoSpaceDN w:val="0"/>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市市场监管局农业处负责统筹开展深圳市菜篮子基地监测工作。市规划和自然资源局（市海洋渔业局渔业处）、市市场监管局畜牧兽医处、市市场监管局各辖区局（含深汕特别合作区农业农村和海洋渔业局）分别对水产基地（见附件2附表1）、畜禽蛋奶基地（见附件2附表2）、辖区内的深圳市菜篮子基地（见附件2附表3）加强监督指导，并各安排一名熟悉业务的负责同志参与监测工作。</w:t>
      </w:r>
    </w:p>
    <w:p>
      <w:pPr>
        <w:pStyle w:val="4"/>
        <w:shd w:val="clear" w:color="auto" w:fill="FFFFFF"/>
        <w:spacing w:before="0" w:beforeAutospacing="0" w:after="0" w:afterAutospacing="0" w:line="560" w:lineRule="exact"/>
        <w:ind w:firstLine="640" w:firstLineChars="200"/>
        <w:jc w:val="both"/>
        <w:rPr>
          <w:rFonts w:ascii="黑体" w:hAnsi="黑体" w:eastAsia="黑体" w:cs="黑体"/>
          <w:color w:val="000000"/>
          <w:kern w:val="2"/>
          <w:sz w:val="32"/>
          <w:szCs w:val="32"/>
        </w:rPr>
      </w:pPr>
      <w:r>
        <w:rPr>
          <w:rFonts w:hint="eastAsia" w:ascii="黑体" w:hAnsi="黑体" w:eastAsia="黑体" w:cs="黑体"/>
          <w:color w:val="000000"/>
          <w:kern w:val="2"/>
          <w:sz w:val="32"/>
          <w:szCs w:val="32"/>
        </w:rPr>
        <w:t>五、数据收集及情况上报</w:t>
      </w:r>
    </w:p>
    <w:p>
      <w:pPr>
        <w:pStyle w:val="4"/>
        <w:shd w:val="clear" w:color="auto" w:fill="FFFFFF"/>
        <w:spacing w:before="0" w:beforeAutospacing="0" w:after="0" w:afterAutospacing="0" w:line="560" w:lineRule="exact"/>
        <w:ind w:firstLine="707" w:firstLineChars="221"/>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sz w:val="32"/>
          <w:szCs w:val="32"/>
        </w:rPr>
        <w:t>市检测院每季度收集各基地提交的监测情况以及不符合项整改报告，汇总后向市市场监管局上报监测工作进度及基地情况。年度监测任务完成后，提交市菜篮子基地年度监测报告。</w:t>
      </w:r>
    </w:p>
    <w:p>
      <w:pPr>
        <w:pStyle w:val="4"/>
        <w:shd w:val="clear" w:color="auto" w:fill="FFFFFF"/>
        <w:spacing w:before="0" w:beforeAutospacing="0" w:after="0" w:afterAutospacing="0" w:line="560" w:lineRule="exact"/>
        <w:ind w:firstLine="640" w:firstLineChars="200"/>
        <w:jc w:val="both"/>
        <w:rPr>
          <w:rFonts w:ascii="黑体" w:hAnsi="黑体" w:eastAsia="黑体" w:cs="黑体"/>
          <w:color w:val="000000"/>
          <w:kern w:val="2"/>
          <w:sz w:val="32"/>
          <w:szCs w:val="32"/>
        </w:rPr>
      </w:pPr>
      <w:r>
        <w:rPr>
          <w:rFonts w:hint="eastAsia" w:ascii="黑体" w:hAnsi="黑体" w:eastAsia="黑体" w:cs="黑体"/>
          <w:color w:val="000000"/>
          <w:kern w:val="2"/>
          <w:sz w:val="32"/>
          <w:szCs w:val="32"/>
        </w:rPr>
        <w:t>六、结果处理</w:t>
      </w:r>
    </w:p>
    <w:p>
      <w:pPr>
        <w:autoSpaceDN w:val="0"/>
        <w:spacing w:line="560" w:lineRule="exact"/>
        <w:ind w:firstLine="707" w:firstLineChars="22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监测实行量化评分制，得分60分以上（含本数）为合格。监测结果合格的，继续保有市菜篮子基地资格。监测结果不合格的,</w:t>
      </w:r>
      <w:r>
        <w:rPr>
          <w:rFonts w:hint="eastAsia" w:ascii="仿宋_GB2312" w:hAnsi="仿宋_GB2312" w:eastAsia="仿宋_GB2312" w:cs="仿宋_GB2312"/>
          <w:color w:val="000000"/>
          <w:sz w:val="32"/>
          <w:szCs w:val="32"/>
        </w:rPr>
        <w:t>撤销市菜篮子基地资格，交回标志牌，基地产品包装、标签、广告宣传等不得继续使用“深圳市菜篮子基地”标志、标识或字样。市市场监管局每年在门户网站上公布本年度监测结果。</w:t>
      </w:r>
    </w:p>
    <w:p>
      <w:pPr>
        <w:autoSpaceDN w:val="0"/>
        <w:spacing w:line="560" w:lineRule="exact"/>
        <w:rPr>
          <w:rFonts w:hint="eastAsia" w:ascii="仿宋_GB2312" w:hAnsi="仿宋_GB2312" w:eastAsia="仿宋_GB2312" w:cs="仿宋_GB2312"/>
          <w:color w:val="000000"/>
          <w:sz w:val="32"/>
          <w:szCs w:val="32"/>
        </w:rPr>
      </w:pPr>
    </w:p>
    <w:p>
      <w:pPr>
        <w:autoSpaceDN w:val="0"/>
        <w:spacing w:line="560" w:lineRule="exact"/>
        <w:rPr>
          <w:rFonts w:hint="eastAsia" w:ascii="仿宋_GB2312" w:hAnsi="仿宋_GB2312" w:eastAsia="仿宋_GB2312" w:cs="仿宋_GB2312"/>
          <w:color w:val="000000"/>
          <w:sz w:val="32"/>
          <w:szCs w:val="32"/>
        </w:rPr>
      </w:pPr>
    </w:p>
    <w:p>
      <w:pPr>
        <w:autoSpaceDN w:val="0"/>
        <w:spacing w:line="560" w:lineRule="exact"/>
        <w:rPr>
          <w:rFonts w:hint="eastAsia" w:ascii="仿宋_GB2312" w:hAnsi="仿宋_GB2312" w:eastAsia="仿宋_GB2312" w:cs="仿宋_GB2312"/>
          <w:color w:val="000000"/>
          <w:sz w:val="32"/>
          <w:szCs w:val="32"/>
        </w:rPr>
      </w:pPr>
    </w:p>
    <w:p>
      <w:pPr>
        <w:autoSpaceDN w:val="0"/>
        <w:spacing w:line="560" w:lineRule="exact"/>
        <w:rPr>
          <w:rFonts w:hint="eastAsia" w:ascii="仿宋_GB2312" w:hAnsi="仿宋_GB2312" w:eastAsia="仿宋_GB2312" w:cs="仿宋_GB2312"/>
          <w:color w:val="000000"/>
          <w:sz w:val="32"/>
          <w:szCs w:val="32"/>
        </w:rPr>
      </w:pPr>
    </w:p>
    <w:p>
      <w:pPr>
        <w:autoSpaceDN w:val="0"/>
        <w:spacing w:line="560" w:lineRule="exact"/>
        <w:rPr>
          <w:rFonts w:hint="eastAsia" w:ascii="仿宋_GB2312" w:hAnsi="仿宋_GB2312" w:eastAsia="仿宋_GB2312" w:cs="仿宋_GB2312"/>
          <w:color w:val="000000"/>
          <w:sz w:val="32"/>
          <w:szCs w:val="32"/>
        </w:rPr>
      </w:pPr>
    </w:p>
    <w:p>
      <w:pPr>
        <w:autoSpaceDN w:val="0"/>
        <w:spacing w:line="560" w:lineRule="exact"/>
        <w:rPr>
          <w:rFonts w:hint="eastAsia" w:ascii="仿宋_GB2312" w:hAnsi="仿宋_GB2312" w:eastAsia="仿宋_GB2312" w:cs="仿宋_GB2312"/>
          <w:color w:val="000000"/>
          <w:sz w:val="32"/>
          <w:szCs w:val="32"/>
        </w:rPr>
      </w:pPr>
    </w:p>
    <w:p>
      <w:pPr>
        <w:autoSpaceDN w:val="0"/>
        <w:spacing w:line="560" w:lineRule="exact"/>
        <w:rPr>
          <w:rFonts w:hint="eastAsia" w:ascii="仿宋_GB2312" w:hAnsi="仿宋_GB2312" w:eastAsia="仿宋_GB2312" w:cs="仿宋_GB2312"/>
          <w:color w:val="000000"/>
          <w:sz w:val="32"/>
          <w:szCs w:val="32"/>
        </w:rPr>
      </w:pPr>
    </w:p>
    <w:p>
      <w:pPr>
        <w:autoSpaceDN w:val="0"/>
        <w:spacing w:line="560" w:lineRule="exact"/>
        <w:rPr>
          <w:rFonts w:hint="eastAsia" w:ascii="仿宋_GB2312" w:hAnsi="仿宋_GB2312" w:eastAsia="仿宋_GB2312" w:cs="仿宋_GB2312"/>
          <w:color w:val="000000"/>
          <w:sz w:val="32"/>
          <w:szCs w:val="32"/>
        </w:rPr>
      </w:pPr>
    </w:p>
    <w:p>
      <w:pPr>
        <w:autoSpaceDN w:val="0"/>
        <w:spacing w:line="560" w:lineRule="exact"/>
        <w:rPr>
          <w:rFonts w:hint="eastAsia" w:ascii="仿宋_GB2312" w:hAnsi="仿宋_GB2312" w:eastAsia="仿宋_GB2312" w:cs="仿宋_GB2312"/>
          <w:color w:val="000000"/>
          <w:sz w:val="32"/>
          <w:szCs w:val="32"/>
        </w:rPr>
      </w:pPr>
    </w:p>
    <w:p>
      <w:pPr>
        <w:autoSpaceDN w:val="0"/>
        <w:spacing w:line="560" w:lineRule="exact"/>
        <w:rPr>
          <w:rFonts w:hint="eastAsia" w:ascii="仿宋_GB2312" w:hAnsi="仿宋_GB2312" w:eastAsia="仿宋_GB2312" w:cs="仿宋_GB2312"/>
          <w:color w:val="000000"/>
          <w:sz w:val="32"/>
          <w:szCs w:val="32"/>
        </w:rPr>
      </w:pPr>
    </w:p>
    <w:p>
      <w:pPr>
        <w:autoSpaceDN w:val="0"/>
        <w:spacing w:line="560" w:lineRule="exact"/>
        <w:rPr>
          <w:rFonts w:hint="eastAsia" w:ascii="仿宋_GB2312" w:hAnsi="仿宋_GB2312" w:eastAsia="仿宋_GB2312" w:cs="仿宋_GB2312"/>
          <w:color w:val="000000"/>
          <w:sz w:val="32"/>
          <w:szCs w:val="32"/>
        </w:rPr>
      </w:pPr>
    </w:p>
    <w:p>
      <w:pPr>
        <w:autoSpaceDN w:val="0"/>
        <w:spacing w:line="560" w:lineRule="exact"/>
        <w:rPr>
          <w:rFonts w:hint="eastAsia" w:ascii="仿宋_GB2312" w:hAnsi="仿宋_GB2312" w:eastAsia="仿宋_GB2312" w:cs="仿宋_GB2312"/>
          <w:color w:val="000000"/>
          <w:sz w:val="32"/>
          <w:szCs w:val="32"/>
        </w:rPr>
        <w:sectPr>
          <w:pgSz w:w="11906" w:h="16838"/>
          <w:pgMar w:top="2098" w:right="1474" w:bottom="1984" w:left="1587" w:header="851" w:footer="992" w:gutter="0"/>
          <w:cols w:space="0" w:num="1"/>
          <w:rtlGutter w:val="0"/>
          <w:docGrid w:type="lines" w:linePitch="312" w:charSpace="0"/>
        </w:sectPr>
      </w:pPr>
    </w:p>
    <w:p>
      <w:pPr>
        <w:autoSpaceDN w:val="0"/>
        <w:spacing w:line="56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附件2附表1</w:t>
      </w:r>
    </w:p>
    <w:p>
      <w:pPr>
        <w:autoSpaceDN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2021年深圳市菜篮子基地监测名单（水产基地）</w:t>
      </w:r>
    </w:p>
    <w:p>
      <w:pPr>
        <w:autoSpaceDN w:val="0"/>
        <w:spacing w:line="560" w:lineRule="exact"/>
        <w:jc w:val="center"/>
        <w:rPr>
          <w:rFonts w:ascii="仿宋_GB2312" w:hAnsi="仿宋_GB2312" w:eastAsia="仿宋_GB2312" w:cs="仿宋_GB2312"/>
          <w:sz w:val="32"/>
          <w:szCs w:val="32"/>
        </w:rPr>
      </w:pPr>
    </w:p>
    <w:tbl>
      <w:tblPr>
        <w:tblStyle w:val="5"/>
        <w:tblW w:w="12786" w:type="dxa"/>
        <w:tblInd w:w="0" w:type="dxa"/>
        <w:tblLayout w:type="fixed"/>
        <w:tblCellMar>
          <w:top w:w="0" w:type="dxa"/>
          <w:left w:w="0" w:type="dxa"/>
          <w:bottom w:w="0" w:type="dxa"/>
          <w:right w:w="0" w:type="dxa"/>
        </w:tblCellMar>
      </w:tblPr>
      <w:tblGrid>
        <w:gridCol w:w="581"/>
        <w:gridCol w:w="2160"/>
        <w:gridCol w:w="1141"/>
        <w:gridCol w:w="2061"/>
        <w:gridCol w:w="2906"/>
        <w:gridCol w:w="1009"/>
        <w:gridCol w:w="2029"/>
        <w:gridCol w:w="899"/>
      </w:tblGrid>
      <w:tr>
        <w:tblPrEx>
          <w:tblLayout w:type="fixed"/>
          <w:tblCellMar>
            <w:top w:w="0" w:type="dxa"/>
            <w:left w:w="0" w:type="dxa"/>
            <w:bottom w:w="0" w:type="dxa"/>
            <w:right w:w="0" w:type="dxa"/>
          </w:tblCellMar>
        </w:tblPrEx>
        <w:trPr>
          <w:trHeight w:val="57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序号</w:t>
            </w:r>
          </w:p>
        </w:tc>
        <w:tc>
          <w:tcPr>
            <w:tcW w:w="21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企业名称</w:t>
            </w:r>
          </w:p>
        </w:tc>
        <w:tc>
          <w:tcPr>
            <w:tcW w:w="114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企业注册所在区</w:t>
            </w:r>
          </w:p>
        </w:tc>
        <w:tc>
          <w:tcPr>
            <w:tcW w:w="206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基地名称</w:t>
            </w:r>
          </w:p>
        </w:tc>
        <w:tc>
          <w:tcPr>
            <w:tcW w:w="29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基地地址</w:t>
            </w:r>
          </w:p>
        </w:tc>
        <w:tc>
          <w:tcPr>
            <w:tcW w:w="10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基地类别</w:t>
            </w:r>
          </w:p>
        </w:tc>
        <w:tc>
          <w:tcPr>
            <w:tcW w:w="202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基地规模</w:t>
            </w:r>
          </w:p>
        </w:tc>
        <w:tc>
          <w:tcPr>
            <w:tcW w:w="8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认定年份</w:t>
            </w:r>
          </w:p>
        </w:tc>
      </w:tr>
      <w:tr>
        <w:tblPrEx>
          <w:tblLayout w:type="fixed"/>
          <w:tblCellMar>
            <w:top w:w="0" w:type="dxa"/>
            <w:left w:w="0" w:type="dxa"/>
            <w:bottom w:w="0" w:type="dxa"/>
            <w:right w:w="0" w:type="dxa"/>
          </w:tblCellMar>
        </w:tblPrEx>
        <w:trPr>
          <w:trHeight w:val="940" w:hRule="atLeast"/>
        </w:trPr>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深圳市龙科源水产养殖有限公司</w:t>
            </w:r>
          </w:p>
        </w:tc>
        <w:tc>
          <w:tcPr>
            <w:tcW w:w="1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大鹏新区</w:t>
            </w:r>
          </w:p>
        </w:tc>
        <w:tc>
          <w:tcPr>
            <w:tcW w:w="2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龙科源大鹏东涌水产基地</w:t>
            </w:r>
          </w:p>
        </w:tc>
        <w:tc>
          <w:tcPr>
            <w:tcW w:w="2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广东省深圳市大鹏新区东涌</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水产基地</w:t>
            </w:r>
          </w:p>
        </w:tc>
        <w:tc>
          <w:tcPr>
            <w:tcW w:w="20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工厂化养殖水体面积12000立方米</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570" w:hRule="atLeast"/>
        </w:trPr>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深圳市双海岸实业有限公司</w:t>
            </w:r>
          </w:p>
        </w:tc>
        <w:tc>
          <w:tcPr>
            <w:tcW w:w="1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宝安区</w:t>
            </w:r>
          </w:p>
        </w:tc>
        <w:tc>
          <w:tcPr>
            <w:tcW w:w="2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双海岸下川水产基地</w:t>
            </w:r>
          </w:p>
        </w:tc>
        <w:tc>
          <w:tcPr>
            <w:tcW w:w="2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广东省台山市下川岛鹰州围外</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水产基地</w:t>
            </w:r>
          </w:p>
        </w:tc>
        <w:tc>
          <w:tcPr>
            <w:tcW w:w="20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以池塘养殖为主面积5550亩</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55" w:hRule="atLeast"/>
        </w:trPr>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深圳市智倩达农业技术开发有限公司</w:t>
            </w:r>
          </w:p>
        </w:tc>
        <w:tc>
          <w:tcPr>
            <w:tcW w:w="1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2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智倩达阳江水产基地</w:t>
            </w:r>
          </w:p>
        </w:tc>
        <w:tc>
          <w:tcPr>
            <w:tcW w:w="2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广东省阳江市平冈镇阳江平岗农场</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水产基地</w:t>
            </w:r>
          </w:p>
        </w:tc>
        <w:tc>
          <w:tcPr>
            <w:tcW w:w="20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以池塘养殖为主面4371.96亩，工厂化养殖水体面积18000立方米</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920" w:hRule="atLeast"/>
        </w:trPr>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深圳市富炜城投资有限公司</w:t>
            </w:r>
          </w:p>
        </w:tc>
        <w:tc>
          <w:tcPr>
            <w:tcW w:w="1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盐田区</w:t>
            </w:r>
          </w:p>
        </w:tc>
        <w:tc>
          <w:tcPr>
            <w:tcW w:w="2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富炜城陆丰水产基地</w:t>
            </w:r>
          </w:p>
        </w:tc>
        <w:tc>
          <w:tcPr>
            <w:tcW w:w="2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广东省陆丰市桥冲镇白沙村</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水产基地</w:t>
            </w:r>
          </w:p>
        </w:tc>
        <w:tc>
          <w:tcPr>
            <w:tcW w:w="20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以池塘养殖为主面积5800亩</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740" w:hRule="atLeast"/>
        </w:trPr>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5</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深圳市蓝汀鼎执生物科技有限公司</w:t>
            </w:r>
          </w:p>
        </w:tc>
        <w:tc>
          <w:tcPr>
            <w:tcW w:w="1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大鹏新区</w:t>
            </w:r>
          </w:p>
        </w:tc>
        <w:tc>
          <w:tcPr>
            <w:tcW w:w="2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蓝汀鼎执大鹏沙岗水产基地</w:t>
            </w:r>
          </w:p>
        </w:tc>
        <w:tc>
          <w:tcPr>
            <w:tcW w:w="2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广东省深圳市大鹏新区南澳街道东冲沙岗村</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水产基地</w:t>
            </w:r>
          </w:p>
        </w:tc>
        <w:tc>
          <w:tcPr>
            <w:tcW w:w="20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工厂化养殖水体面积3600立方米</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900" w:hRule="atLeast"/>
        </w:trPr>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6</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深圳市南方海洋科技有限公司</w:t>
            </w:r>
          </w:p>
        </w:tc>
        <w:tc>
          <w:tcPr>
            <w:tcW w:w="1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2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南方海洋杨梅坑水产基地</w:t>
            </w:r>
          </w:p>
        </w:tc>
        <w:tc>
          <w:tcPr>
            <w:tcW w:w="2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广东省深圳市大鹏新区南澳镇东山村杨梅坑基地</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水产基地</w:t>
            </w:r>
          </w:p>
        </w:tc>
        <w:tc>
          <w:tcPr>
            <w:tcW w:w="20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工厂化养殖水体面积1500立方体</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bl>
    <w:p/>
    <w:p/>
    <w:p>
      <w:pPr>
        <w:rPr>
          <w:rFonts w:hint="eastAsia" w:ascii="黑体" w:hAnsi="黑体" w:eastAsia="黑体" w:cs="黑体"/>
          <w:sz w:val="32"/>
          <w:szCs w:val="32"/>
        </w:rPr>
      </w:pPr>
      <w:r>
        <w:rPr>
          <w:rFonts w:hint="eastAsia" w:ascii="黑体" w:hAnsi="黑体" w:eastAsia="黑体" w:cs="黑体"/>
          <w:sz w:val="32"/>
          <w:szCs w:val="32"/>
        </w:rPr>
        <w:t>附件2附表2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2021年深圳市菜篮子基地监测名单（畜禽蛋奶基地）</w:t>
      </w:r>
    </w:p>
    <w:tbl>
      <w:tblPr>
        <w:tblStyle w:val="5"/>
        <w:tblW w:w="12786" w:type="dxa"/>
        <w:tblInd w:w="0" w:type="dxa"/>
        <w:tblLayout w:type="fixed"/>
        <w:tblCellMar>
          <w:top w:w="0" w:type="dxa"/>
          <w:left w:w="0" w:type="dxa"/>
          <w:bottom w:w="0" w:type="dxa"/>
          <w:right w:w="0" w:type="dxa"/>
        </w:tblCellMar>
      </w:tblPr>
      <w:tblGrid>
        <w:gridCol w:w="550"/>
        <w:gridCol w:w="1948"/>
        <w:gridCol w:w="1432"/>
        <w:gridCol w:w="1478"/>
        <w:gridCol w:w="2921"/>
        <w:gridCol w:w="1753"/>
        <w:gridCol w:w="1684"/>
        <w:gridCol w:w="1020"/>
      </w:tblGrid>
      <w:tr>
        <w:tblPrEx>
          <w:tblLayout w:type="fixed"/>
          <w:tblCellMar>
            <w:top w:w="0" w:type="dxa"/>
            <w:left w:w="0" w:type="dxa"/>
            <w:bottom w:w="0" w:type="dxa"/>
            <w:right w:w="0" w:type="dxa"/>
          </w:tblCellMar>
        </w:tblPrEx>
        <w:trPr>
          <w:trHeight w:val="680" w:hRule="atLeast"/>
        </w:trPr>
        <w:tc>
          <w:tcPr>
            <w:tcW w:w="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序号</w:t>
            </w:r>
          </w:p>
        </w:tc>
        <w:tc>
          <w:tcPr>
            <w:tcW w:w="1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企业名称</w:t>
            </w:r>
          </w:p>
        </w:tc>
        <w:tc>
          <w:tcPr>
            <w:tcW w:w="14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企业注册所在区</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基地名称</w:t>
            </w:r>
          </w:p>
        </w:tc>
        <w:tc>
          <w:tcPr>
            <w:tcW w:w="292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基地地址</w:t>
            </w:r>
          </w:p>
        </w:tc>
        <w:tc>
          <w:tcPr>
            <w:tcW w:w="17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基地类别</w:t>
            </w:r>
          </w:p>
        </w:tc>
        <w:tc>
          <w:tcPr>
            <w:tcW w:w="16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基地规模</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认定年份</w:t>
            </w:r>
          </w:p>
        </w:tc>
      </w:tr>
      <w:tr>
        <w:tblPrEx>
          <w:tblLayout w:type="fixed"/>
          <w:tblCellMar>
            <w:top w:w="0" w:type="dxa"/>
            <w:left w:w="0" w:type="dxa"/>
            <w:bottom w:w="0" w:type="dxa"/>
            <w:right w:w="0" w:type="dxa"/>
          </w:tblCellMar>
        </w:tblPrEx>
        <w:trPr>
          <w:trHeight w:val="1320"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1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深圳市农牧实业有限公司</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农牧白花畜禽蛋奶基地</w:t>
            </w:r>
          </w:p>
        </w:tc>
        <w:tc>
          <w:tcPr>
            <w:tcW w:w="2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广东省惠州市惠东县白花镇谟岭村</w:t>
            </w:r>
          </w:p>
        </w:tc>
        <w:tc>
          <w:tcPr>
            <w:tcW w:w="1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畜禽蛋奶基地</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生猪养殖年出栏10万头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1320"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w:t>
            </w:r>
          </w:p>
        </w:tc>
        <w:tc>
          <w:tcPr>
            <w:tcW w:w="1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深圳市农牧实业有限公司</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农牧高要畜禽蛋奶基地</w:t>
            </w:r>
          </w:p>
        </w:tc>
        <w:tc>
          <w:tcPr>
            <w:tcW w:w="2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广东省肇庆市高要市回龙镇大塘边村</w:t>
            </w:r>
          </w:p>
        </w:tc>
        <w:tc>
          <w:tcPr>
            <w:tcW w:w="1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畜禽蛋奶基地</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生猪养殖年出栏4万头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1320"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w:t>
            </w:r>
          </w:p>
        </w:tc>
        <w:tc>
          <w:tcPr>
            <w:tcW w:w="1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深圳市茂峰实业有限公司</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茂峰东源畜禽蛋奶基地</w:t>
            </w:r>
          </w:p>
        </w:tc>
        <w:tc>
          <w:tcPr>
            <w:tcW w:w="2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广东省河源市东源县黄田镇良村村日华自然村麻子坝</w:t>
            </w:r>
          </w:p>
        </w:tc>
        <w:tc>
          <w:tcPr>
            <w:tcW w:w="1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畜禽蛋奶基地</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生猪养殖年出栏6万头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1320"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w:t>
            </w:r>
          </w:p>
        </w:tc>
        <w:tc>
          <w:tcPr>
            <w:tcW w:w="1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深圳市京基智农时代股份有限公司</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京基智农博罗畜禽蛋奶基地</w:t>
            </w:r>
          </w:p>
        </w:tc>
        <w:tc>
          <w:tcPr>
            <w:tcW w:w="2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广东省惠州市博罗县观音阁镇伍塘村</w:t>
            </w:r>
          </w:p>
        </w:tc>
        <w:tc>
          <w:tcPr>
            <w:tcW w:w="1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畜禽蛋奶基地</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肉禽养殖年出栏120万只、蛋禽年产蛋3000吨</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1320"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5</w:t>
            </w:r>
          </w:p>
        </w:tc>
        <w:tc>
          <w:tcPr>
            <w:tcW w:w="1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深圳市五丰泰农业投资股份有限公司</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南山区</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五丰泰连平畜禽蛋奶基地</w:t>
            </w:r>
          </w:p>
        </w:tc>
        <w:tc>
          <w:tcPr>
            <w:tcW w:w="2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广东省河源市连平县田源镇河角坪</w:t>
            </w:r>
          </w:p>
        </w:tc>
        <w:tc>
          <w:tcPr>
            <w:tcW w:w="1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畜禽蛋奶基地</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生猪养殖年出栏4.5万头</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2016</w:t>
            </w:r>
          </w:p>
        </w:tc>
      </w:tr>
      <w:tr>
        <w:tblPrEx>
          <w:tblLayout w:type="fixed"/>
          <w:tblCellMar>
            <w:top w:w="0" w:type="dxa"/>
            <w:left w:w="0" w:type="dxa"/>
            <w:bottom w:w="0" w:type="dxa"/>
            <w:right w:w="0" w:type="dxa"/>
          </w:tblCellMar>
        </w:tblPrEx>
        <w:trPr>
          <w:trHeight w:val="1320"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6</w:t>
            </w:r>
          </w:p>
        </w:tc>
        <w:tc>
          <w:tcPr>
            <w:tcW w:w="1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深圳市联众食品有限公司</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宝安区</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联众河源船塘畜禽蛋奶基地</w:t>
            </w:r>
          </w:p>
        </w:tc>
        <w:tc>
          <w:tcPr>
            <w:tcW w:w="2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广东省河源市东源县船塘镇小水村桐岗山</w:t>
            </w:r>
          </w:p>
        </w:tc>
        <w:tc>
          <w:tcPr>
            <w:tcW w:w="1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畜禽蛋奶基地</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生猪年出栏量约3万头</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1320"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7</w:t>
            </w:r>
          </w:p>
        </w:tc>
        <w:tc>
          <w:tcPr>
            <w:tcW w:w="1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深圳市联众食品有限公司</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宝安区</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联众江西井冈山畜禽蛋奶基地</w:t>
            </w:r>
          </w:p>
        </w:tc>
        <w:tc>
          <w:tcPr>
            <w:tcW w:w="2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江西省井冈山市新城镇曲石村</w:t>
            </w:r>
          </w:p>
        </w:tc>
        <w:tc>
          <w:tcPr>
            <w:tcW w:w="1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畜禽蛋奶基地</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生猪年出栏3万头</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2019</w:t>
            </w:r>
          </w:p>
        </w:tc>
      </w:tr>
      <w:tr>
        <w:tblPrEx>
          <w:tblLayout w:type="fixed"/>
          <w:tblCellMar>
            <w:top w:w="0" w:type="dxa"/>
            <w:left w:w="0" w:type="dxa"/>
            <w:bottom w:w="0" w:type="dxa"/>
            <w:right w:w="0" w:type="dxa"/>
          </w:tblCellMar>
        </w:tblPrEx>
        <w:trPr>
          <w:trHeight w:val="1320"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8</w:t>
            </w:r>
          </w:p>
        </w:tc>
        <w:tc>
          <w:tcPr>
            <w:tcW w:w="1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深圳市德兴食品开发有限公司</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德兴定南畜禽蛋奶基地</w:t>
            </w:r>
          </w:p>
        </w:tc>
        <w:tc>
          <w:tcPr>
            <w:tcW w:w="2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江西省赣州市定南县岭北镇迳脑村</w:t>
            </w:r>
          </w:p>
        </w:tc>
        <w:tc>
          <w:tcPr>
            <w:tcW w:w="1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畜禽蛋奶基地</w:t>
            </w:r>
          </w:p>
        </w:tc>
        <w:tc>
          <w:tcPr>
            <w:tcW w:w="1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生猪年出栏1.15万头</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2019</w:t>
            </w:r>
          </w:p>
        </w:tc>
      </w:tr>
    </w:tbl>
    <w:p>
      <w:pPr>
        <w:jc w:val="left"/>
        <w:rPr>
          <w:rFonts w:ascii="方正小标宋简体" w:hAnsi="方正小标宋简体" w:eastAsia="方正小标宋简体" w:cs="方正小标宋简体"/>
          <w:sz w:val="44"/>
          <w:szCs w:val="44"/>
        </w:rPr>
      </w:pPr>
    </w:p>
    <w:p>
      <w:pPr>
        <w:jc w:val="left"/>
        <w:rPr>
          <w:rFonts w:ascii="方正小标宋简体" w:hAnsi="方正小标宋简体" w:eastAsia="方正小标宋简体" w:cs="方正小标宋简体"/>
          <w:sz w:val="44"/>
          <w:szCs w:val="44"/>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r>
        <w:rPr>
          <w:rFonts w:hint="eastAsia" w:ascii="黑体" w:hAnsi="黑体" w:eastAsia="黑体" w:cs="黑体"/>
          <w:sz w:val="32"/>
          <w:szCs w:val="32"/>
        </w:rPr>
        <w:t>附件2附表3</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2021年深圳市菜篮子基地监测名单</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（深圳市市场监督管理局福田监管局）</w:t>
      </w:r>
    </w:p>
    <w:tbl>
      <w:tblPr>
        <w:tblStyle w:val="5"/>
        <w:tblW w:w="13110" w:type="dxa"/>
        <w:tblInd w:w="0" w:type="dxa"/>
        <w:tblLayout w:type="fixed"/>
        <w:tblCellMar>
          <w:top w:w="0" w:type="dxa"/>
          <w:left w:w="0" w:type="dxa"/>
          <w:bottom w:w="0" w:type="dxa"/>
          <w:right w:w="0" w:type="dxa"/>
        </w:tblCellMar>
      </w:tblPr>
      <w:tblGrid>
        <w:gridCol w:w="660"/>
        <w:gridCol w:w="2250"/>
        <w:gridCol w:w="1350"/>
        <w:gridCol w:w="2325"/>
        <w:gridCol w:w="2370"/>
        <w:gridCol w:w="1080"/>
        <w:gridCol w:w="1995"/>
        <w:gridCol w:w="1080"/>
      </w:tblGrid>
      <w:tr>
        <w:tblPrEx>
          <w:tblLayout w:type="fixed"/>
          <w:tblCellMar>
            <w:top w:w="0" w:type="dxa"/>
            <w:left w:w="0" w:type="dxa"/>
            <w:bottom w:w="0" w:type="dxa"/>
            <w:right w:w="0" w:type="dxa"/>
          </w:tblCellMar>
        </w:tblPrEx>
        <w:trPr>
          <w:trHeight w:val="855"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序号</w:t>
            </w:r>
          </w:p>
        </w:tc>
        <w:tc>
          <w:tcPr>
            <w:tcW w:w="2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企业名称</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企业注册所在区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基地名称</w:t>
            </w:r>
          </w:p>
        </w:tc>
        <w:tc>
          <w:tcPr>
            <w:tcW w:w="23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基地地址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基地类别</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基地规模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认定年份</w:t>
            </w:r>
          </w:p>
        </w:tc>
      </w:tr>
      <w:tr>
        <w:tblPrEx>
          <w:tblLayout w:type="fixed"/>
          <w:tblCellMar>
            <w:top w:w="0" w:type="dxa"/>
            <w:left w:w="0" w:type="dxa"/>
            <w:bottom w:w="0" w:type="dxa"/>
            <w:right w:w="0" w:type="dxa"/>
          </w:tblCellMar>
        </w:tblPrEx>
        <w:trPr>
          <w:trHeight w:val="1710" w:hRule="atLeast"/>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深圳市福田农产品批发市场有限公司</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福田农批市场农产品流通基地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广东省深圳市福田区梅林路110号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农产品流通基地</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市场农产品年交易额98亿元</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2016</w:t>
            </w:r>
          </w:p>
        </w:tc>
      </w:tr>
    </w:tbl>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2021年深圳市菜篮子基地监测名单</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（深圳市市场监督管理局南山监管局）</w:t>
      </w:r>
    </w:p>
    <w:tbl>
      <w:tblPr>
        <w:tblStyle w:val="5"/>
        <w:tblW w:w="13140" w:type="dxa"/>
        <w:tblInd w:w="0" w:type="dxa"/>
        <w:tblLayout w:type="fixed"/>
        <w:tblCellMar>
          <w:top w:w="0" w:type="dxa"/>
          <w:left w:w="0" w:type="dxa"/>
          <w:bottom w:w="0" w:type="dxa"/>
          <w:right w:w="0" w:type="dxa"/>
        </w:tblCellMar>
      </w:tblPr>
      <w:tblGrid>
        <w:gridCol w:w="585"/>
        <w:gridCol w:w="2595"/>
        <w:gridCol w:w="1995"/>
        <w:gridCol w:w="2475"/>
        <w:gridCol w:w="2250"/>
        <w:gridCol w:w="1080"/>
        <w:gridCol w:w="1080"/>
        <w:gridCol w:w="1080"/>
      </w:tblGrid>
      <w:tr>
        <w:tblPrEx>
          <w:tblLayout w:type="fixed"/>
          <w:tblCellMar>
            <w:top w:w="0" w:type="dxa"/>
            <w:left w:w="0" w:type="dxa"/>
            <w:bottom w:w="0" w:type="dxa"/>
            <w:right w:w="0" w:type="dxa"/>
          </w:tblCellMar>
        </w:tblPrEx>
        <w:trPr>
          <w:trHeight w:val="855" w:hRule="atLeast"/>
        </w:trPr>
        <w:tc>
          <w:tcPr>
            <w:tcW w:w="5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序号</w:t>
            </w: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企业名称</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企业注册所在区</w:t>
            </w: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基地名称</w:t>
            </w:r>
          </w:p>
        </w:tc>
        <w:tc>
          <w:tcPr>
            <w:tcW w:w="2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基地地址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基地类别</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基地规模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认定年份</w:t>
            </w:r>
          </w:p>
        </w:tc>
      </w:tr>
      <w:tr>
        <w:tblPrEx>
          <w:tblLayout w:type="fixed"/>
          <w:tblCellMar>
            <w:top w:w="0" w:type="dxa"/>
            <w:left w:w="0" w:type="dxa"/>
            <w:bottom w:w="0" w:type="dxa"/>
            <w:right w:w="0" w:type="dxa"/>
          </w:tblCellMar>
        </w:tblPrEx>
        <w:trPr>
          <w:trHeight w:val="1995" w:hRule="atLeast"/>
        </w:trPr>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深圳市金谷园实业发展有限公司</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金谷园南山西丽农产品加工配送基地</w:t>
            </w:r>
          </w:p>
        </w:tc>
        <w:tc>
          <w:tcPr>
            <w:tcW w:w="2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广东省深圳市南山区西丽街道大磡社区大勘金谷园区9号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 15000吨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bl>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2021年深圳市菜篮子基地监测名单</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（深圳市市场监督管理局龙岗监管局）</w:t>
      </w:r>
    </w:p>
    <w:tbl>
      <w:tblPr>
        <w:tblStyle w:val="5"/>
        <w:tblW w:w="12360" w:type="dxa"/>
        <w:tblInd w:w="0" w:type="dxa"/>
        <w:tblLayout w:type="fixed"/>
        <w:tblCellMar>
          <w:top w:w="0" w:type="dxa"/>
          <w:left w:w="0" w:type="dxa"/>
          <w:bottom w:w="0" w:type="dxa"/>
          <w:right w:w="0" w:type="dxa"/>
        </w:tblCellMar>
      </w:tblPr>
      <w:tblGrid>
        <w:gridCol w:w="750"/>
        <w:gridCol w:w="2595"/>
        <w:gridCol w:w="1080"/>
        <w:gridCol w:w="2325"/>
        <w:gridCol w:w="2370"/>
        <w:gridCol w:w="1080"/>
        <w:gridCol w:w="1080"/>
        <w:gridCol w:w="1080"/>
      </w:tblGrid>
      <w:tr>
        <w:tblPrEx>
          <w:tblLayout w:type="fixed"/>
          <w:tblCellMar>
            <w:top w:w="0" w:type="dxa"/>
            <w:left w:w="0" w:type="dxa"/>
            <w:bottom w:w="0" w:type="dxa"/>
            <w:right w:w="0" w:type="dxa"/>
          </w:tblCellMar>
        </w:tblPrEx>
        <w:trPr>
          <w:trHeight w:val="855"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序号</w:t>
            </w: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企业名称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企业注册所在区</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基地名称</w:t>
            </w:r>
          </w:p>
        </w:tc>
        <w:tc>
          <w:tcPr>
            <w:tcW w:w="23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基地地址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基地类别</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基地规模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认定年份</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深圳市海吉星国际农产品物流管理有限公司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海吉星平湖白坭坑农产品流通基地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广东省深圳市龙岗区平湖白坭坑社区丹农路1号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农产品流通基地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农产品年交易额260亿元</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华润五丰肉类食品（深圳）有限公司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华润五丰横岗肉类食品加工配送基地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广东省深圳市龙岗区横岗街道荷坳社区金源路16号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农产品年加工量1.5万吨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深圳市时代乳业有限公司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时代乳业龙岗六联乳品加工配送基地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广东省深圳市龙岗区坪地街道六联社区富临路2号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农产品年加工量0.4万吨                     </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深圳联合水产发展有限公司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联合水产龙岗布吉农产品加工配送基地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广东省深圳市龙岗区布吉妈岭</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农产品年加工量4万吨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5</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禄苑农业开发集团有限公司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禄苑龙岗六约农产品加工配送基地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广东省深圳市龙岗区横岗镇六约社区深坑村深峰路深坑第三工业区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农产品年加工量0.8万吨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6</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深圳市宏兴进出口有限公司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宏兴平湖新木农产品加工配送基地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广东省深圳市龙岗区平湖新木社区新木路182号一楼</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农产品年加工量36000吨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7</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深圳市润泰实业发展有限公司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润泰龙岗农产品加工配送基地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广东省深圳市龙岗区龙岗街道深汕路78号大广农贸综合批发市场A栋二楼56号-64号商铺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8</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广东田园农产品集团有限公司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田园平湖上木古农产品加工配送基地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广东省深圳市龙岗区平湖街道上木古社区宝富路20号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农产品年加工量15766吨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9</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深圳市龙岗区邢记综合农场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邢记同乐农产品加工配送基地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广东省深圳市龙岗区同乐吓坑一路160号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深圳市果菜贸易有限公司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果菜龙岗龙新蔬菜水果基地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广东省深圳市龙岗区龙岗街道龙新社区龙升路48号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基地总面积567.68亩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深圳市骏丰农产品有限公司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南山区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骏丰平湖农产品加工配送基地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广东省深圳市龙岗区平湖镇海吉星农产品物流园配送区K13-108,K13-204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农产品年加工量3150吨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深圳市快中快农产品有限公司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快中快龙岗南湾农产品加工配送基地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广东省深圳市龙岗区南湾街道办事处南岭社区龙山工业区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农产品年加工量7618吨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2016</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深圳市家乐美农副产品有限公司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家乐美龙岗平湖农产品加工配送基地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广东省深圳市龙岗区平湖街道平湖社区富民工业区38栋厂房一楼</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农产品年加工量12800吨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2017</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深圳市嘉顺达食品配送有限公司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嘉顺达龙岗五联农产品加工配送基地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广东省深圳市龙岗区龙岗街道五联社区将军帽小区16号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2017</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深圳市绿鑫源农品有限公司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绿鑫源龙岗坂田农产品加工配送基地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广东省深圳市龙岗区坂田街道荷树路8号荷树排工业区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农产品年加工量35000吨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2017</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望家欢农产品集团有限公司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望家欢平湖新南农产品配送基地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广东省深圳市龙岗区平湖街道新南社区大岭工业区凤案路86号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农产品年加工量295410吨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2017</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深圳市创天然水产品有限公司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创天然平湖白坭坑水产品加工配送基地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广东省深圳市龙岗区平湖街道白坭坑社区远丰路3-1号C栋</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农产品年加工量7625吨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2017</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18</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深圳市果菜贸易有限公司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果菜平湖白泥坑蔬菜水果基地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广东省深圳市龙岗区平湖街道白泥坑社区水龙路9号基本农田18-1，2，3地块</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本市基本农田491.97亩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19</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深圳市美丰肉类配送有限公司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美丰龙岗新生农产品加工配送基地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广东省深圳市龙岗区龙岗街道新生社区低山中路5号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农产品年加工量4000吨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深圳市鸿福农产品有限公司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鸿福平湖白坭坑农产品加工配送基地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广东省深圳市龙岗区平湖街道白坭坑社区浦田路30号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农产品年加工量30000吨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21</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乐颐食品（深圳）有限公司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乐颐平湖白坭坑农产品加工配送基地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广东省深圳市龙岗区平湖白坭坑社区大山路9号B栋</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年加工量20000吨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22</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深圳市阳夏水产有限公司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阳夏水产平湖新木农产品加工配送基地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广东省深圳市龙岗区平湖新木路232号B栋</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农产品年加工量8825吨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23</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深圳口口口食品发展有限公司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口口口平湖白坭坑农产品加工配送基地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广东省深圳市龙岗区平湖街道白坭坑远丰路12号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农产品年加工量7000吨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24</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深圳市昶诚兴农业有限公司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昶诚兴龙岗南湾农产品加工配送基地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广东省深圳市龙岗区南湾街道吉厦社区早禾坑工业区简竹路16 号E 栋一楼102 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农产品年加工量8000吨</w:t>
            </w:r>
          </w:p>
        </w:tc>
        <w:tc>
          <w:tcPr>
            <w:tcW w:w="108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25</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深圳市正合食品有限公司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正合食品龙岗南联农产品加工配送基地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广东省深圳市龙岗区龙岗街道南联社区圳埔新三区十一巷20 号101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农产品年加工量8500吨</w:t>
            </w:r>
          </w:p>
        </w:tc>
        <w:tc>
          <w:tcPr>
            <w:tcW w:w="108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26</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深圳市利群食品有限公司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利群平湖辅城坳豆制品加工配送基地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广东省深圳市龙岗区平湖街道辅城坳社区新桥二路63号厂房</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农产品年加工量10000吨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27</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深圳市田地农产品有限公司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田地龙岗南湾农产品加工配送基地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广东省深圳市龙岗区南湾街道办上李工业区B栋一楼101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农产品年加工量7500吨</w:t>
            </w:r>
          </w:p>
        </w:tc>
        <w:tc>
          <w:tcPr>
            <w:tcW w:w="108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28</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好生活农产品集团有限公司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好生活龙岗新木农产品加工配送基地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广东省深圳市龙岗区平湖街道新木社区新木路169-2 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农产品年加工量70000 吨</w:t>
            </w:r>
          </w:p>
        </w:tc>
        <w:tc>
          <w:tcPr>
            <w:tcW w:w="108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29</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深圳市绿保康餐饮管理有限公司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绿保康龙岗坂田农产品加工配送基地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广东省深圳市龙岗区坂田街道布龙路329号1栋办公楼一至三楼</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农产品年加工量15000 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30</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深圳市俊隆果菜农业技术开发有限公司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俊隆果菜平湖白坭坑农产品加工配送基地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广东省深圳市龙岗区平湖街道白坭坑社区丹农路1号海吉星物流园区K4-101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农产品年加工量19000吨</w:t>
            </w:r>
          </w:p>
        </w:tc>
        <w:tc>
          <w:tcPr>
            <w:tcW w:w="108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31</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广东省佳洁农业集团有限公司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佳洁龙岗布吉农产品加工配送基地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广东省深圳市龙岗区布吉街道水径社区水径村穴地富2号厂房101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农产品年加工量18000吨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32</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深圳市华赢农产品配送服务有限公司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华赢龙岗吉华农产品加工配送基地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广东省深圳市龙岗区吉华街道甘坑社区同富裕工业区8号华光工业园A栋一楼101号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农产品年加工量15000吨</w:t>
            </w:r>
          </w:p>
        </w:tc>
        <w:tc>
          <w:tcPr>
            <w:tcW w:w="108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33</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深圳市丰硕食品配送有限公司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丰硕横岗六约农产品加工配送基地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广东省深圳市龙岗区横岗街道六约村振业城二、三期2J-7 栋复式1D</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农产品年加工量5000吨</w:t>
            </w:r>
          </w:p>
        </w:tc>
        <w:tc>
          <w:tcPr>
            <w:tcW w:w="108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34</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深圳九岳农业发展有限公司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九岳平湖白坭坑农产品加工配送基地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广东省深圳市龙岗区平湖街道白坭坑社区远丰路8号一、二楼</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农产品年加工量8000吨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35</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深圳市友信崧锋实业有限公司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友信崧锋龙岗南湾农产品流通基地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广东省深圳市龙岗区南湾街道上李朗社区平吉大道78号友信冷冻食品城</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农产品流通基地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农产品年交易额60亿</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2019</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36</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深圳市百鲜农产品有限公司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百鲜海吉星农产品加工配送基地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Style w:val="8"/>
                <w:rFonts w:hint="default" w:hAnsi="宋体"/>
                <w:lang w:bidi="ar"/>
              </w:rPr>
              <w:t>广东省深圳市龙岗区平湖街道</w:t>
            </w:r>
            <w:r>
              <w:rPr>
                <w:rFonts w:hint="eastAsia" w:ascii="仿宋_GB2312" w:hAnsi="宋体" w:eastAsia="仿宋_GB2312" w:cs="仿宋_GB2312"/>
                <w:color w:val="000000"/>
                <w:kern w:val="0"/>
                <w:sz w:val="24"/>
                <w:lang w:bidi="ar"/>
              </w:rPr>
              <w:t>海吉星国际农产品物流园3栋416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农产品年加工量5520吨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37</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深圳市菜篮食品有限公司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菜篮龙岗水径农产品加工配送基地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广东省深圳市龙岗区吉华街道水径社区八约二街41号细靓工业区五栋一、二楼</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农产品年加工量3235.72吨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38</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广东省绿管家农产品有限公司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绿管家龙岗丹竹头农产品加工配送基地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广东省深圳市龙岗区南湾街道丹竹头社区丹宝路8号1#厂房C栋1楼</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农产品年加工量6000吨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39</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深圳市广誉清香农副产品有限公司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广誉清香龙岗区龙岗街道农产品加工配送基地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广东省深圳市龙岗区龙岗街道五联社区瓦陶西1号厂房</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农产品年加工量20000吨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40</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广东和康达农产品有限公司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和康达龙岗埔厦农产品加工配送基地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广东省深圳市龙岗区横岗街道六约社区埔厦工业区4号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农产品年加工量13000吨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41</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深圳市领鲜三六五农产品有限公司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Style w:val="8"/>
                <w:rFonts w:hint="default" w:hAnsi="宋体"/>
                <w:lang w:bidi="ar"/>
              </w:rPr>
              <w:t>领鲜三六五</w:t>
            </w:r>
            <w:r>
              <w:rPr>
                <w:rFonts w:hint="eastAsia" w:ascii="仿宋_GB2312" w:hAnsi="宋体" w:eastAsia="仿宋_GB2312" w:cs="仿宋_GB2312"/>
                <w:color w:val="000000"/>
                <w:kern w:val="0"/>
                <w:sz w:val="24"/>
                <w:lang w:bidi="ar"/>
              </w:rPr>
              <w:t>龙岗鹅公岭</w:t>
            </w:r>
            <w:r>
              <w:rPr>
                <w:rStyle w:val="8"/>
                <w:rFonts w:hint="default" w:hAnsi="宋体"/>
                <w:lang w:bidi="ar"/>
              </w:rPr>
              <w:t>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Style w:val="8"/>
                <w:rFonts w:hint="default" w:hAnsi="宋体"/>
                <w:lang w:bidi="ar"/>
              </w:rPr>
              <w:t>广东省深圳市龙岗区</w:t>
            </w:r>
            <w:r>
              <w:rPr>
                <w:rFonts w:hint="eastAsia" w:ascii="仿宋_GB2312" w:hAnsi="宋体" w:eastAsia="仿宋_GB2312" w:cs="仿宋_GB2312"/>
                <w:color w:val="000000"/>
                <w:kern w:val="0"/>
                <w:sz w:val="24"/>
                <w:lang w:bidi="ar"/>
              </w:rPr>
              <w:t>平湖街道鹅公岭社区东门路192号一层</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农产品年加工量6227吨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42</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深圳市佳膳福蔬菜配送有限公司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佳膳福龙岗宝龙农产品加工配送基地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广东省深圳市龙岗区宝龙街道龙新社区新塘围工业区139号厂房片区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农产品年加工量8000吨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43</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深圳市佳源央厨食品有限公司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佳源央厨平湖鹅公岭农产品加工配送基地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广东省深圳市龙岗区平湖街道鹅公岭社区大岭路16号1#厂房地块</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农产品年加工量5376吨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44</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深圳市双丰食品有限公司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双丰龙岗甘坑农产品</w:t>
            </w:r>
            <w:r>
              <w:rPr>
                <w:rStyle w:val="8"/>
                <w:rFonts w:hint="default" w:hAnsi="宋体"/>
                <w:lang w:bidi="ar"/>
              </w:rPr>
              <w:t>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广东省深圳市龙岗区吉华街道甘坑社区甘坑同富裕工业区17号101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农产品年加工量4016吨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45</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深圳市文兴行农产品股份有限公司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文兴行平湖白坭坑农产品加工配送基地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广东省深圳市龙岗区平湖街道白坭坑社区麻布路15号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46</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深圳市源兴果品股份有限公司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源兴果品平湖白坭坑农产品加工配送基地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广东省深圳市龙岗区平湖街道丹农路源兴农场3区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农产品年加工量65000吨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47</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深圳市宏泰发农副产品配送有限公司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宏泰发龙岗新生农产品加工配送基地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广东省深圳市龙岗区龙岗街道新生社区龙山一路1号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48</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深圳市钱大妈农产品有限公司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南山区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钱大妈布吉三联农产品加工配送基地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广东省深圳市龙岗区吉华街道三联社区富民城</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农产品年加工量100000吨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49</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深圳市钱大妈农产品有限公司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南山区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钱大妈平湖白坭坑农产品加工配送基地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广东省深圳市龙岗区平湖街道白坭坑社区皋平路2号厂房园区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农产品年加工量20000吨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50</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深圳市唯绿农产品有限公司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唯绿龙岗坪西农产品加工配送基地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广东省深圳市龙岗区坪地街道坪西社区龙岭南路26号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农产品年加工量8800吨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51</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深圳市美日鲜农产品有限公司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美日鲜平湖新木农产品加工配送基地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广东省深圳市龙岗区平湖街道办新木社区水围路二路25号101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52</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广东省龙兴天露农产品集团有限公司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龙兴平湖白坭坑农产品加工配送基地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广东省深圳市龙岗区平湖街道白坭坑社区高坳路7号A102、202、302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农产品年加工量30000吨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53</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深圳市良鑫农产品集团有限公司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良鑫平湖鹅公岭农产品加工配送基地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广东省深圳市龙岗区平湖镇鹅公岭村天鹅路100号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农产品年加工量6000吨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54</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深圳市伟泰发餐饮管理有限公司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伟泰发龙岗宝龙农产品加工配送基地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广东省深圳市龙岗区宝龙街道龙东社区新洲路3号101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农产品年加工量4230吨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55</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广东金宝田农产品集团有限公司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金宝田平湖白坭坑农产品加工配送基地</w:t>
            </w:r>
          </w:p>
        </w:tc>
        <w:tc>
          <w:tcPr>
            <w:tcW w:w="2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广东省深圳市龙岗区平湖街道白坭坑社区塘边路6号宝盛工业区A区27栋101-104号1、2层</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农产品年加工量3500吨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bl>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2021年深圳市菜篮子基地监测名单</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（深圳市市场监督管理局宝安监管局）</w:t>
      </w:r>
    </w:p>
    <w:tbl>
      <w:tblPr>
        <w:tblStyle w:val="5"/>
        <w:tblW w:w="12630" w:type="dxa"/>
        <w:tblInd w:w="0" w:type="dxa"/>
        <w:tblLayout w:type="fixed"/>
        <w:tblCellMar>
          <w:top w:w="0" w:type="dxa"/>
          <w:left w:w="0" w:type="dxa"/>
          <w:bottom w:w="0" w:type="dxa"/>
          <w:right w:w="0" w:type="dxa"/>
        </w:tblCellMar>
      </w:tblPr>
      <w:tblGrid>
        <w:gridCol w:w="720"/>
        <w:gridCol w:w="2475"/>
        <w:gridCol w:w="1080"/>
        <w:gridCol w:w="1965"/>
        <w:gridCol w:w="2265"/>
        <w:gridCol w:w="1545"/>
        <w:gridCol w:w="1500"/>
        <w:gridCol w:w="1080"/>
      </w:tblGrid>
      <w:tr>
        <w:tblPrEx>
          <w:tblLayout w:type="fixed"/>
          <w:tblCellMar>
            <w:top w:w="0" w:type="dxa"/>
            <w:left w:w="0" w:type="dxa"/>
            <w:bottom w:w="0" w:type="dxa"/>
            <w:right w:w="0" w:type="dxa"/>
          </w:tblCellMar>
        </w:tblPrEx>
        <w:trPr>
          <w:trHeight w:val="855" w:hRule="atLeast"/>
        </w:trPr>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序号</w:t>
            </w: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企业名称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企业注册所在区</w:t>
            </w:r>
          </w:p>
        </w:tc>
        <w:tc>
          <w:tcPr>
            <w:tcW w:w="19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基地名称</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基地地址</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基地类别</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基地规模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认定年份</w:t>
            </w:r>
          </w:p>
        </w:tc>
      </w:tr>
      <w:tr>
        <w:tblPrEx>
          <w:tblLayout w:type="fixed"/>
          <w:tblCellMar>
            <w:top w:w="0" w:type="dxa"/>
            <w:left w:w="0" w:type="dxa"/>
            <w:bottom w:w="0" w:type="dxa"/>
            <w:right w:w="0" w:type="dxa"/>
          </w:tblCellMar>
        </w:tblPrEx>
        <w:trPr>
          <w:trHeight w:val="1320"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深圳市寰通农产品有限公司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寰通福永凤凰蔬菜水果基地</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广东省深圳市宝安区福永凤凰社区（沙井大王山旁）</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基地总面积971.83亩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1320"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深圳市联众食品有限公司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宝安区</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联众石岩农产品加工配送基地</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广东省深圳市宝安区石岩镇水田社区长城路</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农产品年加工量30000吨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1320"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深圳市果菜贸易有限公司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果菜石岩塘头蔬菜水果基地</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广东省深圳市宝安区石岩街道塘头社区</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基地总面积349.64亩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1320"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深圳市嘉康惠宝肉业有限公司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宝安区</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嘉康惠宝石岩农产品加工配送基地</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广东省深圳市宝安区石岩街道石龙社区石龙屠宰场1号</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农产品年加工量162000吨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2016</w:t>
            </w:r>
          </w:p>
        </w:tc>
      </w:tr>
      <w:tr>
        <w:tblPrEx>
          <w:tblLayout w:type="fixed"/>
          <w:tblCellMar>
            <w:top w:w="0" w:type="dxa"/>
            <w:left w:w="0" w:type="dxa"/>
            <w:bottom w:w="0" w:type="dxa"/>
            <w:right w:w="0" w:type="dxa"/>
          </w:tblCellMar>
        </w:tblPrEx>
        <w:trPr>
          <w:trHeight w:val="1320"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5</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深圳市源兴果品股份有限公司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源兴果品宝安石岩蔬菜水果基地</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广东省深圳市宝安区石岩街道塘头北9-1，3基本农田</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基地总面积681.58亩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2017</w:t>
            </w:r>
          </w:p>
        </w:tc>
      </w:tr>
      <w:tr>
        <w:tblPrEx>
          <w:tblLayout w:type="fixed"/>
          <w:tblCellMar>
            <w:top w:w="0" w:type="dxa"/>
            <w:left w:w="0" w:type="dxa"/>
            <w:bottom w:w="0" w:type="dxa"/>
            <w:right w:w="0" w:type="dxa"/>
          </w:tblCellMar>
        </w:tblPrEx>
        <w:trPr>
          <w:trHeight w:val="1320"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6</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深圳市菜博士都市农业有限公司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宝安区</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菜博士宝安燕罗蔬菜水果基地</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广东省深圳市宝安区燕罗街道燕罗片区/01-1,2,4,5地块</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本市基本农田725亩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1140"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7</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卡士乳业（深圳）有限公司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宝安区</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卡士乳业松岗乳品加工配送基地</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广东省深圳市宝安区松岗街道潭头工业城177号、东方大田洋工业区东方大道9号</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年加工量52000吨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1080"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8</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深圳田田农园农业科技有限公司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宝安区</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田田农园宝安西乡蔬菜水果基地</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广东省深圳宝安区西乡黄麻布07-5地块</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基地总面积749.85亩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000"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9</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深圳市鼎禾盛食品科技有限公司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宝安区</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鼎禾盛宝安布心农产品加工配送基地</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广东省深圳市宝安区新安街道布心社区74区布心二村C1栋101</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140"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广东天地和实业控股集团有限公司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宝安区</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天地和宝安农产品加工配送基地</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广东省深圳市宝安区航城街道黄田社区杨贝吉祥工业区综合楼2栋101</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农产品年加工量18260吨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140"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望家欢农产品集团有限公司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望家欢宝安塘头农产品加工配送基地</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广东省深圳市宝安区石岩街道塘头第三工业区A区1号厂房第一、二层</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农产品年加工量15880吨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080"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深圳市金丰康肉类食品有限公司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南山区</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金丰康宝安石岩农产品加工配送基地</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广东省深圳市宝安区石岩街道外环路嘉康惠宝屠宰场内</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农产品年加工量18000吨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140"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深圳深绿苑农副产品配送有限公司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宝安区</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深绿苑宝安沙井农产品加工配送基地</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广东省深圳市宝安区沙井街道黄埔社区洪田上南东路32栋旁厂房B栋</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农产品年加工量10000吨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bl>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2021年深圳市菜篮子基地监测名单</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（深圳市市场监督管理局龙华监管局）</w:t>
      </w:r>
    </w:p>
    <w:tbl>
      <w:tblPr>
        <w:tblStyle w:val="5"/>
        <w:tblW w:w="12510" w:type="dxa"/>
        <w:tblInd w:w="0" w:type="dxa"/>
        <w:tblLayout w:type="fixed"/>
        <w:tblCellMar>
          <w:top w:w="0" w:type="dxa"/>
          <w:left w:w="0" w:type="dxa"/>
          <w:bottom w:w="0" w:type="dxa"/>
          <w:right w:w="0" w:type="dxa"/>
        </w:tblCellMar>
      </w:tblPr>
      <w:tblGrid>
        <w:gridCol w:w="690"/>
        <w:gridCol w:w="2835"/>
        <w:gridCol w:w="1080"/>
        <w:gridCol w:w="2085"/>
        <w:gridCol w:w="2580"/>
        <w:gridCol w:w="1080"/>
        <w:gridCol w:w="1080"/>
        <w:gridCol w:w="1080"/>
      </w:tblGrid>
      <w:tr>
        <w:tblPrEx>
          <w:tblLayout w:type="fixed"/>
          <w:tblCellMar>
            <w:top w:w="0" w:type="dxa"/>
            <w:left w:w="0" w:type="dxa"/>
            <w:bottom w:w="0" w:type="dxa"/>
            <w:right w:w="0" w:type="dxa"/>
          </w:tblCellMar>
        </w:tblPrEx>
        <w:trPr>
          <w:trHeight w:val="1320"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广东灿城农产品集团有限公司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龙华区</w:t>
            </w:r>
          </w:p>
        </w:tc>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灿城观澜广培农产品加工配送基地</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广东省深圳市龙华区观澜街道广培社区怡湖街三号104.105号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农产品年加工量50000吨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2017</w:t>
            </w:r>
          </w:p>
        </w:tc>
      </w:tr>
      <w:tr>
        <w:tblPrEx>
          <w:tblLayout w:type="fixed"/>
          <w:tblCellMar>
            <w:top w:w="0" w:type="dxa"/>
            <w:left w:w="0" w:type="dxa"/>
            <w:bottom w:w="0" w:type="dxa"/>
            <w:right w:w="0" w:type="dxa"/>
          </w:tblCellMar>
        </w:tblPrEx>
        <w:trPr>
          <w:trHeight w:val="1320"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深圳市民信食品有限公司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龙华区</w:t>
            </w:r>
          </w:p>
        </w:tc>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民信龙华大浪豆制品加工配送基地</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广东省深圳市龙华区大浪街道浪口社区华昌路南宇工业园4栋</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农产品年加工量3200吨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2017</w:t>
            </w:r>
          </w:p>
        </w:tc>
      </w:tr>
      <w:tr>
        <w:tblPrEx>
          <w:tblLayout w:type="fixed"/>
          <w:tblCellMar>
            <w:top w:w="0" w:type="dxa"/>
            <w:left w:w="0" w:type="dxa"/>
            <w:bottom w:w="0" w:type="dxa"/>
            <w:right w:w="0" w:type="dxa"/>
          </w:tblCellMar>
        </w:tblPrEx>
        <w:trPr>
          <w:trHeight w:val="1320"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深圳市惠尔来农产品有限公司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龙华区</w:t>
            </w:r>
          </w:p>
        </w:tc>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惠尔来龙华农产品加工配送基地 </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广东省深圳市龙华区龙华街道油松水斗老围村中裕冠大道7号厂房</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农产品年加工量5000 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1320"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深圳市田地蔬菜基地发展公司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田地龙华福城蔬菜水果基地</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广东省深圳市龙华区福城街道章阁社区（基本农田13-1,2,3）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基地总面积224.47亩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320"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5</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深圳市田地蔬菜基地发展公司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田地龙华桂花蔬菜水果基地</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广东省深圳市龙华区观澜街道桂花居委桂花路248号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基地总面积206.92亩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320"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6</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绿源鲜品(深圳)农产品发展有限责任公司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龙华区</w:t>
            </w:r>
          </w:p>
        </w:tc>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绿源鲜品龙华清湖农产品加工配送基地</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广东省深圳市龙华区龙华街道清湖社区雪岗北路438号清湖工业城18栋101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农产品年加工量6000吨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320"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7</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深圳市九连山农产品配送有限公司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龙华区</w:t>
            </w:r>
          </w:p>
        </w:tc>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九连山龙华大浪农产品加工配送基地</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广东省深圳市龙华区大浪街道高峰社区联润路石观工业区H栋1层-5层</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320"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8</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深圳市和众农业开发有限公司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和众观澜农产品加工配送基地</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广东省深圳市龙华区观光路1518号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农产品年加工量10000吨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320"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9</w:t>
            </w:r>
          </w:p>
        </w:tc>
        <w:tc>
          <w:tcPr>
            <w:tcW w:w="2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深圳市益尔康农业发展有限公司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益尔康龙华景龙农产品加工配送基地</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广东省深圳市龙华区景龙中环路概念孵化空间5栋1楼</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农产品年加工量3780吨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bl>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2021年深圳市菜篮子基地监测名单</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（深圳市市场监督管理局坪山监管局）</w:t>
      </w:r>
    </w:p>
    <w:tbl>
      <w:tblPr>
        <w:tblStyle w:val="5"/>
        <w:tblW w:w="13650" w:type="dxa"/>
        <w:tblInd w:w="0" w:type="dxa"/>
        <w:tblLayout w:type="fixed"/>
        <w:tblCellMar>
          <w:top w:w="0" w:type="dxa"/>
          <w:left w:w="0" w:type="dxa"/>
          <w:bottom w:w="0" w:type="dxa"/>
          <w:right w:w="0" w:type="dxa"/>
        </w:tblCellMar>
      </w:tblPr>
      <w:tblGrid>
        <w:gridCol w:w="735"/>
        <w:gridCol w:w="2160"/>
        <w:gridCol w:w="1080"/>
        <w:gridCol w:w="2115"/>
        <w:gridCol w:w="3075"/>
        <w:gridCol w:w="1485"/>
        <w:gridCol w:w="1920"/>
        <w:gridCol w:w="1080"/>
      </w:tblGrid>
      <w:tr>
        <w:tblPrEx>
          <w:tblLayout w:type="fixed"/>
          <w:tblCellMar>
            <w:top w:w="0" w:type="dxa"/>
            <w:left w:w="0" w:type="dxa"/>
            <w:bottom w:w="0" w:type="dxa"/>
            <w:right w:w="0" w:type="dxa"/>
          </w:tblCellMar>
        </w:tblPrEx>
        <w:trPr>
          <w:trHeight w:val="855" w:hRule="atLeast"/>
        </w:trPr>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序号</w:t>
            </w:r>
          </w:p>
        </w:tc>
        <w:tc>
          <w:tcPr>
            <w:tcW w:w="21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企业名称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企业注册所在区</w:t>
            </w:r>
          </w:p>
        </w:tc>
        <w:tc>
          <w:tcPr>
            <w:tcW w:w="21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基地名称</w:t>
            </w:r>
          </w:p>
        </w:tc>
        <w:tc>
          <w:tcPr>
            <w:tcW w:w="30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基地地址</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基地类别</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基地规模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认定年份</w:t>
            </w:r>
          </w:p>
        </w:tc>
      </w:tr>
      <w:tr>
        <w:tblPrEx>
          <w:tblLayout w:type="fixed"/>
          <w:tblCellMar>
            <w:top w:w="0" w:type="dxa"/>
            <w:left w:w="0" w:type="dxa"/>
            <w:bottom w:w="0" w:type="dxa"/>
            <w:right w:w="0" w:type="dxa"/>
          </w:tblCellMar>
        </w:tblPrEx>
        <w:trPr>
          <w:trHeight w:val="1320"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深圳市超跃食品有限公司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坪山区</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超跃坪山六联农产品加工配送基地</w:t>
            </w:r>
          </w:p>
        </w:tc>
        <w:tc>
          <w:tcPr>
            <w:tcW w:w="3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广东省深圳市坪山区六联社区军田工业区1栋</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农产品年加工量20000吨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1320"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深圳市果菜贸易有限公司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果菜坪山金田蔬菜水果基地</w:t>
            </w:r>
          </w:p>
        </w:tc>
        <w:tc>
          <w:tcPr>
            <w:tcW w:w="3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广东省深圳市坪山区石井居委金田路</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基地总面积407.97亩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1320"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深圳市中龙食品有限公司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坪山区</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中龙坪山龙田农产品加工配送基地</w:t>
            </w:r>
          </w:p>
        </w:tc>
        <w:tc>
          <w:tcPr>
            <w:tcW w:w="3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广东省深圳市坪山区龙田街道龙兴北路135号</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 269003吨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1320"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深圳市大工业区食品配送服务有限公司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坪山区</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大工业区</w:t>
            </w:r>
            <w:r>
              <w:rPr>
                <w:rStyle w:val="9"/>
                <w:rFonts w:hint="default" w:hAnsi="宋体"/>
                <w:lang w:bidi="ar"/>
              </w:rPr>
              <w:t>坪山六和</w:t>
            </w:r>
            <w:r>
              <w:rPr>
                <w:rFonts w:hint="eastAsia" w:ascii="仿宋_GB2312" w:hAnsi="宋体" w:eastAsia="仿宋_GB2312" w:cs="仿宋_GB2312"/>
                <w:color w:val="000000"/>
                <w:kern w:val="0"/>
                <w:sz w:val="24"/>
                <w:lang w:bidi="ar"/>
              </w:rPr>
              <w:t>农产品加工配送基地</w:t>
            </w:r>
          </w:p>
        </w:tc>
        <w:tc>
          <w:tcPr>
            <w:tcW w:w="30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333333"/>
                <w:sz w:val="24"/>
              </w:rPr>
            </w:pPr>
            <w:r>
              <w:rPr>
                <w:rFonts w:hint="eastAsia" w:ascii="仿宋_GB2312" w:hAnsi="宋体" w:eastAsia="仿宋_GB2312" w:cs="仿宋_GB2312"/>
                <w:color w:val="333333"/>
                <w:kern w:val="0"/>
                <w:sz w:val="24"/>
                <w:lang w:bidi="ar"/>
              </w:rPr>
              <w:t>广东省深圳市坪山区坪山街道六和社区宝山第四工业区12栋102</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农产品年加工量7116吨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bl>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2021年深圳市菜篮子基地监测名单</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（深圳市市场监督管理局光明监管局）</w:t>
      </w:r>
    </w:p>
    <w:tbl>
      <w:tblPr>
        <w:tblStyle w:val="5"/>
        <w:tblW w:w="13110" w:type="dxa"/>
        <w:tblInd w:w="0" w:type="dxa"/>
        <w:tblLayout w:type="fixed"/>
        <w:tblCellMar>
          <w:top w:w="0" w:type="dxa"/>
          <w:left w:w="0" w:type="dxa"/>
          <w:bottom w:w="0" w:type="dxa"/>
          <w:right w:w="0" w:type="dxa"/>
        </w:tblCellMar>
      </w:tblPr>
      <w:tblGrid>
        <w:gridCol w:w="750"/>
        <w:gridCol w:w="2310"/>
        <w:gridCol w:w="1080"/>
        <w:gridCol w:w="2415"/>
        <w:gridCol w:w="2325"/>
        <w:gridCol w:w="1500"/>
        <w:gridCol w:w="1650"/>
        <w:gridCol w:w="1080"/>
      </w:tblGrid>
      <w:tr>
        <w:tblPrEx>
          <w:tblLayout w:type="fixed"/>
          <w:tblCellMar>
            <w:top w:w="0" w:type="dxa"/>
            <w:left w:w="0" w:type="dxa"/>
            <w:bottom w:w="0" w:type="dxa"/>
            <w:right w:w="0" w:type="dxa"/>
          </w:tblCellMar>
        </w:tblPrEx>
        <w:trPr>
          <w:trHeight w:val="855"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序号</w:t>
            </w:r>
          </w:p>
        </w:tc>
        <w:tc>
          <w:tcPr>
            <w:tcW w:w="23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企业名称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企业注册所在区</w:t>
            </w:r>
          </w:p>
        </w:tc>
        <w:tc>
          <w:tcPr>
            <w:tcW w:w="24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基地名称</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基地地址</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基地类别</w:t>
            </w:r>
          </w:p>
        </w:tc>
        <w:tc>
          <w:tcPr>
            <w:tcW w:w="1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基地规模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认定年份</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2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深圳农牧美益肉业有限公司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光明区</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农牧美益光明肉类加工配送基地</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广东省深圳市光明区公明街道玉律社区第六工业区根玉路15号</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农产品年加工量18万吨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w:t>
            </w:r>
          </w:p>
        </w:tc>
        <w:tc>
          <w:tcPr>
            <w:tcW w:w="2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深圳市晨光乳业有限公司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光明区</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晨光乳业光明乳品加工配送基地</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广东省深圳市光明区光明办事处南区</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农产品年加工量14万吨                     </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w:t>
            </w:r>
          </w:p>
        </w:tc>
        <w:tc>
          <w:tcPr>
            <w:tcW w:w="2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深圳市华盛实业股份有限公司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华盛光明新羌蔬菜水果基地</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广东省深圳市光明区光明街道办新羌社区北岗菜场北15号</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基地总面积1295.6亩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w:t>
            </w:r>
          </w:p>
        </w:tc>
        <w:tc>
          <w:tcPr>
            <w:tcW w:w="2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深圳市绿田农业开发有限公司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绿田光明新羌蔬菜水果基地</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广东省深圳市光明区新湖街道新羌社区新屋村西侧</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基地总面积1345.29亩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5</w:t>
            </w:r>
          </w:p>
        </w:tc>
        <w:tc>
          <w:tcPr>
            <w:tcW w:w="2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深圳市昶裕隆实业有限公司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龙华区</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昶裕隆光明蔬果加工配送基地</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广东省深圳市光明区观光路鸿鑫宝(白花)物流园A栋</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农产品年加工量50000吨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132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6</w:t>
            </w:r>
          </w:p>
        </w:tc>
        <w:tc>
          <w:tcPr>
            <w:tcW w:w="2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深圳成武金石农业开发有限公司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成武金石光明农产品加工配送基地</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广东省深圳市光明新区光明街道凤新公路东侧光明高科技农业产业园综合楼</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农产品年加工量5000吨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bl>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2021年深圳市菜篮子基地监测名单</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（深圳市市场监督管理局大鹏监管局）</w:t>
      </w:r>
    </w:p>
    <w:tbl>
      <w:tblPr>
        <w:tblStyle w:val="5"/>
        <w:tblW w:w="11865" w:type="dxa"/>
        <w:tblInd w:w="0" w:type="dxa"/>
        <w:tblLayout w:type="fixed"/>
        <w:tblCellMar>
          <w:top w:w="0" w:type="dxa"/>
          <w:left w:w="0" w:type="dxa"/>
          <w:bottom w:w="0" w:type="dxa"/>
          <w:right w:w="0" w:type="dxa"/>
        </w:tblCellMar>
      </w:tblPr>
      <w:tblGrid>
        <w:gridCol w:w="720"/>
        <w:gridCol w:w="2040"/>
        <w:gridCol w:w="1290"/>
        <w:gridCol w:w="1980"/>
        <w:gridCol w:w="1995"/>
        <w:gridCol w:w="1080"/>
        <w:gridCol w:w="1680"/>
        <w:gridCol w:w="1080"/>
      </w:tblGrid>
      <w:tr>
        <w:tblPrEx>
          <w:tblLayout w:type="fixed"/>
          <w:tblCellMar>
            <w:top w:w="0" w:type="dxa"/>
            <w:left w:w="0" w:type="dxa"/>
            <w:bottom w:w="0" w:type="dxa"/>
            <w:right w:w="0" w:type="dxa"/>
          </w:tblCellMar>
        </w:tblPrEx>
        <w:trPr>
          <w:trHeight w:val="5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序号</w:t>
            </w:r>
          </w:p>
        </w:tc>
        <w:tc>
          <w:tcPr>
            <w:tcW w:w="20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企业名称</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企业注册所在区</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基地名称</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基地地址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基地类别</w:t>
            </w: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基地规模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认定年份</w:t>
            </w:r>
          </w:p>
        </w:tc>
      </w:tr>
      <w:tr>
        <w:tblPrEx>
          <w:tblLayout w:type="fixed"/>
          <w:tblCellMar>
            <w:top w:w="0" w:type="dxa"/>
            <w:left w:w="0" w:type="dxa"/>
            <w:bottom w:w="0" w:type="dxa"/>
            <w:right w:w="0" w:type="dxa"/>
          </w:tblCellMar>
        </w:tblPrEx>
        <w:trPr>
          <w:trHeight w:val="1320"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2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深圳市旺泰佳农业开发有限公司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旺泰佳大鹏蔬菜水果基地</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广东省深圳市大鹏新区鹏城鹏飞路310号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基地总面积1000亩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1320"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w:t>
            </w:r>
          </w:p>
        </w:tc>
        <w:tc>
          <w:tcPr>
            <w:tcW w:w="2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深圳市鹏亚食品有限公司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大鹏新区</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鹏亚大鹏王母农产品加工配送基地</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广东省深圳市大鹏新区大鹏办事处王母社区第六工业区厂房1栋</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农产品年加工量13680吨</w:t>
            </w:r>
          </w:p>
        </w:tc>
        <w:tc>
          <w:tcPr>
            <w:tcW w:w="108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1320"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w:t>
            </w:r>
          </w:p>
        </w:tc>
        <w:tc>
          <w:tcPr>
            <w:tcW w:w="2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深圳市农科蔬菜科技有限公司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农科大鹏水头蔬菜水果基地</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广东省深圳市大鹏新区布新-水头社区27-2、27-3地块</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基地总面积583.45亩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1320" w:hRule="atLeast"/>
        </w:trPr>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w:t>
            </w:r>
          </w:p>
        </w:tc>
        <w:tc>
          <w:tcPr>
            <w:tcW w:w="2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深圳市德保膳食管理有限公司</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龙华区</w:t>
            </w:r>
          </w:p>
        </w:tc>
        <w:tc>
          <w:tcPr>
            <w:tcW w:w="1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德保大鹏葵涌农产品加工配送基地</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广东省深圳市大鹏新区葵涌街道延安路11号A2、A3栋、C栋</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农产品年加工配送量4630吨</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bl>
    <w:p>
      <w:pPr>
        <w:jc w:val="left"/>
        <w:rPr>
          <w:rFonts w:ascii="黑体" w:hAnsi="黑体" w:eastAsia="黑体" w:cs="黑体"/>
          <w:sz w:val="32"/>
          <w:szCs w:val="32"/>
        </w:rPr>
      </w:pPr>
    </w:p>
    <w:p>
      <w:pPr>
        <w:jc w:val="left"/>
        <w:rPr>
          <w:rFonts w:ascii="黑体" w:hAnsi="黑体" w:eastAsia="黑体" w:cs="黑体"/>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2021年深圳市菜篮子基地监测名单</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（深汕特别合作区农业农村和海洋渔业局）</w:t>
      </w:r>
    </w:p>
    <w:tbl>
      <w:tblPr>
        <w:tblStyle w:val="5"/>
        <w:tblW w:w="12300" w:type="dxa"/>
        <w:tblInd w:w="0" w:type="dxa"/>
        <w:tblLayout w:type="fixed"/>
        <w:tblCellMar>
          <w:top w:w="0" w:type="dxa"/>
          <w:left w:w="0" w:type="dxa"/>
          <w:bottom w:w="0" w:type="dxa"/>
          <w:right w:w="0" w:type="dxa"/>
        </w:tblCellMar>
      </w:tblPr>
      <w:tblGrid>
        <w:gridCol w:w="1080"/>
        <w:gridCol w:w="2100"/>
        <w:gridCol w:w="1080"/>
        <w:gridCol w:w="2220"/>
        <w:gridCol w:w="2580"/>
        <w:gridCol w:w="1080"/>
        <w:gridCol w:w="1080"/>
        <w:gridCol w:w="1080"/>
      </w:tblGrid>
      <w:tr>
        <w:tblPrEx>
          <w:tblLayout w:type="fixed"/>
          <w:tblCellMar>
            <w:top w:w="0" w:type="dxa"/>
            <w:left w:w="0" w:type="dxa"/>
            <w:bottom w:w="0" w:type="dxa"/>
            <w:right w:w="0" w:type="dxa"/>
          </w:tblCellMar>
        </w:tblPrEx>
        <w:trPr>
          <w:trHeight w:val="85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序号</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企业名称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企业注册所在区</w:t>
            </w:r>
          </w:p>
        </w:tc>
        <w:tc>
          <w:tcPr>
            <w:tcW w:w="22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基地名称</w:t>
            </w:r>
          </w:p>
        </w:tc>
        <w:tc>
          <w:tcPr>
            <w:tcW w:w="25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基地地址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基地类别</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基地规模</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认定年份</w:t>
            </w:r>
          </w:p>
        </w:tc>
      </w:tr>
      <w:tr>
        <w:tblPrEx>
          <w:tblLayout w:type="fixed"/>
          <w:tblCellMar>
            <w:top w:w="0" w:type="dxa"/>
            <w:left w:w="0" w:type="dxa"/>
            <w:bottom w:w="0" w:type="dxa"/>
            <w:right w:w="0" w:type="dxa"/>
          </w:tblCellMar>
        </w:tblPrEx>
        <w:trPr>
          <w:trHeight w:val="1320" w:hRule="atLeast"/>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2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广东润生有机农业科技有限公司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深汕特别合作区</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润生深汕赤石蔬菜水果基地</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广东省深圳市深汕特别合作区赤石镇大安村何兴围/大竹园村民小组</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基地总面积2356亩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bl>
    <w:p>
      <w:pPr>
        <w:autoSpaceDN w:val="0"/>
        <w:spacing w:line="560" w:lineRule="exact"/>
        <w:rPr>
          <w:rFonts w:hint="eastAsia" w:ascii="仿宋_GB2312" w:hAnsi="仿宋_GB2312" w:eastAsia="仿宋_GB2312" w:cs="仿宋_GB2312"/>
          <w:color w:val="000000"/>
          <w:sz w:val="32"/>
          <w:szCs w:val="32"/>
        </w:rPr>
      </w:pPr>
      <w:bookmarkStart w:id="0" w:name="_GoBack"/>
      <w:bookmarkEnd w:id="0"/>
    </w:p>
    <w:p/>
    <w:sectPr>
      <w:pgSz w:w="16838" w:h="11906" w:orient="landscape"/>
      <w:pgMar w:top="1587" w:right="2098" w:bottom="1474" w:left="1984" w:header="851" w:footer="992" w:gutter="0"/>
      <w:paperSrc/>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4E3B9D"/>
    <w:rsid w:val="3E9C078B"/>
    <w:rsid w:val="4F4E1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7">
    <w:name w:val="列出段落2"/>
    <w:basedOn w:val="1"/>
    <w:unhideWhenUsed/>
    <w:qFormat/>
    <w:uiPriority w:val="99"/>
    <w:pPr>
      <w:ind w:firstLine="420" w:firstLineChars="200"/>
    </w:pPr>
  </w:style>
  <w:style w:type="character" w:customStyle="1" w:styleId="8">
    <w:name w:val="font01"/>
    <w:basedOn w:val="6"/>
    <w:qFormat/>
    <w:uiPriority w:val="0"/>
    <w:rPr>
      <w:rFonts w:hint="eastAsia" w:ascii="仿宋_GB2312" w:eastAsia="仿宋_GB2312" w:cs="仿宋_GB2312"/>
      <w:color w:val="000000"/>
      <w:sz w:val="24"/>
      <w:szCs w:val="24"/>
      <w:u w:val="none"/>
    </w:rPr>
  </w:style>
  <w:style w:type="character" w:customStyle="1" w:styleId="9">
    <w:name w:val="font41"/>
    <w:basedOn w:val="6"/>
    <w:qFormat/>
    <w:uiPriority w:val="0"/>
    <w:rPr>
      <w:rFonts w:hint="eastAsia" w:ascii="仿宋_GB2312" w:eastAsia="仿宋_GB2312" w:cs="仿宋_GB2312"/>
      <w:color w:val="333333"/>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qiuww</dc:creator>
  <cp:lastModifiedBy>邱雯雯</cp:lastModifiedBy>
  <dcterms:modified xsi:type="dcterms:W3CDTF">2021-07-26T06:22:38Z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