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napToGrid w:val="0"/>
        <w:spacing w:line="600" w:lineRule="exact"/>
        <w:jc w:val="center"/>
        <w:outlineLvl w:val="0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2021年深圳食品检验职业技能竞赛</w:t>
      </w:r>
    </w:p>
    <w:p>
      <w:pPr>
        <w:snapToGrid w:val="0"/>
        <w:spacing w:line="600" w:lineRule="exact"/>
        <w:jc w:val="center"/>
        <w:outlineLvl w:val="0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组织架构</w:t>
      </w:r>
    </w:p>
    <w:p>
      <w:pPr>
        <w:outlineLvl w:val="1"/>
        <w:rPr>
          <w:rFonts w:ascii="宋体" w:hAnsi="宋体" w:cs="黑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为保障2021年食品检验职业技能竞赛工作顺利，特成立相关工作组织，组织架构如下：</w:t>
      </w:r>
    </w:p>
    <w:p>
      <w:pPr>
        <w:ind w:left="640"/>
        <w:outlineLvl w:val="1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一、竞赛指挥部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  指  挥：李 忠 深圳市市场监督管理局党组书记 局长</w:t>
      </w:r>
    </w:p>
    <w:p>
      <w:pPr>
        <w:spacing w:line="580" w:lineRule="exact"/>
        <w:ind w:left="3838" w:leftChars="304" w:hanging="3200" w:hanging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执行总指挥：李 军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深圳市市场监督管理局党组成员 副局长</w:t>
      </w:r>
    </w:p>
    <w:p>
      <w:pPr>
        <w:spacing w:line="580" w:lineRule="exact"/>
        <w:ind w:left="3838" w:leftChars="304" w:hanging="3200" w:hanging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副总指挥：  郭力军 深圳市市场监督管理局计量认证处长</w:t>
      </w:r>
    </w:p>
    <w:p>
      <w:pPr>
        <w:spacing w:line="580" w:lineRule="exact"/>
        <w:ind w:left="3834" w:leftChars="1216" w:hanging="1280" w:hanging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张向忠 深圳市市场监督管理局计量认证处二级调研员</w:t>
      </w:r>
    </w:p>
    <w:p>
      <w:pPr>
        <w:spacing w:line="580" w:lineRule="exact"/>
        <w:ind w:left="3834" w:leftChars="1216" w:hanging="1280" w:hanging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陈泽勇  深圳市计量质量检测研究院副院长</w:t>
      </w:r>
    </w:p>
    <w:p>
      <w:pPr>
        <w:spacing w:line="580" w:lineRule="exact"/>
        <w:ind w:left="3834" w:leftChars="1216" w:hanging="1280" w:hanging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  燕  深圳市质量安全检验检测研究院副院长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   员：李由、尚军、黄小龙、李俊妮</w:t>
      </w:r>
    </w:p>
    <w:p>
      <w:pPr>
        <w:ind w:firstLine="640" w:firstLineChars="200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二、竞赛执委会</w:t>
      </w:r>
    </w:p>
    <w:p>
      <w:pPr>
        <w:adjustRightInd w:val="0"/>
        <w:snapToGrid w:val="0"/>
        <w:spacing w:line="5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  任：杨国武 深圳市分析测试协会常务副会长、</w:t>
      </w:r>
    </w:p>
    <w:p>
      <w:pPr>
        <w:adjustRightInd w:val="0"/>
        <w:snapToGrid w:val="0"/>
        <w:spacing w:line="580" w:lineRule="exact"/>
        <w:ind w:firstLine="3027" w:firstLineChars="94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深圳市计量质量检测研究院教授级高工</w:t>
      </w:r>
    </w:p>
    <w:p>
      <w:pPr>
        <w:adjustRightInd w:val="0"/>
        <w:snapToGrid w:val="0"/>
        <w:spacing w:line="5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副主任：王湘闽 深圳市深业航天食品与环境检测科技</w:t>
      </w:r>
    </w:p>
    <w:p>
      <w:pPr>
        <w:adjustRightInd w:val="0"/>
        <w:snapToGrid w:val="0"/>
        <w:spacing w:line="580" w:lineRule="exact"/>
        <w:ind w:firstLine="3040" w:firstLineChars="9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有限公司 总经理</w:t>
      </w:r>
    </w:p>
    <w:p>
      <w:pPr>
        <w:adjustRightInd w:val="0"/>
        <w:snapToGrid w:val="0"/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  燕 深圳市质量安全检验检测研究院副院长</w:t>
      </w:r>
    </w:p>
    <w:p>
      <w:pPr>
        <w:adjustRightInd w:val="0"/>
        <w:snapToGrid w:val="0"/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谢丽琪 深圳海关食品检验检疫中心 研究员</w:t>
      </w:r>
    </w:p>
    <w:p>
      <w:pPr>
        <w:adjustRightInd w:val="0"/>
        <w:snapToGrid w:val="0"/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  昕 深圳鹏城技师学院健康管理学院 副院长</w:t>
      </w:r>
    </w:p>
    <w:p>
      <w:pPr>
        <w:adjustRightInd w:val="0"/>
        <w:snapToGrid w:val="0"/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  刚 上海安谱实验科技股份有限公司总经理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员：陈肖英 深圳市深业航天食品与环境检测科技</w:t>
      </w:r>
    </w:p>
    <w:p>
      <w:pPr>
        <w:adjustRightInd w:val="0"/>
        <w:snapToGrid w:val="0"/>
        <w:spacing w:line="58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有限公司 副总经理</w:t>
      </w:r>
    </w:p>
    <w:p>
      <w:pPr>
        <w:adjustRightInd w:val="0"/>
        <w:snapToGrid w:val="0"/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芸 深圳市计量质量检测研究院色谱室主任</w:t>
      </w:r>
    </w:p>
    <w:p>
      <w:pPr>
        <w:adjustRightInd w:val="0"/>
        <w:snapToGrid w:val="0"/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李锦才 深圳市计量质量检测研究院理化室主任</w:t>
      </w:r>
    </w:p>
    <w:p>
      <w:pPr>
        <w:adjustRightInd w:val="0"/>
        <w:snapToGrid w:val="0"/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谭  磊 深圳市质量安全检验检测研究院</w:t>
      </w:r>
    </w:p>
    <w:p>
      <w:pPr>
        <w:adjustRightInd w:val="0"/>
        <w:snapToGrid w:val="0"/>
        <w:spacing w:line="58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禽畜部负责人</w:t>
      </w:r>
    </w:p>
    <w:p>
      <w:pPr>
        <w:adjustRightInd w:val="0"/>
        <w:snapToGrid w:val="0"/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张秀芹 华测检测认证集团股份有限公司 </w:t>
      </w:r>
    </w:p>
    <w:p>
      <w:pPr>
        <w:adjustRightInd w:val="0"/>
        <w:snapToGrid w:val="0"/>
        <w:spacing w:line="58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食农及健康产品事业部 技术总监</w:t>
      </w:r>
    </w:p>
    <w:p>
      <w:pPr>
        <w:adjustRightInd w:val="0"/>
        <w:snapToGrid w:val="0"/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雅  深圳市分析测试协会执行秘书长</w:t>
      </w:r>
    </w:p>
    <w:p>
      <w:pPr>
        <w:adjustRightInd w:val="0"/>
        <w:snapToGrid w:val="0"/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余彦海  安捷伦科技（中国）有限公司液相色谱</w:t>
      </w:r>
    </w:p>
    <w:p>
      <w:pPr>
        <w:adjustRightInd w:val="0"/>
        <w:snapToGrid w:val="0"/>
        <w:spacing w:line="580" w:lineRule="exact"/>
        <w:ind w:left="1208" w:leftChars="575"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应用技术支持经理</w:t>
      </w:r>
    </w:p>
    <w:p>
      <w:pPr>
        <w:adjustRightInd w:val="0"/>
        <w:snapToGrid w:val="0"/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杨凡  深圳市衡通伟业科技仪器有限公司总经理</w:t>
      </w:r>
    </w:p>
    <w:p>
      <w:pPr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三、竞赛工作组</w:t>
      </w:r>
    </w:p>
    <w:p>
      <w:pPr>
        <w:adjustRightInd w:val="0"/>
        <w:snapToGrid w:val="0"/>
        <w:spacing w:line="5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根据赛事安排，执</w:t>
      </w:r>
      <w:r>
        <w:rPr>
          <w:rFonts w:hint="eastAsia" w:ascii="仿宋_GB2312" w:hAnsi="仿宋_GB2312" w:eastAsia="仿宋_GB2312" w:cs="仿宋_GB2312"/>
          <w:sz w:val="32"/>
          <w:szCs w:val="32"/>
        </w:rPr>
        <w:t>委会设实验竞赛技术组、实验赛务工作组、演讲比赛工作组、竞赛宣传工作组、裁判组、监督仲裁组等。</w:t>
      </w:r>
      <w:bookmarkStart w:id="0" w:name="_GoBack"/>
      <w:bookmarkEnd w:id="0"/>
    </w:p>
    <w:p>
      <w:pPr>
        <w:adjustRightInd w:val="0"/>
        <w:snapToGrid w:val="0"/>
        <w:spacing w:line="580" w:lineRule="exact"/>
        <w:ind w:firstLine="643" w:firstLineChars="200"/>
        <w:outlineLvl w:val="2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（一）实验竞赛技术组</w:t>
      </w:r>
    </w:p>
    <w:p>
      <w:pPr>
        <w:adjustRightInd w:val="0"/>
        <w:snapToGrid w:val="0"/>
        <w:spacing w:line="5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组员：李锦才（组长）、谭磊（副组长）、李芸（副组长）、吴凤琪、林兆盛、潘想娣、邹幼成。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赛技术组的职责包括制定竞赛实施方案、技术方案和疫情防控方案等文件；组建裁判组并组织形成初赛理论知识题库；对参赛者和裁判员进行培训；协助裁判员公平公正的判分和统计；协助赛务工作组落实相关方案等。</w:t>
      </w:r>
    </w:p>
    <w:p>
      <w:pPr>
        <w:adjustRightInd w:val="0"/>
        <w:snapToGrid w:val="0"/>
        <w:spacing w:line="580" w:lineRule="exact"/>
        <w:ind w:firstLine="643" w:firstLineChars="200"/>
        <w:outlineLvl w:val="2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（二）实验赛务工作组</w:t>
      </w:r>
    </w:p>
    <w:p>
      <w:pPr>
        <w:adjustRightInd w:val="0"/>
        <w:snapToGrid w:val="0"/>
        <w:spacing w:line="5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组员：陈肖英（组长）、范倩影（副组长）、吴雯娟（副组长）、罗敏（副组长）、严琼英、钟名琴、赵杨敏、罗杰、刘凯月、杨杰、应恺、张简。</w:t>
      </w:r>
    </w:p>
    <w:p>
      <w:pPr>
        <w:adjustRightInd w:val="0"/>
        <w:snapToGrid w:val="0"/>
        <w:spacing w:line="5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赛务工作组的职责包括根据相关方案制定决赛竞赛流程；准备决赛所需物资和设备；布置决赛场地和疫情防控措施；竞赛现场照相及视频录制；与竞赛技术组共同确保竞赛有序的开展等工作。</w:t>
      </w:r>
    </w:p>
    <w:p>
      <w:pPr>
        <w:adjustRightInd w:val="0"/>
        <w:snapToGrid w:val="0"/>
        <w:spacing w:line="580" w:lineRule="exact"/>
        <w:ind w:firstLine="643" w:firstLineChars="200"/>
        <w:outlineLvl w:val="2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（三）演讲比赛工作组</w:t>
      </w:r>
    </w:p>
    <w:p>
      <w:pPr>
        <w:adjustRightInd w:val="0"/>
        <w:snapToGrid w:val="0"/>
        <w:spacing w:line="5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组员：郑祝瑞（组长）、张煜婕（副组长）、赵惠吉（副组长）、王一晨、颜美娣、傅翼、叶宸光、何祉霖。</w:t>
      </w:r>
    </w:p>
    <w:p>
      <w:pPr>
        <w:adjustRightInd w:val="0"/>
        <w:snapToGrid w:val="0"/>
        <w:spacing w:line="5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演讲比赛工作组负责该赛事宣传、比赛现场布置、主持人安排、座位牌及颁奖等。</w:t>
      </w:r>
    </w:p>
    <w:p>
      <w:pPr>
        <w:adjustRightInd w:val="0"/>
        <w:snapToGrid w:val="0"/>
        <w:spacing w:line="580" w:lineRule="exact"/>
        <w:ind w:firstLine="643" w:firstLineChars="200"/>
        <w:outlineLvl w:val="2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（四）宣传工作组</w:t>
      </w:r>
    </w:p>
    <w:p>
      <w:pPr>
        <w:adjustRightInd w:val="0"/>
        <w:snapToGrid w:val="0"/>
        <w:spacing w:line="5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组员：刘雅（组长）、郑祝瑞（副组长）、赵细应、方克的、詹奇鸿、汪璇、盛颖堃。</w:t>
      </w:r>
    </w:p>
    <w:p>
      <w:pPr>
        <w:adjustRightInd w:val="0"/>
        <w:snapToGrid w:val="0"/>
        <w:spacing w:line="5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宣传工作组的职责包括准备竞赛现场的背景板、横幅、易拉宝等宣传物资；参赛者报名前的宣传和动员；现场宣传素材收集；报名发动及统计；赛前预热和赛后宣传；组织竞赛开幕式和闭幕式；负责初赛组织工作等。</w:t>
      </w:r>
    </w:p>
    <w:p>
      <w:pPr>
        <w:adjustRightInd w:val="0"/>
        <w:snapToGrid w:val="0"/>
        <w:spacing w:line="580" w:lineRule="exact"/>
        <w:ind w:firstLine="643" w:firstLineChars="200"/>
        <w:outlineLvl w:val="2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（五）裁判组</w:t>
      </w:r>
    </w:p>
    <w:p>
      <w:pPr>
        <w:adjustRightInd w:val="0"/>
        <w:snapToGrid w:val="0"/>
        <w:spacing w:line="5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竞赛裁判组主要由参赛单位委派色谱检测经验丰富的专家组成。</w:t>
      </w:r>
    </w:p>
    <w:p>
      <w:pPr>
        <w:adjustRightInd w:val="0"/>
        <w:snapToGrid w:val="0"/>
        <w:spacing w:line="580" w:lineRule="exact"/>
        <w:ind w:firstLine="643" w:firstLineChars="200"/>
        <w:outlineLvl w:val="2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（六）监督仲裁组</w:t>
      </w:r>
    </w:p>
    <w:p>
      <w:pPr>
        <w:adjustRightInd w:val="0"/>
        <w:snapToGrid w:val="0"/>
        <w:spacing w:line="5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监督仲裁组由执委会主任委员、副主任委员及裁判长组成。</w:t>
      </w:r>
    </w:p>
    <w:p/>
    <w:sectPr>
      <w:pgSz w:w="11906" w:h="16838"/>
      <w:pgMar w:top="1757" w:right="1531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6089A"/>
    <w:rsid w:val="12E6089A"/>
    <w:rsid w:val="40F81196"/>
    <w:rsid w:val="746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2021-07-30T07:57:00Z</dcterms:created>
  <dc:creator>Healer</dc:creator>
  <cp:lastModifiedBy>Healer</cp:lastModifiedBy>
  <dcterms:modified xsi:type="dcterms:W3CDTF">2021-07-30T08:03:08Z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DF0D53BB46DF4DA1A54CBD282875A54D</vt:lpwstr>
  </property>
</Properties>
</file>