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附件5</w:t>
      </w:r>
    </w:p>
    <w:p>
      <w:pPr>
        <w:spacing w:line="56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sz w:val="44"/>
          <w:szCs w:val="44"/>
        </w:rPr>
        <w:t>年深圳市菜篮子基地认定初选名单</w:t>
      </w:r>
    </w:p>
    <w:p/>
    <w:tbl>
      <w:tblPr>
        <w:tblStyle w:val="5"/>
        <w:tblW w:w="140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047"/>
        <w:gridCol w:w="1253"/>
        <w:gridCol w:w="2347"/>
        <w:gridCol w:w="4928"/>
        <w:gridCol w:w="28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基地类别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基地名称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基地地址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基地规模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蔬菜水果基地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8家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鑫荣懋果业科技集团股份有限公司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鑫荣懋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河池环江蔬菜水果基地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广西壮族自治区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河池市环江县川山镇塘万村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1500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深圳点筹互联网农业控股有限公司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点筹网善缘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百色德保蔬菜水果基地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广西壮族自治区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百色市德保县(区）那甲镇餐甲村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基地总面积5000亩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深圳市金晋实业有限公司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金晋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百色田阳蔬菜水果基地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eastAsia="zh-CN"/>
              </w:rPr>
              <w:t>广西壮族自治区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百色市田阳县（区）百育镇四那村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基地总面积1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000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深圳市永佳农产品有限公司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永佳宁夏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青铜峡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宁夏吴忠青铜峡市瞿靖镇蒋顶村三队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基地总面积1400亩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深圳市昶裕隆实业有限公司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昶裕隆四川四开蔬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菜水果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四川省凉山州西昌市昭觉县四开乡好谷村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基地总面积2340亩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深圳成武金石农业开发有限公司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成武金石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贺兰金贵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有机蔬菜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水果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宁夏回族自治区银川市贺兰县金贵镇江南新村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基地总面积1000亩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深圳市金祥润实业有限公司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金祥润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新疆福海蔬菜水果基地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sz w:val="24"/>
              </w:rPr>
              <w:t>新疆福海县黄花沟右干管62公里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10000亩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深圳市俊隆果菜农业技术开发有限公司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俊隆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惠州惠阳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蔬菜水果基地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广东省惠州市惠阳区沙田镇东澳村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基地总面积530亩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畜禽蛋奶基地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3家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深圳市裕泓泰食品有限公司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畜禽蛋奶基地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裕泓泰桂林资源畜禽蛋奶基地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广西壮族自治区省桂林市资源县(区）资源镇晓锦村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生猪年出栏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万头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深圳市双晖农业科技有限公司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畜禽蛋奶基地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双晖惠州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惠城畜禽蛋奶基地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广东省惠州市惠城区马安镇镇新群村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畜禽年出栏量50万只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青自在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农业科技实业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（深圳）有限公司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畜禽蛋奶基地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青自在吉林临江畜禽蛋奶基地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吉林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临江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市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大湖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街临城村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畜禽年出栏量10万只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蛋禽年产蛋6吨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水产基地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5家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深圳市海聚源水产科技有限公司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海聚源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汕尾大湖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广东省汕尾市海丰县大湖镇石牌村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工厂化养殖水体面积63748立方米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深圳市太丰东方海洋生物科技有限公司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太丰东方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惠来靖海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广东省揭阳市惠来县靖海镇资深村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工厂化养殖水体面积26000立方米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深圳市亨得利农产品有限公司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亨得利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惠州博罗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惠州市博罗县杨侨镇博罗养殖基地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以池塘、网箱养殖为主的面积952亩，另陆基循环池3000立方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深圳华大海洋科技有限公司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Hans"/>
              </w:rPr>
              <w:t>镇江科华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江苏镇江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24"/>
              </w:rPr>
              <w:t>江苏省镇江市京口区新区姚桥镇三桥村马家埭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工厂化养殖水体面积</w:t>
            </w:r>
            <w:r>
              <w:rPr>
                <w:rFonts w:hint="default" w:ascii="仿宋_GB2312" w:hAnsi="宋体" w:eastAsia="仿宋_GB2312" w:cs="仿宋_GB2312"/>
                <w:color w:val="auto"/>
                <w:sz w:val="24"/>
              </w:rPr>
              <w:t>18000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立方米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深圳市阳夏农产品有限公司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水产基地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阳夏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河源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和平水产基地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广东省河源市和平县(区）彭寨镇西长村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工厂化养殖水体面积20000立方米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0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农产品加工基地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val="en-US" w:eastAsia="zh-CN"/>
              </w:rPr>
              <w:t>17家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深圳市瑞利来实业有限公司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瑞利来龙岗平湖有机农产品加工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配送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深圳市龙岗区平湖街道白坭坑社区皋平路3号第二栋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农产品年加工量5117吨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深圳市绿庄园农副产品开发有限公司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绿庄园平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龙岗平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湖农产品加工配送基地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深圳市龙岗区平湖街道白坭坑社区丹农路1号7#楼7CB6008；海吉星农产品物流园B6028档；K10-201号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农产品年加工量17000吨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深圳市东升泰食品有限公司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东升泰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宝安西乡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深圳市宝安区西乡街道臣田社区臣田工业区32栋1层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农产品年加工量10000吨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深圳市春南兴贸易有限公司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春南兴龙岗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平湖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深圳市龙岗区平湖街道平湖社区开田路1号1单元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8000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深圳市青青农产品有限公司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青青龙岗平湖农产品加工基地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深圳市龙岗区平湖街道鹅公岭社区201大岭路88号二栋二楼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3165.3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深圳市绿春翔农业科技有限公司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绿春翔龙岗平湖农产品加工配送基地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广东省深圳市龙岗平湖街道白泥坑社区新荔二路2-1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农产品年加工量14588吨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深圳市鹏骏鸿实业有限公司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鹏骏鸿龙岗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平湖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深圳市龙岗区平湖街道白坭坑社区泥九坑路17号A栋301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加工量10000吨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深圳市王秦记农业开发有限公司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王秦记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龙岗平湖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深圳市龙岗区平湖街道鹅公岭社区宝鹅工业区A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号B栋1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农产品年加工量5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00吨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深圳市润丰农产品有限公司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润丰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龙岗平湖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广东省龙岗市平湖街道良安田社区良白路257号A栋101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000吨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深圳市绿富达农副产品配送有限公司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绿富达龙岗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南湾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深圳市龙岗区南湾街道厦村社区桂花路109号一楼6号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10000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深圳市绿日鲜农产品配送有限公司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绿日鲜龙岗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平湖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加工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广东省深圳市龙岗区平湖街道鹅公岭社区明光路94号101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10000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深圳百果园实业（集团）股份有限公司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百果园东莞凤岗农产品加工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配送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广东省东莞市凤岗镇黄洞岭南三路12号果丰缘产业园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ascii="仿宋_GB2312" w:hAnsi="宋体" w:eastAsia="仿宋_GB2312" w:cs="仿宋_GB2312"/>
                <w:color w:val="auto"/>
                <w:sz w:val="24"/>
              </w:rPr>
              <w:t>50000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好生活农产品集团有限公司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好生活龙岗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平湖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深圳市龙岗区平湖街道新木社区新康路18号利康宝B栋608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农产品年加工量82000吨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深圳市深农厨房有限公司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深农厨房龙岗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平湖农产品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广东省深圳市龙岗区平湖街道白坭坑社区丹农路1号3#楼C6072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农产品年加工量22230吨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深圳市农丰达食品有限公司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农丰达龙岗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南湾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深圳市龙岗区南湾街道下李朗社区白李路86号创瑞嘉1栋A02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农产品年加工量4562.5吨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深圳市众海农业发展有限公司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众海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龙岗平湖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深圳市龙岗区平湖街道白泥坑社区莆田路39号B栋3楼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5182吨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深圳市金色庄园实业有限公司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农产品加工配送基地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金色庄园龙岗南湾农产品加工配送基地</w:t>
            </w:r>
          </w:p>
        </w:tc>
        <w:tc>
          <w:tcPr>
            <w:tcW w:w="4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深圳市龙岗区南湾街道吉厦社区早禾坑2号D栋101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</w:rPr>
              <w:t>农产品年加工量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lang w:val="en-US" w:eastAsia="zh-CN"/>
              </w:rPr>
              <w:t>11000吨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E4"/>
    <w:rsid w:val="00011AB0"/>
    <w:rsid w:val="00021DD2"/>
    <w:rsid w:val="000528C3"/>
    <w:rsid w:val="00054AE8"/>
    <w:rsid w:val="00085FDD"/>
    <w:rsid w:val="000974EA"/>
    <w:rsid w:val="000C6046"/>
    <w:rsid w:val="000E0EF8"/>
    <w:rsid w:val="000F5026"/>
    <w:rsid w:val="00114668"/>
    <w:rsid w:val="00127B5B"/>
    <w:rsid w:val="0013722F"/>
    <w:rsid w:val="00155AAE"/>
    <w:rsid w:val="00221D1D"/>
    <w:rsid w:val="00230B4C"/>
    <w:rsid w:val="002428F5"/>
    <w:rsid w:val="002A10E4"/>
    <w:rsid w:val="002A3330"/>
    <w:rsid w:val="002B4EE5"/>
    <w:rsid w:val="002B4FC2"/>
    <w:rsid w:val="0030351D"/>
    <w:rsid w:val="0034619D"/>
    <w:rsid w:val="00350ADF"/>
    <w:rsid w:val="0035758D"/>
    <w:rsid w:val="00367A7C"/>
    <w:rsid w:val="00384433"/>
    <w:rsid w:val="00390395"/>
    <w:rsid w:val="0041011E"/>
    <w:rsid w:val="00435EB6"/>
    <w:rsid w:val="004424E3"/>
    <w:rsid w:val="0048350C"/>
    <w:rsid w:val="004F363F"/>
    <w:rsid w:val="005337FF"/>
    <w:rsid w:val="005419B5"/>
    <w:rsid w:val="0059161A"/>
    <w:rsid w:val="005C258F"/>
    <w:rsid w:val="005D1B8B"/>
    <w:rsid w:val="005E1DBC"/>
    <w:rsid w:val="005E2980"/>
    <w:rsid w:val="0063156E"/>
    <w:rsid w:val="00637115"/>
    <w:rsid w:val="00666362"/>
    <w:rsid w:val="006672F6"/>
    <w:rsid w:val="0068687D"/>
    <w:rsid w:val="00693428"/>
    <w:rsid w:val="0069616C"/>
    <w:rsid w:val="006B7D01"/>
    <w:rsid w:val="006C5D55"/>
    <w:rsid w:val="006D5824"/>
    <w:rsid w:val="006F6BD2"/>
    <w:rsid w:val="00703514"/>
    <w:rsid w:val="00726BE5"/>
    <w:rsid w:val="0073447F"/>
    <w:rsid w:val="00744782"/>
    <w:rsid w:val="00760FDC"/>
    <w:rsid w:val="00772F17"/>
    <w:rsid w:val="007730B3"/>
    <w:rsid w:val="007825B9"/>
    <w:rsid w:val="007C5D2E"/>
    <w:rsid w:val="007D28C7"/>
    <w:rsid w:val="008117E6"/>
    <w:rsid w:val="00811856"/>
    <w:rsid w:val="008530F6"/>
    <w:rsid w:val="008768CE"/>
    <w:rsid w:val="00895E2F"/>
    <w:rsid w:val="008C72F7"/>
    <w:rsid w:val="008D383E"/>
    <w:rsid w:val="008D6A47"/>
    <w:rsid w:val="008E420C"/>
    <w:rsid w:val="00944117"/>
    <w:rsid w:val="00995815"/>
    <w:rsid w:val="009C69BA"/>
    <w:rsid w:val="009D5828"/>
    <w:rsid w:val="009F7B22"/>
    <w:rsid w:val="00A0130D"/>
    <w:rsid w:val="00A270F4"/>
    <w:rsid w:val="00A617A0"/>
    <w:rsid w:val="00A76070"/>
    <w:rsid w:val="00A838B7"/>
    <w:rsid w:val="00AC4CAE"/>
    <w:rsid w:val="00AF7963"/>
    <w:rsid w:val="00B24B1C"/>
    <w:rsid w:val="00B34C80"/>
    <w:rsid w:val="00B35A08"/>
    <w:rsid w:val="00B36A7A"/>
    <w:rsid w:val="00B66EA1"/>
    <w:rsid w:val="00BB5838"/>
    <w:rsid w:val="00BC5182"/>
    <w:rsid w:val="00BE4FB5"/>
    <w:rsid w:val="00C40806"/>
    <w:rsid w:val="00C813CC"/>
    <w:rsid w:val="00CC1239"/>
    <w:rsid w:val="00CC6B3B"/>
    <w:rsid w:val="00CC78A9"/>
    <w:rsid w:val="00CD4945"/>
    <w:rsid w:val="00D43A06"/>
    <w:rsid w:val="00DA1BED"/>
    <w:rsid w:val="00DA3B70"/>
    <w:rsid w:val="00DA7475"/>
    <w:rsid w:val="00DB36CE"/>
    <w:rsid w:val="00DC1628"/>
    <w:rsid w:val="00DC1ED3"/>
    <w:rsid w:val="00DC2E5B"/>
    <w:rsid w:val="00DD57C0"/>
    <w:rsid w:val="00E05FD4"/>
    <w:rsid w:val="00E14FC1"/>
    <w:rsid w:val="00E3288B"/>
    <w:rsid w:val="00E40190"/>
    <w:rsid w:val="00E443CA"/>
    <w:rsid w:val="00E57A24"/>
    <w:rsid w:val="00F17953"/>
    <w:rsid w:val="00F61E1A"/>
    <w:rsid w:val="00F6408C"/>
    <w:rsid w:val="00F95C36"/>
    <w:rsid w:val="00F96DA4"/>
    <w:rsid w:val="00FB2466"/>
    <w:rsid w:val="00FD0096"/>
    <w:rsid w:val="00FD67F8"/>
    <w:rsid w:val="00FD7E4A"/>
    <w:rsid w:val="00FE18D5"/>
    <w:rsid w:val="00FF4B8D"/>
    <w:rsid w:val="00FF5D31"/>
    <w:rsid w:val="040F56EC"/>
    <w:rsid w:val="06E6752F"/>
    <w:rsid w:val="0D62004F"/>
    <w:rsid w:val="13A858AA"/>
    <w:rsid w:val="17C57D7F"/>
    <w:rsid w:val="1DA33141"/>
    <w:rsid w:val="29686B9D"/>
    <w:rsid w:val="2A496EE8"/>
    <w:rsid w:val="312C538B"/>
    <w:rsid w:val="33DE1613"/>
    <w:rsid w:val="34085F01"/>
    <w:rsid w:val="36F82236"/>
    <w:rsid w:val="383E234B"/>
    <w:rsid w:val="3CA0161F"/>
    <w:rsid w:val="57B70BCA"/>
    <w:rsid w:val="5834126A"/>
    <w:rsid w:val="5EC54047"/>
    <w:rsid w:val="60EB1592"/>
    <w:rsid w:val="70F842D0"/>
    <w:rsid w:val="79D712F7"/>
    <w:rsid w:val="7B4B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1352</Words>
  <Characters>7712</Characters>
  <Lines>64</Lines>
  <Paragraphs>18</Paragraphs>
  <TotalTime>0</TotalTime>
  <ScaleCrop>false</ScaleCrop>
  <LinksUpToDate>false</LinksUpToDate>
  <CharactersWithSpaces>9046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2020-11-09T01:33:00Z</dcterms:created>
  <dc:creator>lilan1</dc:creator>
  <cp:lastModifiedBy>任枭雄1</cp:lastModifiedBy>
  <dcterms:modified xsi:type="dcterms:W3CDTF">2022-01-13T02:19:43Z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B3FE5BEFA7DD4016BC64F2D72406352C</vt:lpwstr>
  </property>
</Properties>
</file>