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17"/>
        <w:gridCol w:w="1891"/>
        <w:gridCol w:w="1825"/>
        <w:gridCol w:w="997"/>
        <w:gridCol w:w="841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/>
                <w:b/>
                <w:kern w:val="0"/>
                <w:sz w:val="44"/>
                <w:szCs w:val="44"/>
              </w:rPr>
              <w:t>应</w:t>
            </w:r>
            <w:r>
              <w:rPr>
                <w:rFonts w:hint="eastAsia" w:ascii="宋体" w:hAnsi="宋体"/>
                <w:b/>
                <w:kern w:val="0"/>
                <w:sz w:val="44"/>
                <w:szCs w:val="44"/>
                <w:lang w:val="en-US" w:eastAsia="zh-CN"/>
              </w:rPr>
              <w:t>停用或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注销</w:t>
            </w:r>
            <w:r>
              <w:rPr>
                <w:rFonts w:hint="eastAsia" w:ascii="宋体" w:hAnsi="宋体"/>
                <w:b/>
                <w:kern w:val="0"/>
                <w:sz w:val="44"/>
                <w:szCs w:val="44"/>
              </w:rPr>
              <w:t>特种设备信息表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设备注册代码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安装地址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设备种类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监管所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停用/注销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深圳市伟诚再生资源有限公司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instrText xml:space="preserve"> HYPERLINK "http://mqs02/szjxjg/report/javascript:void(0);" </w:instrTex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51104403002021001217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广东省深圳市南山区西丽街道龙母二路壮大工业区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场车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西丽所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停用</w:t>
            </w:r>
          </w:p>
        </w:tc>
      </w:tr>
    </w:tbl>
    <w:p>
      <w:pPr>
        <w:rPr>
          <w:sz w:val="20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65C8A"/>
    <w:rsid w:val="00B77D4A"/>
    <w:rsid w:val="09D85D49"/>
    <w:rsid w:val="0A4B0B4A"/>
    <w:rsid w:val="10B05765"/>
    <w:rsid w:val="12C20819"/>
    <w:rsid w:val="140D5756"/>
    <w:rsid w:val="198C2F82"/>
    <w:rsid w:val="1FFF8683"/>
    <w:rsid w:val="2E1E6F92"/>
    <w:rsid w:val="3547130F"/>
    <w:rsid w:val="38632A7E"/>
    <w:rsid w:val="3F1FBFDA"/>
    <w:rsid w:val="3FD51E6F"/>
    <w:rsid w:val="46563378"/>
    <w:rsid w:val="579E1899"/>
    <w:rsid w:val="57F32225"/>
    <w:rsid w:val="58F36E31"/>
    <w:rsid w:val="607F3A6C"/>
    <w:rsid w:val="60B07D28"/>
    <w:rsid w:val="67CF0BB8"/>
    <w:rsid w:val="6AD65C8A"/>
    <w:rsid w:val="DF7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2021-03-10T16:02:00Z</dcterms:created>
  <dc:creator>曾意玲</dc:creator>
  <cp:lastModifiedBy>cengyl</cp:lastModifiedBy>
  <cp:lastPrinted>2022-04-15T23:48:00Z</cp:lastPrinted>
  <dcterms:modified xsi:type="dcterms:W3CDTF">2022-06-08T10:38:24Z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