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2022年第四期知识产权质押融资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惠企活动暨宝安区“保稳定 促发展”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政银企融资对接会（第二场）议程</w:t>
      </w:r>
    </w:p>
    <w:p>
      <w:pPr>
        <w:pStyle w:val="7"/>
        <w:rPr>
          <w:rFonts w:hint="eastAsia"/>
        </w:rPr>
      </w:pPr>
    </w:p>
    <w:tbl>
      <w:tblPr>
        <w:tblStyle w:val="4"/>
        <w:tblW w:w="8297" w:type="dxa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3461"/>
        <w:gridCol w:w="32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  <w:t>活动议程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  <w:t>培训时间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  <w:t>202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val="en-US" w:eastAsia="zh-CN"/>
              </w:rPr>
              <w:t>2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  <w:t>年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  <w:t>月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val="en-US" w:eastAsia="zh-CN"/>
              </w:rPr>
              <w:t>15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  <w:t>日14:00-17: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val="en-US" w:eastAsia="zh-CN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  <w:t>培训地址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default" w:ascii="仿宋" w:hAnsi="仿宋" w:eastAsia="仿宋" w:cs="仿宋"/>
                <w:b w:val="0"/>
                <w:bCs/>
                <w:color w:val="42424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color w:val="424242"/>
                <w:sz w:val="24"/>
                <w:szCs w:val="24"/>
                <w:lang w:val="en-US" w:eastAsia="zh-CN"/>
              </w:rPr>
              <w:t>宝安区海纳百川大厦A座4楼金融超市路演室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</w:rPr>
              <w:t>时间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</w:rPr>
              <w:t>议程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default" w:ascii="仿宋" w:hAnsi="仿宋" w:eastAsia="仿宋" w:cs="仿宋"/>
                <w:color w:val="424242"/>
                <w:sz w:val="24"/>
                <w:szCs w:val="24"/>
                <w:lang w:val="en-US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  <w:t>主讲单位</w:t>
            </w:r>
            <w:r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  <w:t>/主讲人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  <w:t>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  <w:t>签到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8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14:20-14:35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8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领导致辞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8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相关单位领导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8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14:35-14:45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8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宝安区知识产权惠企政策介绍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8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宝安监管局有关工作人员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8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14:45-14:55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8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宝安区金融扶持政策宣讲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/>
              <w:jc w:val="both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宝安区工信局有关工作人员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8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14:55-16:30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8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金融机构融资产品及服务介绍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/>
              <w:jc w:val="both"/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各金融机构工作人员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8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16:30-17:30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政、银、担、企互动交流</w:t>
            </w:r>
          </w:p>
        </w:tc>
      </w:tr>
    </w:tbl>
    <w:p>
      <w:pPr>
        <w:pStyle w:val="7"/>
        <w:ind w:firstLine="0" w:firstLineChars="0"/>
        <w:jc w:val="both"/>
      </w:pPr>
    </w:p>
    <w:p>
      <w:pPr>
        <w:pStyle w:val="7"/>
        <w:ind w:firstLine="0" w:firstLineChars="0"/>
        <w:jc w:val="both"/>
      </w:pPr>
    </w:p>
    <w:p>
      <w:pPr>
        <w:pStyle w:val="7"/>
        <w:ind w:firstLine="0" w:firstLineChars="0"/>
        <w:jc w:val="both"/>
      </w:pPr>
    </w:p>
    <w:p>
      <w:pPr>
        <w:pStyle w:val="7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报名二维码</w:t>
      </w:r>
    </w:p>
    <w:p>
      <w:pPr>
        <w:pStyle w:val="7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27"/>
          <w:szCs w:val="27"/>
          <w:shd w:val="clear" w:color="auto" w:fill="FFFFFF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2" name="图片 1" descr="qrcode 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rcode (1)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7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7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直播二维码</w:t>
      </w:r>
    </w:p>
    <w:p>
      <w:pPr>
        <w:pStyle w:val="7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7"/>
        <w:ind w:firstLine="0" w:firstLineChars="0"/>
        <w:jc w:val="center"/>
        <w:rPr>
          <w:rFonts w:hint="eastAsia" w:ascii="仿宋" w:hAnsi="仿宋" w:eastAsia="宋体" w:cs="仿宋"/>
          <w:i w:val="0"/>
          <w:iCs w:val="0"/>
          <w:caps w:val="0"/>
          <w:color w:val="424242"/>
          <w:spacing w:val="0"/>
          <w:sz w:val="27"/>
          <w:szCs w:val="27"/>
          <w:shd w:val="clear" w:color="auto" w:fill="FFFFFF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737995" cy="1737995"/>
            <wp:effectExtent l="0" t="0" r="14605" b="14605"/>
            <wp:docPr id="1" name="图片 2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8F62"/>
    <w:rsid w:val="FFBF8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/>
      <w:kern w:val="0"/>
      <w:szCs w:val="20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2022-06-13T10:32:00Z</dcterms:created>
  <dc:creator>WANGQW</dc:creator>
  <cp:lastModifiedBy>WANGQW</cp:lastModifiedBy>
  <dcterms:modified xsi:type="dcterms:W3CDTF">2022-06-13T10:33:00Z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