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kern w:val="44"/>
          <w:sz w:val="44"/>
          <w:szCs w:val="44"/>
        </w:rPr>
      </w:pPr>
      <w:r>
        <w:rPr>
          <w:rFonts w:hint="eastAsia" w:asciiTheme="majorEastAsia" w:hAnsiTheme="majorEastAsia" w:eastAsiaTheme="majorEastAsia" w:cstheme="majorEastAsia"/>
          <w:b/>
          <w:kern w:val="44"/>
          <w:sz w:val="44"/>
          <w:szCs w:val="44"/>
        </w:rPr>
        <w:t>食品相关产品（压力锅）生产许可证核发</w:t>
      </w:r>
    </w:p>
    <w:p>
      <w:pPr>
        <w:jc w:val="center"/>
        <w:rPr>
          <w:rFonts w:asciiTheme="majorEastAsia" w:hAnsiTheme="majorEastAsia" w:eastAsiaTheme="majorEastAsia" w:cstheme="majorEastAsia"/>
          <w:b/>
          <w:kern w:val="44"/>
          <w:sz w:val="44"/>
          <w:szCs w:val="44"/>
        </w:rPr>
      </w:pPr>
      <w:r>
        <w:rPr>
          <w:rFonts w:hint="eastAsia" w:asciiTheme="majorEastAsia" w:hAnsiTheme="majorEastAsia" w:eastAsiaTheme="majorEastAsia" w:cstheme="majorEastAsia"/>
          <w:b/>
          <w:kern w:val="44"/>
          <w:sz w:val="44"/>
          <w:szCs w:val="44"/>
        </w:rPr>
        <w:t>“证照分离”改革全覆盖试点实施方案</w:t>
      </w:r>
    </w:p>
    <w:p>
      <w:bookmarkStart w:id="0" w:name="_GoBack"/>
      <w:bookmarkEnd w:id="0"/>
    </w:p>
    <w:p>
      <w:pPr>
        <w:ind w:firstLine="643" w:firstLineChars="200"/>
        <w:rPr>
          <w:rFonts w:ascii="仿宋_GB2312" w:hAnsi="仿宋_GB2312" w:eastAsia="仿宋_GB2312" w:cs="仿宋_GB2312"/>
          <w:sz w:val="32"/>
          <w:szCs w:val="32"/>
        </w:rPr>
      </w:pPr>
      <w:r>
        <w:rPr>
          <w:rFonts w:hint="eastAsia" w:ascii="宋体" w:hAnsi="宋体" w:eastAsia="宋体" w:cs="宋体"/>
          <w:b/>
          <w:bCs/>
          <w:sz w:val="32"/>
          <w:szCs w:val="32"/>
        </w:rPr>
        <w:t>一、主管处室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审批服务处、质量处</w:t>
      </w:r>
    </w:p>
    <w:p>
      <w:pPr>
        <w:ind w:firstLine="643" w:firstLineChars="200"/>
        <w:rPr>
          <w:rFonts w:ascii="宋体" w:hAnsi="宋体" w:eastAsia="宋体" w:cs="宋体"/>
          <w:b/>
          <w:bCs/>
          <w:sz w:val="32"/>
          <w:szCs w:val="32"/>
        </w:rPr>
      </w:pPr>
      <w:r>
        <w:rPr>
          <w:rFonts w:hint="eastAsia" w:ascii="宋体" w:hAnsi="宋体" w:eastAsia="宋体" w:cs="宋体"/>
          <w:b/>
          <w:bCs/>
          <w:sz w:val="32"/>
          <w:szCs w:val="32"/>
        </w:rPr>
        <w:t>二、改革内容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广东省开展“证照分离”改革全覆盖试点实施方案》（粤府函〔2019〕405号）、《深圳市开展“证照分离”改革全覆盖试点实施方案》（深府函〔2020〕24号）和原省质监局《关于委托实施部分工业产品行政许可有关事宜的通知》（粤质监行函〔2018〕577号），对原省质监局委托实施的“食品相关产品（压力锅）”，由深圳市市场监督管理局实行告知承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（一）根据行业发展状况和技术特点，全面梳理现有审批领域，及时协助上级部门修订食品相关产品生产许可实施细则，明确食品相关产品发证范围。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（二）对食品相关产品（压力锅）生产企业应当具备的生产条件、检验手段、技术文件、质量管理制度、责任制度、产品检验报告等实行告知承诺，经形式审查后当场作出审批决定。</w:t>
      </w:r>
    </w:p>
    <w:p>
      <w:pPr>
        <w:ind w:firstLine="643" w:firstLineChars="200"/>
        <w:rPr>
          <w:rFonts w:ascii="宋体" w:hAnsi="宋体" w:eastAsia="宋体" w:cs="宋体"/>
          <w:b/>
          <w:bCs/>
          <w:sz w:val="32"/>
          <w:szCs w:val="32"/>
        </w:rPr>
      </w:pPr>
      <w:r>
        <w:rPr>
          <w:rFonts w:hint="eastAsia" w:ascii="宋体" w:hAnsi="宋体" w:eastAsia="宋体" w:cs="宋体"/>
          <w:b/>
          <w:bCs/>
          <w:sz w:val="32"/>
          <w:szCs w:val="32"/>
        </w:rPr>
        <w:t>三、法律依据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（一）《食品安全法》；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（二）《工业产品生产许可证管理条例》；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（三）《工业产品生产可证管理条例实施办法》；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（四）原省质监局《关于委托实施部分工业产品行政许可有关事宜的通知》（粤质监行函〔2018〕577号）。</w:t>
      </w:r>
    </w:p>
    <w:p>
      <w:pPr>
        <w:ind w:firstLine="643" w:firstLineChars="200"/>
        <w:rPr>
          <w:rFonts w:ascii="宋体" w:hAnsi="宋体" w:eastAsia="宋体" w:cs="宋体"/>
          <w:b/>
          <w:bCs/>
          <w:sz w:val="32"/>
          <w:szCs w:val="32"/>
        </w:rPr>
      </w:pPr>
      <w:r>
        <w:rPr>
          <w:rFonts w:hint="eastAsia" w:ascii="宋体" w:hAnsi="宋体" w:eastAsia="宋体" w:cs="宋体"/>
          <w:b/>
          <w:bCs/>
          <w:sz w:val="32"/>
          <w:szCs w:val="32"/>
        </w:rPr>
        <w:t>四、审批条件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（一）有与拟从事的生产活动相应的营业执照。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（二）有与所生产产品相适应的专业技术人员。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（三）有与所生产产品相适应的生产条件和检验检疫手段。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（四）有与所生产产品相适应的技术文件和工艺文件。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（五）有健全有效的质量管理制度和责任制度。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（六）产品符合有关国家标准、行业标准以及保障人体健康和人身、财产安全的要求。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（七）符合国家产业政策规定，不存在国家明令淘汰和禁止投资建设的落后工艺、高耗能、污染环境、浪费资源等情况。</w:t>
      </w:r>
    </w:p>
    <w:p>
      <w:pPr>
        <w:ind w:firstLine="643" w:firstLineChars="200"/>
        <w:rPr>
          <w:rFonts w:ascii="宋体" w:hAnsi="宋体" w:eastAsia="宋体" w:cs="宋体"/>
          <w:b/>
          <w:bCs/>
          <w:sz w:val="32"/>
          <w:szCs w:val="32"/>
        </w:rPr>
      </w:pPr>
      <w:r>
        <w:rPr>
          <w:rFonts w:hint="eastAsia" w:ascii="宋体" w:hAnsi="宋体" w:eastAsia="宋体" w:cs="宋体"/>
          <w:b/>
          <w:bCs/>
          <w:sz w:val="32"/>
          <w:szCs w:val="32"/>
        </w:rPr>
        <w:t>五、材料要求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（一）全国工业产品生产许可证申请单（见附件1）。</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产品检验报告。产品检验报告应为有检验检机构资质认定资格的检验机构出具的1年内检验合格报告。检验报告应当为所申请产品单元(或产品品种，具体详见相关产品实施细则)的型式试验报告、委托产品检验报告政府监督检验报告中的一类报告。所提交型式试验报告或委托产品检验报告的检验项目应覆盖相关产品实施细则规定的产品检验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（三）产业政策材料。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（四）保证质量安全承诺书（见附件2）。</w:t>
      </w:r>
    </w:p>
    <w:p>
      <w:pPr>
        <w:ind w:firstLine="643" w:firstLineChars="200"/>
        <w:rPr>
          <w:rFonts w:ascii="宋体" w:hAnsi="宋体" w:eastAsia="宋体" w:cs="宋体"/>
          <w:b/>
          <w:bCs/>
          <w:sz w:val="32"/>
          <w:szCs w:val="32"/>
        </w:rPr>
      </w:pPr>
      <w:r>
        <w:rPr>
          <w:rFonts w:hint="eastAsia" w:ascii="宋体" w:hAnsi="宋体" w:eastAsia="宋体" w:cs="宋体"/>
          <w:b/>
          <w:bCs/>
          <w:sz w:val="32"/>
          <w:szCs w:val="32"/>
        </w:rPr>
        <w:t>六、程序环节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对食品相关产品（压力锅）生产企业应当具备的生产条件、检验手段、技术文件、质量管理制度、责任制度、产品检验报告等实行告知承诺，经形式审查后当场作出审批决定。</w:t>
      </w:r>
    </w:p>
    <w:p>
      <w:pPr>
        <w:ind w:firstLine="643" w:firstLineChars="200"/>
        <w:rPr>
          <w:rFonts w:ascii="宋体" w:hAnsi="宋体" w:eastAsia="宋体" w:cs="宋体"/>
          <w:b/>
          <w:bCs/>
          <w:sz w:val="32"/>
          <w:szCs w:val="32"/>
        </w:rPr>
      </w:pPr>
      <w:r>
        <w:rPr>
          <w:rFonts w:hint="eastAsia" w:ascii="宋体" w:hAnsi="宋体" w:eastAsia="宋体" w:cs="宋体"/>
          <w:b/>
          <w:bCs/>
          <w:sz w:val="32"/>
          <w:szCs w:val="32"/>
        </w:rPr>
        <w:t>七、其他情形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食品相关产品（压力锅）工业产品生产许可证变更等其他情形的办理，同样适用告知承诺的审批模式。</w:t>
      </w:r>
    </w:p>
    <w:p>
      <w:pPr>
        <w:ind w:firstLine="643" w:firstLineChars="200"/>
        <w:rPr>
          <w:rFonts w:ascii="宋体" w:hAnsi="宋体" w:eastAsia="宋体" w:cs="宋体"/>
          <w:b/>
          <w:bCs/>
          <w:sz w:val="32"/>
          <w:szCs w:val="32"/>
        </w:rPr>
      </w:pPr>
      <w:r>
        <w:rPr>
          <w:rFonts w:hint="eastAsia" w:ascii="宋体" w:hAnsi="宋体" w:eastAsia="宋体" w:cs="宋体"/>
          <w:b/>
          <w:bCs/>
          <w:sz w:val="32"/>
          <w:szCs w:val="32"/>
        </w:rPr>
        <w:t>八、监管措施</w:t>
      </w:r>
    </w:p>
    <w:p>
      <w:pPr>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（一）对通过告知承诺取得许可证（包括许可范围变更）的企业开展例行检查，发现虚假承诺或者承诺严重不实的要依法处理。</w:t>
      </w:r>
    </w:p>
    <w:p>
      <w:pPr>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（二）对许可有效期届满延期换证的企业，在日常监管中核查承诺情况。</w:t>
      </w:r>
    </w:p>
    <w:p>
      <w:pPr>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（三）被审批人的承诺履行情况纳入信用记录，作为分级分类监管的依据，在行政管理、公共服务和政府采购等活动中作为重要参考。</w:t>
      </w:r>
    </w:p>
    <w:p>
      <w:pPr>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（四）对未经现场审查发放许可证的企业，在发证后1个月内开展现场核查，对不具备生产条件、提供虚假材料的要依法处理。</w:t>
      </w:r>
    </w:p>
    <w:p>
      <w:pPr>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（五）开展产品质量监督抽查，并严格开展后处理工作。</w:t>
      </w:r>
    </w:p>
    <w:p>
      <w:pPr>
        <w:snapToGrid w:val="0"/>
        <w:spacing w:line="580" w:lineRule="exact"/>
        <w:rPr>
          <w:rFonts w:ascii="仿宋_GB2312" w:hAnsi="仿宋_GB2312" w:eastAsia="仿宋_GB2312" w:cs="仿宋_GB2312"/>
          <w:sz w:val="28"/>
          <w:szCs w:val="28"/>
        </w:rPr>
      </w:pPr>
    </w:p>
    <w:p>
      <w:pPr>
        <w:snapToGrid w:val="0"/>
        <w:spacing w:line="580" w:lineRule="exact"/>
        <w:rPr>
          <w:rFonts w:ascii="仿宋_GB2312" w:hAnsi="仿宋_GB2312" w:eastAsia="仿宋_GB2312" w:cs="仿宋_GB2312"/>
          <w:sz w:val="28"/>
          <w:szCs w:val="28"/>
        </w:rPr>
      </w:pPr>
    </w:p>
    <w:p>
      <w:pPr>
        <w:snapToGrid w:val="0"/>
        <w:spacing w:line="580" w:lineRule="exact"/>
        <w:rPr>
          <w:rFonts w:ascii="黑体" w:hAnsi="黑体" w:eastAsia="黑体" w:cs="黑体"/>
          <w:sz w:val="28"/>
          <w:szCs w:val="28"/>
        </w:rPr>
      </w:pPr>
    </w:p>
    <w:p>
      <w:pPr>
        <w:snapToGrid w:val="0"/>
        <w:spacing w:line="580" w:lineRule="exact"/>
        <w:rPr>
          <w:rFonts w:ascii="黑体" w:hAnsi="黑体" w:eastAsia="黑体" w:cs="黑体"/>
          <w:sz w:val="28"/>
          <w:szCs w:val="28"/>
        </w:rPr>
      </w:pPr>
    </w:p>
    <w:p>
      <w:pPr>
        <w:snapToGrid w:val="0"/>
        <w:spacing w:line="580" w:lineRule="exact"/>
        <w:rPr>
          <w:rFonts w:ascii="黑体" w:hAnsi="黑体" w:eastAsia="黑体" w:cs="黑体"/>
          <w:sz w:val="28"/>
          <w:szCs w:val="28"/>
        </w:rPr>
      </w:pPr>
    </w:p>
    <w:p>
      <w:pPr>
        <w:snapToGrid w:val="0"/>
        <w:spacing w:line="580" w:lineRule="exact"/>
        <w:rPr>
          <w:rFonts w:ascii="黑体" w:hAnsi="黑体" w:eastAsia="黑体" w:cs="黑体"/>
          <w:sz w:val="28"/>
          <w:szCs w:val="28"/>
        </w:rPr>
      </w:pPr>
    </w:p>
    <w:p>
      <w:pPr>
        <w:snapToGrid w:val="0"/>
        <w:spacing w:line="580" w:lineRule="exact"/>
        <w:rPr>
          <w:rFonts w:ascii="黑体" w:hAnsi="黑体" w:eastAsia="黑体" w:cs="黑体"/>
          <w:sz w:val="28"/>
          <w:szCs w:val="28"/>
        </w:rPr>
      </w:pPr>
    </w:p>
    <w:p>
      <w:pPr>
        <w:snapToGrid w:val="0"/>
        <w:spacing w:line="580" w:lineRule="exact"/>
        <w:rPr>
          <w:rFonts w:ascii="黑体" w:hAnsi="黑体" w:eastAsia="黑体" w:cs="黑体"/>
          <w:sz w:val="28"/>
          <w:szCs w:val="28"/>
        </w:rPr>
      </w:pPr>
    </w:p>
    <w:p>
      <w:pPr>
        <w:snapToGrid w:val="0"/>
        <w:spacing w:line="580" w:lineRule="exact"/>
        <w:rPr>
          <w:rFonts w:ascii="黑体" w:hAnsi="黑体" w:eastAsia="黑体" w:cs="黑体"/>
          <w:sz w:val="28"/>
          <w:szCs w:val="28"/>
        </w:rPr>
      </w:pPr>
    </w:p>
    <w:p>
      <w:pPr>
        <w:snapToGrid w:val="0"/>
        <w:spacing w:line="580" w:lineRule="exact"/>
        <w:rPr>
          <w:rFonts w:ascii="黑体" w:hAnsi="黑体" w:eastAsia="黑体" w:cs="黑体"/>
          <w:sz w:val="28"/>
          <w:szCs w:val="28"/>
        </w:rPr>
      </w:pPr>
    </w:p>
    <w:p>
      <w:pPr>
        <w:snapToGrid w:val="0"/>
        <w:spacing w:line="580" w:lineRule="exact"/>
        <w:rPr>
          <w:rFonts w:ascii="黑体" w:hAnsi="黑体" w:eastAsia="黑体" w:cs="黑体"/>
          <w:sz w:val="28"/>
          <w:szCs w:val="28"/>
        </w:rPr>
      </w:pPr>
    </w:p>
    <w:p>
      <w:pPr>
        <w:snapToGrid w:val="0"/>
        <w:spacing w:line="580" w:lineRule="exact"/>
        <w:rPr>
          <w:rFonts w:ascii="黑体" w:hAnsi="黑体" w:eastAsia="黑体" w:cs="黑体"/>
          <w:sz w:val="28"/>
          <w:szCs w:val="28"/>
        </w:rPr>
      </w:pPr>
    </w:p>
    <w:p>
      <w:pPr>
        <w:snapToGrid w:val="0"/>
        <w:spacing w:line="580" w:lineRule="exact"/>
        <w:rPr>
          <w:rFonts w:ascii="黑体" w:hAnsi="黑体" w:eastAsia="黑体" w:cs="黑体"/>
          <w:sz w:val="28"/>
          <w:szCs w:val="28"/>
        </w:rPr>
      </w:pPr>
    </w:p>
    <w:p>
      <w:pPr>
        <w:snapToGrid w:val="0"/>
        <w:spacing w:line="580" w:lineRule="exact"/>
        <w:rPr>
          <w:rFonts w:ascii="黑体" w:hAnsi="黑体" w:eastAsia="黑体" w:cs="黑体"/>
          <w:sz w:val="28"/>
          <w:szCs w:val="28"/>
        </w:rPr>
      </w:pPr>
    </w:p>
    <w:p>
      <w:pPr>
        <w:snapToGrid w:val="0"/>
        <w:spacing w:line="580" w:lineRule="exact"/>
        <w:rPr>
          <w:rFonts w:ascii="黑体" w:hAnsi="黑体" w:eastAsia="黑体" w:cs="黑体"/>
          <w:sz w:val="28"/>
          <w:szCs w:val="28"/>
        </w:rPr>
      </w:pPr>
    </w:p>
    <w:p>
      <w:pPr>
        <w:snapToGrid w:val="0"/>
        <w:spacing w:line="580" w:lineRule="exact"/>
        <w:rPr>
          <w:rFonts w:ascii="黑体" w:hAnsi="黑体" w:eastAsia="黑体" w:cs="黑体"/>
          <w:sz w:val="28"/>
          <w:szCs w:val="28"/>
        </w:rPr>
      </w:pPr>
    </w:p>
    <w:p>
      <w:pPr>
        <w:snapToGrid w:val="0"/>
        <w:spacing w:line="580" w:lineRule="exact"/>
        <w:rPr>
          <w:rFonts w:ascii="黑体" w:hAnsi="黑体" w:eastAsia="黑体" w:cs="黑体"/>
          <w:sz w:val="28"/>
          <w:szCs w:val="28"/>
        </w:rPr>
      </w:pPr>
    </w:p>
    <w:p>
      <w:pPr>
        <w:snapToGrid w:val="0"/>
        <w:spacing w:line="580" w:lineRule="exact"/>
        <w:rPr>
          <w:rFonts w:ascii="黑体" w:hAnsi="黑体" w:eastAsia="黑体" w:cs="黑体"/>
          <w:sz w:val="28"/>
          <w:szCs w:val="28"/>
        </w:rPr>
      </w:pPr>
    </w:p>
    <w:p>
      <w:pPr>
        <w:snapToGrid w:val="0"/>
        <w:spacing w:line="580" w:lineRule="exact"/>
        <w:rPr>
          <w:rFonts w:ascii="黑体" w:hAnsi="黑体" w:eastAsia="黑体" w:cs="黑体"/>
          <w:sz w:val="28"/>
          <w:szCs w:val="28"/>
        </w:rPr>
      </w:pPr>
    </w:p>
    <w:p>
      <w:pPr>
        <w:snapToGrid w:val="0"/>
        <w:spacing w:line="580" w:lineRule="exact"/>
        <w:rPr>
          <w:rFonts w:ascii="黑体" w:hAnsi="黑体" w:eastAsia="黑体" w:cs="黑体"/>
          <w:sz w:val="28"/>
          <w:szCs w:val="28"/>
        </w:rPr>
      </w:pPr>
    </w:p>
    <w:p>
      <w:pPr>
        <w:snapToGrid w:val="0"/>
        <w:spacing w:line="580" w:lineRule="exact"/>
        <w:rPr>
          <w:rFonts w:ascii="黑体" w:hAnsi="黑体" w:eastAsia="黑体" w:cs="黑体"/>
          <w:sz w:val="28"/>
          <w:szCs w:val="28"/>
        </w:rPr>
      </w:pPr>
    </w:p>
    <w:p>
      <w:pPr>
        <w:snapToGrid w:val="0"/>
        <w:spacing w:line="580" w:lineRule="exact"/>
        <w:rPr>
          <w:rFonts w:ascii="黑体" w:hAnsi="黑体" w:eastAsia="黑体" w:cs="黑体"/>
          <w:b/>
          <w:sz w:val="44"/>
          <w:szCs w:val="44"/>
        </w:rPr>
      </w:pPr>
      <w:r>
        <w:rPr>
          <w:rFonts w:hint="eastAsia" w:ascii="黑体" w:hAnsi="黑体" w:eastAsia="黑体" w:cs="黑体"/>
          <w:sz w:val="28"/>
          <w:szCs w:val="28"/>
        </w:rPr>
        <w:t>附件1</w:t>
      </w:r>
    </w:p>
    <w:p>
      <w:pPr>
        <w:snapToGrid w:val="0"/>
        <w:spacing w:line="580" w:lineRule="exact"/>
        <w:jc w:val="center"/>
        <w:rPr>
          <w:rFonts w:ascii="方正小标宋简体" w:hAnsi="宋体" w:eastAsia="方正小标宋简体"/>
          <w:b/>
          <w:sz w:val="44"/>
          <w:szCs w:val="44"/>
        </w:rPr>
      </w:pPr>
      <w:r>
        <w:rPr>
          <w:rFonts w:hint="eastAsia" w:ascii="方正小标宋简体" w:hAnsi="宋体" w:eastAsia="方正小标宋简体"/>
          <w:b/>
          <w:sz w:val="44"/>
          <w:szCs w:val="44"/>
        </w:rPr>
        <w:t>全国工业产品生产许可证申请单</w:t>
      </w:r>
    </w:p>
    <w:p>
      <w:pPr>
        <w:snapToGrid w:val="0"/>
        <w:spacing w:line="580" w:lineRule="exact"/>
        <w:jc w:val="center"/>
        <w:rPr>
          <w:rFonts w:ascii="方正小标宋简体" w:hAnsi="宋体" w:eastAsia="方正小标宋简体"/>
          <w:bCs/>
          <w:sz w:val="44"/>
          <w:szCs w:val="44"/>
        </w:rPr>
      </w:pPr>
    </w:p>
    <w:tbl>
      <w:tblPr>
        <w:tblStyle w:val="4"/>
        <w:tblW w:w="9561"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319"/>
        <w:gridCol w:w="2424"/>
        <w:gridCol w:w="565"/>
        <w:gridCol w:w="2171"/>
        <w:gridCol w:w="21"/>
        <w:gridCol w:w="206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76" w:hRule="exact"/>
          <w:jc w:val="center"/>
        </w:trPr>
        <w:tc>
          <w:tcPr>
            <w:tcW w:w="23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企业名称（签章）</w:t>
            </w:r>
          </w:p>
        </w:tc>
        <w:tc>
          <w:tcPr>
            <w:tcW w:w="2989"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ind w:firstLine="480" w:firstLineChars="200"/>
              <w:jc w:val="center"/>
              <w:rPr>
                <w:rFonts w:ascii="方正仿宋简体" w:hAnsi="宋体" w:eastAsia="方正仿宋简体"/>
                <w:sz w:val="24"/>
              </w:rPr>
            </w:pPr>
          </w:p>
        </w:tc>
        <w:tc>
          <w:tcPr>
            <w:tcW w:w="2192"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方正仿宋简体" w:hAnsi="宋体" w:eastAsia="方正仿宋简体"/>
                <w:sz w:val="24"/>
              </w:rPr>
            </w:pPr>
            <w:r>
              <w:rPr>
                <w:rFonts w:hint="eastAsia" w:ascii="方正仿宋简体" w:hAnsi="宋体" w:eastAsia="方正仿宋简体"/>
                <w:sz w:val="24"/>
              </w:rPr>
              <w:t>统一社会信用代码</w:t>
            </w:r>
          </w:p>
        </w:tc>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ind w:firstLine="480" w:firstLineChars="200"/>
              <w:jc w:val="center"/>
              <w:rPr>
                <w:rFonts w:ascii="方正仿宋简体" w:hAnsi="宋体" w:eastAsia="方正仿宋简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06" w:hRule="exact"/>
          <w:jc w:val="center"/>
        </w:trPr>
        <w:tc>
          <w:tcPr>
            <w:tcW w:w="23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住    所</w:t>
            </w:r>
          </w:p>
        </w:tc>
        <w:tc>
          <w:tcPr>
            <w:tcW w:w="7242" w:type="dxa"/>
            <w:gridSpan w:val="5"/>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ind w:firstLine="480" w:firstLineChars="200"/>
              <w:rPr>
                <w:rFonts w:ascii="方正仿宋简体" w:hAnsi="宋体" w:eastAsia="方正仿宋简体"/>
                <w:sz w:val="24"/>
              </w:rPr>
            </w:pPr>
            <w:r>
              <w:rPr>
                <w:rFonts w:hint="eastAsia" w:ascii="方正仿宋简体" w:hAnsi="宋体" w:eastAsia="方正仿宋简体"/>
                <w:sz w:val="24"/>
              </w:rPr>
              <w:t>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47" w:hRule="exact"/>
          <w:jc w:val="center"/>
        </w:trPr>
        <w:tc>
          <w:tcPr>
            <w:tcW w:w="23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生产地址</w:t>
            </w:r>
          </w:p>
        </w:tc>
        <w:tc>
          <w:tcPr>
            <w:tcW w:w="7242" w:type="dxa"/>
            <w:gridSpan w:val="5"/>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ind w:firstLine="480" w:firstLineChars="200"/>
              <w:rPr>
                <w:rFonts w:ascii="方正仿宋简体" w:hAnsi="宋体" w:eastAsia="方正仿宋简体"/>
                <w:sz w:val="24"/>
              </w:rPr>
            </w:pPr>
            <w:r>
              <w:rPr>
                <w:rFonts w:hint="eastAsia" w:ascii="方正仿宋简体" w:hAnsi="宋体" w:eastAsia="方正仿宋简体"/>
                <w:sz w:val="24"/>
              </w:rPr>
              <w:t>省    市(地)   区(县)  乡(镇)   路(街道)   号</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26" w:hRule="exact"/>
          <w:jc w:val="center"/>
        </w:trPr>
        <w:tc>
          <w:tcPr>
            <w:tcW w:w="2319" w:type="dxa"/>
            <w:vMerge w:val="restart"/>
            <w:tcBorders>
              <w:top w:val="single" w:color="auto" w:sz="6" w:space="0"/>
              <w:left w:val="single" w:color="auto" w:sz="6" w:space="0"/>
              <w:right w:val="single" w:color="auto" w:sz="6" w:space="0"/>
            </w:tcBorders>
            <w:vAlign w:val="center"/>
          </w:tcPr>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法定代表人</w:t>
            </w:r>
          </w:p>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或企业负责人</w:t>
            </w:r>
          </w:p>
        </w:tc>
        <w:tc>
          <w:tcPr>
            <w:tcW w:w="2424" w:type="dxa"/>
            <w:vMerge w:val="restart"/>
            <w:tcBorders>
              <w:top w:val="single" w:color="auto" w:sz="6" w:space="0"/>
              <w:left w:val="single" w:color="auto" w:sz="6" w:space="0"/>
              <w:right w:val="single" w:color="auto" w:sz="6" w:space="0"/>
            </w:tcBorders>
            <w:vAlign w:val="center"/>
          </w:tcPr>
          <w:p>
            <w:pPr>
              <w:adjustRightInd w:val="0"/>
              <w:snapToGrid w:val="0"/>
              <w:spacing w:line="360" w:lineRule="exact"/>
              <w:ind w:firstLine="480" w:firstLineChars="200"/>
              <w:jc w:val="center"/>
              <w:rPr>
                <w:rFonts w:ascii="方正仿宋简体" w:hAnsi="宋体" w:eastAsia="方正仿宋简体"/>
                <w:sz w:val="24"/>
              </w:rPr>
            </w:pPr>
          </w:p>
        </w:tc>
        <w:tc>
          <w:tcPr>
            <w:tcW w:w="2736"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身份证号码</w:t>
            </w:r>
          </w:p>
        </w:tc>
        <w:tc>
          <w:tcPr>
            <w:tcW w:w="2082"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方正仿宋简体" w:hAnsi="宋体" w:eastAsia="方正仿宋简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20" w:hRule="exact"/>
          <w:jc w:val="center"/>
        </w:trPr>
        <w:tc>
          <w:tcPr>
            <w:tcW w:w="2319" w:type="dxa"/>
            <w:vMerge w:val="continue"/>
            <w:tcBorders>
              <w:left w:val="single" w:color="auto" w:sz="6" w:space="0"/>
              <w:bottom w:val="single" w:color="auto" w:sz="6" w:space="0"/>
              <w:right w:val="single" w:color="auto" w:sz="6" w:space="0"/>
            </w:tcBorders>
            <w:vAlign w:val="center"/>
          </w:tcPr>
          <w:p>
            <w:pPr>
              <w:adjustRightInd w:val="0"/>
              <w:snapToGrid w:val="0"/>
              <w:spacing w:line="360" w:lineRule="exact"/>
              <w:ind w:firstLine="480" w:firstLineChars="200"/>
              <w:jc w:val="center"/>
              <w:rPr>
                <w:rFonts w:ascii="方正仿宋简体" w:hAnsi="宋体" w:eastAsia="方正仿宋简体"/>
                <w:sz w:val="24"/>
              </w:rPr>
            </w:pPr>
          </w:p>
        </w:tc>
        <w:tc>
          <w:tcPr>
            <w:tcW w:w="2424" w:type="dxa"/>
            <w:vMerge w:val="continue"/>
            <w:tcBorders>
              <w:left w:val="single" w:color="auto" w:sz="6" w:space="0"/>
              <w:bottom w:val="single" w:color="auto" w:sz="6" w:space="0"/>
              <w:right w:val="single" w:color="auto" w:sz="6" w:space="0"/>
            </w:tcBorders>
            <w:vAlign w:val="center"/>
          </w:tcPr>
          <w:p>
            <w:pPr>
              <w:adjustRightInd w:val="0"/>
              <w:snapToGrid w:val="0"/>
              <w:spacing w:line="360" w:lineRule="exact"/>
              <w:ind w:firstLine="480" w:firstLineChars="200"/>
              <w:jc w:val="center"/>
              <w:rPr>
                <w:rFonts w:ascii="方正仿宋简体" w:hAnsi="宋体" w:eastAsia="方正仿宋简体"/>
                <w:sz w:val="24"/>
              </w:rPr>
            </w:pPr>
          </w:p>
        </w:tc>
        <w:tc>
          <w:tcPr>
            <w:tcW w:w="2736"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联系电话</w:t>
            </w:r>
          </w:p>
        </w:tc>
        <w:tc>
          <w:tcPr>
            <w:tcW w:w="2082"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rPr>
                <w:rFonts w:ascii="方正仿宋简体" w:hAnsi="宋体" w:eastAsia="方正仿宋简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3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联  系  人</w:t>
            </w:r>
          </w:p>
        </w:tc>
        <w:tc>
          <w:tcPr>
            <w:tcW w:w="24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ind w:firstLine="480" w:firstLineChars="200"/>
              <w:jc w:val="center"/>
              <w:rPr>
                <w:rFonts w:ascii="方正仿宋简体" w:hAnsi="宋体" w:eastAsia="方正仿宋简体"/>
                <w:sz w:val="24"/>
              </w:rPr>
            </w:pPr>
          </w:p>
        </w:tc>
        <w:tc>
          <w:tcPr>
            <w:tcW w:w="2736"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联系电话</w:t>
            </w:r>
          </w:p>
        </w:tc>
        <w:tc>
          <w:tcPr>
            <w:tcW w:w="2082"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ind w:firstLine="480" w:firstLineChars="200"/>
              <w:jc w:val="center"/>
              <w:rPr>
                <w:rFonts w:ascii="方正仿宋简体" w:hAnsi="宋体" w:eastAsia="方正仿宋简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3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成 立 日 期</w:t>
            </w:r>
          </w:p>
        </w:tc>
        <w:tc>
          <w:tcPr>
            <w:tcW w:w="24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ind w:firstLine="480" w:firstLineChars="200"/>
              <w:jc w:val="center"/>
              <w:rPr>
                <w:rFonts w:ascii="方正仿宋简体" w:hAnsi="宋体" w:eastAsia="方正仿宋简体"/>
                <w:sz w:val="24"/>
              </w:rPr>
            </w:pPr>
            <w:r>
              <w:rPr>
                <w:rFonts w:hint="eastAsia" w:ascii="方正仿宋简体" w:hAnsi="宋体" w:eastAsia="方正仿宋简体"/>
                <w:sz w:val="24"/>
              </w:rPr>
              <w:t> </w:t>
            </w:r>
          </w:p>
        </w:tc>
        <w:tc>
          <w:tcPr>
            <w:tcW w:w="2736"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经营期限</w:t>
            </w:r>
          </w:p>
        </w:tc>
        <w:tc>
          <w:tcPr>
            <w:tcW w:w="2082"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ind w:firstLine="480" w:firstLineChars="200"/>
              <w:jc w:val="center"/>
              <w:rPr>
                <w:rFonts w:ascii="方正仿宋简体" w:hAnsi="宋体" w:eastAsia="方正仿宋简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3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注册资金（万元）</w:t>
            </w:r>
          </w:p>
        </w:tc>
        <w:tc>
          <w:tcPr>
            <w:tcW w:w="24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方正仿宋简体" w:hAnsi="宋体" w:eastAsia="方正仿宋简体"/>
                <w:sz w:val="24"/>
              </w:rPr>
            </w:pPr>
          </w:p>
        </w:tc>
        <w:tc>
          <w:tcPr>
            <w:tcW w:w="2736"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年总产值</w:t>
            </w:r>
          </w:p>
        </w:tc>
        <w:tc>
          <w:tcPr>
            <w:tcW w:w="2082"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方正仿宋简体" w:hAnsi="宋体" w:eastAsia="方正仿宋简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4" w:hRule="atLeast"/>
          <w:jc w:val="center"/>
        </w:trPr>
        <w:tc>
          <w:tcPr>
            <w:tcW w:w="23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原生产许可证编号</w:t>
            </w:r>
          </w:p>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(申请发证不需填写)</w:t>
            </w:r>
          </w:p>
        </w:tc>
        <w:tc>
          <w:tcPr>
            <w:tcW w:w="24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rFonts w:ascii="方正仿宋简体" w:hAnsi="宋体" w:eastAsia="方正仿宋简体"/>
                <w:sz w:val="24"/>
              </w:rPr>
            </w:pPr>
          </w:p>
        </w:tc>
        <w:tc>
          <w:tcPr>
            <w:tcW w:w="2736" w:type="dxa"/>
            <w:gridSpan w:val="2"/>
            <w:tcBorders>
              <w:top w:val="single" w:color="auto" w:sz="6" w:space="0"/>
              <w:left w:val="single" w:color="auto" w:sz="6" w:space="0"/>
              <w:right w:val="single" w:color="auto" w:sz="6" w:space="0"/>
            </w:tcBorders>
            <w:vAlign w:val="center"/>
          </w:tcPr>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原生产许可证有效期</w:t>
            </w:r>
          </w:p>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(申请发证不需填写)</w:t>
            </w:r>
          </w:p>
        </w:tc>
        <w:tc>
          <w:tcPr>
            <w:tcW w:w="2082" w:type="dxa"/>
            <w:gridSpan w:val="2"/>
            <w:tcBorders>
              <w:top w:val="single" w:color="auto" w:sz="6" w:space="0"/>
              <w:left w:val="single" w:color="auto" w:sz="6" w:space="0"/>
              <w:right w:val="single" w:color="auto" w:sz="6" w:space="0"/>
            </w:tcBorders>
            <w:vAlign w:val="center"/>
          </w:tcPr>
          <w:p>
            <w:pPr>
              <w:adjustRightInd w:val="0"/>
              <w:snapToGrid w:val="0"/>
              <w:spacing w:line="360" w:lineRule="exact"/>
              <w:ind w:firstLine="480" w:firstLineChars="200"/>
              <w:jc w:val="center"/>
              <w:rPr>
                <w:rFonts w:ascii="方正仿宋简体" w:hAnsi="宋体" w:eastAsia="方正仿宋简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46" w:hRule="exact"/>
          <w:jc w:val="center"/>
        </w:trPr>
        <w:tc>
          <w:tcPr>
            <w:tcW w:w="23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left"/>
              <w:rPr>
                <w:rFonts w:ascii="方正仿宋简体" w:hAnsi="宋体" w:eastAsia="方正仿宋简体"/>
                <w:sz w:val="24"/>
              </w:rPr>
            </w:pPr>
            <w:r>
              <w:rPr>
                <w:rFonts w:hint="eastAsia" w:ascii="方正仿宋简体" w:hAnsi="宋体" w:eastAsia="方正仿宋简体"/>
                <w:sz w:val="24"/>
              </w:rPr>
              <w:t>申请类别</w:t>
            </w:r>
          </w:p>
        </w:tc>
        <w:tc>
          <w:tcPr>
            <w:tcW w:w="7242" w:type="dxa"/>
            <w:gridSpan w:val="5"/>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left"/>
              <w:rPr>
                <w:rFonts w:ascii="方正仿宋简体" w:hAnsi="宋体" w:eastAsia="方正仿宋简体"/>
                <w:sz w:val="24"/>
              </w:rPr>
            </w:pPr>
            <w:r>
              <w:rPr>
                <w:rFonts w:hint="eastAsia" w:ascii="方正仿宋简体" w:hAnsi="宋体" w:eastAsia="方正仿宋简体"/>
                <w:sz w:val="24"/>
              </w:rPr>
              <w:t xml:space="preserve">发证□  延续□ 许可范围变更□ 名称变更□  补领□  其他□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292" w:hRule="exact"/>
          <w:jc w:val="center"/>
        </w:trPr>
        <w:tc>
          <w:tcPr>
            <w:tcW w:w="23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left"/>
              <w:rPr>
                <w:rFonts w:ascii="方正仿宋简体" w:hAnsi="宋体" w:eastAsia="方正仿宋简体"/>
                <w:sz w:val="24"/>
              </w:rPr>
            </w:pPr>
            <w:r>
              <w:rPr>
                <w:rFonts w:hint="eastAsia" w:ascii="方正仿宋简体" w:hAnsi="宋体" w:eastAsia="方正仿宋简体"/>
                <w:sz w:val="24"/>
              </w:rPr>
              <w:t>申请产品范围</w:t>
            </w:r>
          </w:p>
          <w:p>
            <w:pPr>
              <w:adjustRightInd w:val="0"/>
              <w:snapToGrid w:val="0"/>
              <w:spacing w:line="360" w:lineRule="exact"/>
              <w:jc w:val="left"/>
              <w:rPr>
                <w:rFonts w:ascii="方正仿宋简体" w:hAnsi="宋体" w:eastAsia="方正仿宋简体"/>
                <w:sz w:val="24"/>
              </w:rPr>
            </w:pPr>
            <w:r>
              <w:rPr>
                <w:rFonts w:hint="eastAsia" w:ascii="方正仿宋简体" w:hAnsi="宋体" w:eastAsia="方正仿宋简体"/>
                <w:szCs w:val="21"/>
              </w:rPr>
              <w:t>（依据相关产品实施细则填写）</w:t>
            </w:r>
          </w:p>
        </w:tc>
        <w:tc>
          <w:tcPr>
            <w:tcW w:w="7242" w:type="dxa"/>
            <w:gridSpan w:val="5"/>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left"/>
              <w:rPr>
                <w:rFonts w:ascii="方正仿宋简体" w:hAnsi="宋体" w:eastAsia="方正仿宋简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901" w:hRule="exact"/>
          <w:jc w:val="center"/>
        </w:trPr>
        <w:tc>
          <w:tcPr>
            <w:tcW w:w="2319" w:type="dxa"/>
            <w:tcBorders>
              <w:left w:val="single" w:color="auto" w:sz="6" w:space="0"/>
              <w:bottom w:val="single" w:color="auto" w:sz="6" w:space="0"/>
              <w:right w:val="single" w:color="auto" w:sz="6" w:space="0"/>
            </w:tcBorders>
            <w:vAlign w:val="center"/>
          </w:tcPr>
          <w:p>
            <w:pPr>
              <w:adjustRightInd w:val="0"/>
              <w:snapToGrid w:val="0"/>
              <w:spacing w:line="360" w:lineRule="exact"/>
              <w:jc w:val="left"/>
              <w:rPr>
                <w:rFonts w:ascii="方正仿宋简体" w:hAnsi="宋体" w:eastAsia="方正仿宋简体"/>
                <w:sz w:val="24"/>
              </w:rPr>
            </w:pPr>
            <w:r>
              <w:rPr>
                <w:rFonts w:hint="eastAsia" w:ascii="方正仿宋简体" w:hAnsi="宋体" w:eastAsia="方正仿宋简体"/>
                <w:sz w:val="24"/>
              </w:rPr>
              <w:t>申请变更事项</w:t>
            </w:r>
          </w:p>
          <w:p>
            <w:pPr>
              <w:adjustRightInd w:val="0"/>
              <w:snapToGrid w:val="0"/>
              <w:spacing w:line="360" w:lineRule="exact"/>
              <w:jc w:val="left"/>
              <w:rPr>
                <w:rFonts w:ascii="方正仿宋简体" w:hAnsi="宋体" w:eastAsia="方正仿宋简体"/>
                <w:szCs w:val="21"/>
              </w:rPr>
            </w:pPr>
            <w:r>
              <w:rPr>
                <w:rFonts w:hint="eastAsia" w:ascii="方正仿宋简体" w:hAnsi="宋体" w:eastAsia="方正仿宋简体"/>
                <w:szCs w:val="21"/>
              </w:rPr>
              <w:t>（含名称变更、重要生产工艺和技术、关键生产设备和检验设备发生变化的、生产地址迁移、增减生产场点、新建生产线、增减产品、产品升降级等）</w:t>
            </w:r>
          </w:p>
        </w:tc>
        <w:tc>
          <w:tcPr>
            <w:tcW w:w="7242" w:type="dxa"/>
            <w:gridSpan w:val="5"/>
            <w:tcBorders>
              <w:left w:val="single" w:color="auto" w:sz="6" w:space="0"/>
              <w:bottom w:val="single" w:color="auto" w:sz="6" w:space="0"/>
              <w:right w:val="single" w:color="auto" w:sz="6" w:space="0"/>
            </w:tcBorders>
            <w:vAlign w:val="center"/>
          </w:tcPr>
          <w:p>
            <w:pPr>
              <w:adjustRightInd w:val="0"/>
              <w:snapToGrid w:val="0"/>
              <w:spacing w:line="360" w:lineRule="exact"/>
              <w:jc w:val="center"/>
              <w:rPr>
                <w:rFonts w:ascii="方正仿宋简体" w:hAnsi="宋体" w:eastAsia="方正仿宋简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849" w:hRule="exact"/>
          <w:jc w:val="center"/>
        </w:trPr>
        <w:tc>
          <w:tcPr>
            <w:tcW w:w="23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left"/>
              <w:rPr>
                <w:rFonts w:ascii="方正仿宋简体" w:hAnsi="宋体" w:eastAsia="方正仿宋简体"/>
                <w:sz w:val="24"/>
              </w:rPr>
            </w:pPr>
            <w:r>
              <w:rPr>
                <w:rFonts w:hint="eastAsia" w:ascii="方正仿宋简体" w:hAnsi="宋体" w:eastAsia="方正仿宋简体"/>
                <w:szCs w:val="21"/>
              </w:rPr>
              <w:t>其他需说明事项（如产业政策情况，免实地核查情况等）</w:t>
            </w:r>
          </w:p>
        </w:tc>
        <w:tc>
          <w:tcPr>
            <w:tcW w:w="7242" w:type="dxa"/>
            <w:gridSpan w:val="5"/>
            <w:tcBorders>
              <w:top w:val="single" w:color="auto" w:sz="6" w:space="0"/>
              <w:left w:val="single" w:color="auto" w:sz="6" w:space="0"/>
              <w:bottom w:val="single" w:color="auto" w:sz="6" w:space="0"/>
              <w:right w:val="single" w:color="auto" w:sz="6" w:space="0"/>
            </w:tcBorders>
            <w:vAlign w:val="center"/>
          </w:tcPr>
          <w:p>
            <w:pPr>
              <w:tabs>
                <w:tab w:val="left" w:pos="3867"/>
              </w:tabs>
              <w:adjustRightInd w:val="0"/>
              <w:jc w:val="left"/>
              <w:rPr>
                <w:rFonts w:ascii="方正仿宋简体" w:hAnsi="宋体" w:eastAsia="方正仿宋简体"/>
                <w:sz w:val="24"/>
              </w:rPr>
            </w:pPr>
          </w:p>
        </w:tc>
      </w:tr>
    </w:tbl>
    <w:p/>
    <w:p>
      <w:pPr>
        <w:rPr>
          <w:rFonts w:ascii="仿宋_GB2312" w:hAnsi="仿宋_GB2312" w:eastAsia="仿宋_GB2312" w:cs="仿宋_GB2312"/>
          <w:bCs/>
          <w:kern w:val="44"/>
          <w:sz w:val="32"/>
          <w:szCs w:val="32"/>
        </w:rPr>
      </w:pP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widowControl/>
        <w:numPr>
          <w:ilvl w:val="255"/>
          <w:numId w:val="0"/>
        </w:numPr>
        <w:rPr>
          <w:rFonts w:ascii="仿宋_GB2312" w:hAnsi="仿宋_GB2312" w:eastAsia="仿宋_GB2312" w:cs="仿宋_GB2312"/>
          <w:sz w:val="32"/>
          <w:szCs w:val="32"/>
        </w:rPr>
      </w:pPr>
    </w:p>
    <w:p>
      <w:pPr>
        <w:widowControl/>
        <w:numPr>
          <w:ilvl w:val="255"/>
          <w:numId w:val="0"/>
        </w:numPr>
        <w:jc w:val="center"/>
        <w:rPr>
          <w:rFonts w:ascii="宋体" w:hAnsi="宋体" w:eastAsia="宋体" w:cs="宋体"/>
          <w:b/>
          <w:bCs/>
          <w:sz w:val="44"/>
          <w:szCs w:val="44"/>
        </w:rPr>
      </w:pPr>
      <w:r>
        <w:rPr>
          <w:rFonts w:hint="eastAsia" w:ascii="宋体" w:hAnsi="宋体" w:eastAsia="宋体" w:cs="宋体"/>
          <w:b/>
          <w:bCs/>
          <w:sz w:val="44"/>
          <w:szCs w:val="44"/>
        </w:rPr>
        <w:t>食品相关产品（压力锅）生产许可</w:t>
      </w:r>
    </w:p>
    <w:p>
      <w:pPr>
        <w:widowControl/>
        <w:numPr>
          <w:ilvl w:val="255"/>
          <w:numId w:val="0"/>
        </w:numPr>
        <w:jc w:val="center"/>
        <w:rPr>
          <w:rFonts w:ascii="仿宋_GB2312" w:hAnsi="仿宋_GB2312" w:eastAsia="仿宋_GB2312" w:cs="仿宋_GB2312"/>
          <w:sz w:val="32"/>
          <w:szCs w:val="32"/>
        </w:rPr>
      </w:pPr>
      <w:r>
        <w:rPr>
          <w:rFonts w:hint="eastAsia" w:ascii="宋体" w:hAnsi="宋体" w:eastAsia="宋体" w:cs="宋体"/>
          <w:b/>
          <w:bCs/>
          <w:sz w:val="44"/>
          <w:szCs w:val="44"/>
        </w:rPr>
        <w:t>行政审批告知承诺书</w:t>
      </w:r>
    </w:p>
    <w:p>
      <w:pPr>
        <w:widowControl/>
        <w:numPr>
          <w:ilvl w:val="255"/>
          <w:numId w:val="0"/>
        </w:numPr>
        <w:ind w:firstLine="640" w:firstLineChars="200"/>
        <w:rPr>
          <w:rFonts w:ascii="仿宋_GB2312" w:hAnsi="仿宋_GB2312" w:eastAsia="仿宋_GB2312" w:cs="仿宋_GB2312"/>
          <w:sz w:val="32"/>
          <w:szCs w:val="32"/>
        </w:rPr>
      </w:pPr>
    </w:p>
    <w:p>
      <w:pPr>
        <w:widowControl/>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申请企业就申请审批的行政审批事项，现做下列承诺：</w:t>
      </w:r>
    </w:p>
    <w:p>
      <w:pPr>
        <w:widowControl/>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（一）所填写的基本信息真实、准确；</w:t>
      </w:r>
    </w:p>
    <w:p>
      <w:pPr>
        <w:widowControl/>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（二）已经知晓行政审批机关告知的全部内容；</w:t>
      </w:r>
    </w:p>
    <w:p>
      <w:pPr>
        <w:widowControl/>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（三）能满足行政审批机关告知的条件、标准和要求；</w:t>
      </w:r>
    </w:p>
    <w:p>
      <w:pPr>
        <w:widowControl/>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（四）未达到法定条件前，不从事相关产品生产经营活动；</w:t>
      </w:r>
    </w:p>
    <w:p>
      <w:pPr>
        <w:widowControl/>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（五）上述陈述是申请人真实意思的表示；</w:t>
      </w:r>
    </w:p>
    <w:p>
      <w:pPr>
        <w:widowControl/>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（六）若违反承诺或作出不实承诺的，愿意承担相应法律责任。</w:t>
      </w:r>
    </w:p>
    <w:p>
      <w:pPr>
        <w:widowControl/>
        <w:numPr>
          <w:ilvl w:val="255"/>
          <w:numId w:val="0"/>
        </w:numPr>
        <w:ind w:firstLine="640" w:firstLineChars="200"/>
        <w:rPr>
          <w:rFonts w:ascii="仿宋_GB2312" w:hAnsi="仿宋_GB2312" w:eastAsia="仿宋_GB2312" w:cs="仿宋_GB2312"/>
          <w:sz w:val="32"/>
          <w:szCs w:val="32"/>
        </w:rPr>
      </w:pPr>
    </w:p>
    <w:p>
      <w:pPr>
        <w:widowControl/>
        <w:numPr>
          <w:ilvl w:val="255"/>
          <w:numId w:val="0"/>
        </w:numPr>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申请人（法定代表人或负责人）：</w:t>
      </w:r>
    </w:p>
    <w:p>
      <w:pPr>
        <w:widowControl/>
        <w:numPr>
          <w:ilvl w:val="255"/>
          <w:numId w:val="0"/>
        </w:numPr>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（签字盖章）</w:t>
      </w:r>
    </w:p>
    <w:p>
      <w:pPr>
        <w:widowControl/>
        <w:numPr>
          <w:ilvl w:val="255"/>
          <w:numId w:val="0"/>
        </w:numPr>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widowControl/>
        <w:numPr>
          <w:ilvl w:val="255"/>
          <w:numId w:val="0"/>
        </w:numPr>
        <w:ind w:firstLine="640" w:firstLineChars="200"/>
        <w:rPr>
          <w:rFonts w:ascii="仿宋_GB2312" w:hAnsi="仿宋_GB2312" w:eastAsia="仿宋_GB2312" w:cs="仿宋_GB2312"/>
          <w:sz w:val="32"/>
          <w:szCs w:val="32"/>
        </w:rPr>
      </w:pPr>
    </w:p>
    <w:p>
      <w:pPr>
        <w:widowControl/>
        <w:numPr>
          <w:ilvl w:val="255"/>
          <w:numId w:val="0"/>
        </w:numPr>
        <w:rPr>
          <w:rFonts w:ascii="仿宋_GB2312" w:hAnsi="仿宋_GB2312" w:eastAsia="仿宋_GB2312" w:cs="仿宋_GB2312"/>
          <w:sz w:val="32"/>
          <w:szCs w:val="32"/>
        </w:rPr>
      </w:pPr>
    </w:p>
    <w:p>
      <w:pPr>
        <w:widowControl/>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附：行政审批机关的告知</w:t>
      </w:r>
    </w:p>
    <w:p>
      <w:pPr>
        <w:rPr>
          <w:rFonts w:eastAsiaTheme="majorEastAsia"/>
          <w:bCs/>
          <w:kern w:val="44"/>
          <w:sz w:val="44"/>
          <w:szCs w:val="44"/>
        </w:rPr>
      </w:pPr>
    </w:p>
    <w:p>
      <w:pPr>
        <w:widowControl/>
        <w:numPr>
          <w:ilvl w:val="255"/>
          <w:numId w:val="0"/>
        </w:numPr>
        <w:jc w:val="center"/>
        <w:rPr>
          <w:rFonts w:ascii="宋体" w:hAnsi="宋体" w:eastAsia="宋体" w:cs="宋体"/>
          <w:b/>
          <w:bCs/>
          <w:sz w:val="44"/>
          <w:szCs w:val="44"/>
        </w:rPr>
      </w:pPr>
      <w:r>
        <w:rPr>
          <w:rFonts w:hint="eastAsia" w:ascii="宋体" w:hAnsi="宋体" w:eastAsia="宋体" w:cs="宋体"/>
          <w:b/>
          <w:bCs/>
          <w:sz w:val="44"/>
          <w:szCs w:val="44"/>
        </w:rPr>
        <w:t>行政审批机关的告知</w:t>
      </w:r>
    </w:p>
    <w:p>
      <w:pPr>
        <w:widowControl/>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本行政审批机关就直接接触食品的材料等相关产品（压力锅）生产许可行政审批事项告知如下：</w:t>
      </w:r>
    </w:p>
    <w:p>
      <w:pPr>
        <w:widowControl/>
        <w:numPr>
          <w:ilvl w:val="255"/>
          <w:numId w:val="0"/>
        </w:numPr>
        <w:ind w:firstLine="643" w:firstLineChars="200"/>
        <w:rPr>
          <w:rFonts w:ascii="宋体" w:hAnsi="宋体" w:eastAsia="宋体" w:cs="宋体"/>
          <w:b/>
          <w:bCs/>
          <w:sz w:val="32"/>
          <w:szCs w:val="32"/>
        </w:rPr>
      </w:pPr>
      <w:r>
        <w:rPr>
          <w:rFonts w:hint="eastAsia" w:ascii="宋体" w:hAnsi="宋体" w:eastAsia="宋体" w:cs="宋体"/>
          <w:b/>
          <w:bCs/>
          <w:sz w:val="32"/>
          <w:szCs w:val="32"/>
        </w:rPr>
        <w:t>一、审批依据</w:t>
      </w:r>
    </w:p>
    <w:p>
      <w:pPr>
        <w:widowControl/>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本行政审批事项的依据为：</w:t>
      </w:r>
    </w:p>
    <w:p>
      <w:pPr>
        <w:widowControl/>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1、《中华人民共和国食品安全法》第四十一条。</w:t>
      </w:r>
    </w:p>
    <w:p>
      <w:pPr>
        <w:widowControl/>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2、《中华人民共和国工业产品生产许可证管理条例》第二条、第六十八条。</w:t>
      </w:r>
    </w:p>
    <w:p>
      <w:pPr>
        <w:widowControl/>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3、食品相关产品生产许可通则及相关实施细则。</w:t>
      </w:r>
    </w:p>
    <w:p>
      <w:pPr>
        <w:widowControl/>
        <w:numPr>
          <w:ilvl w:val="255"/>
          <w:numId w:val="0"/>
        </w:numPr>
        <w:ind w:firstLine="643" w:firstLineChars="200"/>
        <w:rPr>
          <w:rFonts w:ascii="宋体" w:hAnsi="宋体" w:eastAsia="宋体" w:cs="宋体"/>
          <w:b/>
          <w:bCs/>
          <w:sz w:val="32"/>
          <w:szCs w:val="32"/>
        </w:rPr>
      </w:pPr>
      <w:r>
        <w:rPr>
          <w:rFonts w:hint="eastAsia" w:ascii="宋体" w:hAnsi="宋体" w:eastAsia="宋体" w:cs="宋体"/>
          <w:b/>
          <w:bCs/>
          <w:sz w:val="32"/>
          <w:szCs w:val="32"/>
        </w:rPr>
        <w:t>二、法定条件</w:t>
      </w:r>
    </w:p>
    <w:p>
      <w:pPr>
        <w:widowControl/>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申请生产食品相关产品（压力锅）的企业应当具备以下条件：</w:t>
      </w:r>
    </w:p>
    <w:p>
      <w:pPr>
        <w:widowControl/>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1、有营业执照。营业执照的经营范围应当覆盖所申请生产或者加工的产品或包含相应的行业表述；</w:t>
      </w:r>
    </w:p>
    <w:p>
      <w:pPr>
        <w:widowControl/>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2、有与所申请生产的食品相适应的生产条件和检验手段（具体要求见实施细则）；</w:t>
      </w:r>
    </w:p>
    <w:p>
      <w:pPr>
        <w:widowControl/>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3、产品质量安全符合国家标准、行业标准以及保障人体健康和人身财产安全的要求（具体要求见实施细则）；</w:t>
      </w:r>
    </w:p>
    <w:p>
      <w:pPr>
        <w:widowControl/>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4、符合国家产业政策的规定，不存在国家命令淘汰和禁止投资建设的落后工艺、高耗能、污染环境、浪费资源的情况（具体要求见实施细则）；</w:t>
      </w:r>
    </w:p>
    <w:p>
      <w:pPr>
        <w:widowControl/>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5、法律、行政法规有其他规定的，还应当符合其规定。</w:t>
      </w:r>
    </w:p>
    <w:p>
      <w:pPr>
        <w:widowControl/>
        <w:numPr>
          <w:ilvl w:val="255"/>
          <w:numId w:val="0"/>
        </w:numPr>
        <w:ind w:firstLine="643" w:firstLineChars="200"/>
        <w:rPr>
          <w:rFonts w:ascii="宋体" w:hAnsi="宋体" w:eastAsia="宋体" w:cs="宋体"/>
          <w:b/>
          <w:bCs/>
          <w:sz w:val="32"/>
          <w:szCs w:val="32"/>
        </w:rPr>
      </w:pPr>
      <w:r>
        <w:rPr>
          <w:rFonts w:hint="eastAsia" w:ascii="宋体" w:hAnsi="宋体" w:eastAsia="宋体" w:cs="宋体"/>
          <w:b/>
          <w:bCs/>
          <w:sz w:val="32"/>
          <w:szCs w:val="32"/>
        </w:rPr>
        <w:t>三、其他</w:t>
      </w:r>
    </w:p>
    <w:p>
      <w:pPr>
        <w:widowControl/>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企业应具有有资质的检验机构出具的一年内的检验报告。检验报告应当为型式试验报告、委托产品检验报告或政府监督检验报告当中的一类报告，型式试验报告或委托产品检验报告的项目应覆盖现行有效生产许可证实施细则规定的项目。</w:t>
      </w:r>
    </w:p>
    <w:p>
      <w:pPr>
        <w:widowControl/>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2、从经评价的合格供应商进行采购，保存供应商评价记录、采购合同。不应使用回收料进行生产。</w:t>
      </w:r>
    </w:p>
    <w:p>
      <w:pPr>
        <w:widowControl/>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3、未达到法定条件前，不从事相关产品生产经营活动。</w:t>
      </w:r>
    </w:p>
    <w:p>
      <w:pPr>
        <w:widowControl/>
        <w:numPr>
          <w:ilvl w:val="255"/>
          <w:numId w:val="0"/>
        </w:numPr>
        <w:ind w:firstLine="643" w:firstLineChars="200"/>
        <w:rPr>
          <w:rFonts w:ascii="宋体" w:hAnsi="宋体" w:eastAsia="宋体" w:cs="宋体"/>
          <w:b/>
          <w:bCs/>
          <w:sz w:val="32"/>
          <w:szCs w:val="32"/>
        </w:rPr>
      </w:pPr>
      <w:r>
        <w:rPr>
          <w:rFonts w:hint="eastAsia" w:ascii="宋体" w:hAnsi="宋体" w:eastAsia="宋体" w:cs="宋体"/>
          <w:b/>
          <w:bCs/>
          <w:sz w:val="32"/>
          <w:szCs w:val="32"/>
        </w:rPr>
        <w:t>四、应当提交的材料</w:t>
      </w:r>
    </w:p>
    <w:p>
      <w:pPr>
        <w:widowControl/>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根据审批依据和法定条件，本行政审批事项获得批准，申请人应当提交下列材料：</w:t>
      </w:r>
    </w:p>
    <w:p>
      <w:pPr>
        <w:widowControl/>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1、《全国食品相关产品生产许可证申请单》；</w:t>
      </w:r>
    </w:p>
    <w:p>
      <w:pPr>
        <w:widowControl/>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2、已签章的《行政审批承诺书》</w:t>
      </w:r>
    </w:p>
    <w:p>
      <w:pPr>
        <w:widowControl/>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3、申请发证产品的检验报告。</w:t>
      </w:r>
    </w:p>
    <w:p>
      <w:pPr>
        <w:ind w:firstLine="640" w:firstLineChars="200"/>
        <w:rPr>
          <w:rFonts w:ascii="仿宋_GB2312" w:hAnsi="仿宋_GB2312" w:eastAsia="仿宋_GB2312" w:cs="仿宋_GB2312"/>
          <w:bCs/>
          <w:kern w:val="44"/>
          <w:sz w:val="32"/>
          <w:szCs w:val="32"/>
        </w:rPr>
      </w:pPr>
    </w:p>
    <w:p>
      <w:pPr>
        <w:ind w:firstLine="640" w:firstLineChars="200"/>
        <w:rPr>
          <w:rFonts w:ascii="仿宋_GB2312" w:hAnsi="仿宋_GB2312" w:eastAsia="仿宋_GB2312" w:cs="仿宋_GB2312"/>
          <w:bCs/>
          <w:kern w:val="44"/>
          <w:sz w:val="32"/>
          <w:szCs w:val="32"/>
        </w:rPr>
      </w:pPr>
    </w:p>
    <w:p>
      <w:pPr>
        <w:ind w:firstLine="640" w:firstLineChars="200"/>
        <w:rPr>
          <w:rFonts w:ascii="仿宋_GB2312" w:hAnsi="仿宋_GB2312" w:eastAsia="仿宋_GB2312" w:cs="仿宋_GB2312"/>
          <w:bCs/>
          <w:kern w:val="44"/>
          <w:sz w:val="32"/>
          <w:szCs w:val="32"/>
        </w:rPr>
      </w:pPr>
    </w:p>
    <w:p>
      <w:pPr>
        <w:ind w:firstLine="640" w:firstLineChars="200"/>
        <w:rPr>
          <w:rFonts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 xml:space="preserve">             行政审批机关：深圳市市场监督管理局</w:t>
      </w:r>
    </w:p>
    <w:p>
      <w:pPr>
        <w:ind w:firstLine="640" w:firstLineChars="200"/>
      </w:pPr>
      <w:r>
        <w:rPr>
          <w:rFonts w:hint="eastAsia" w:ascii="仿宋_GB2312" w:hAnsi="仿宋_GB2312" w:eastAsia="仿宋_GB2312" w:cs="仿宋_GB2312"/>
          <w:bCs/>
          <w:kern w:val="44"/>
          <w:sz w:val="32"/>
          <w:szCs w:val="32"/>
        </w:rPr>
        <w:t xml:space="preserve">                           年    月    日</w:t>
      </w:r>
    </w:p>
    <w:p>
      <w:pPr>
        <w:rPr>
          <w:rFonts w:ascii="仿宋_GB2312" w:hAnsi="仿宋_GB2312" w:eastAsia="仿宋_GB2312" w:cs="仿宋_GB2312"/>
          <w:bCs/>
          <w:kern w:val="44"/>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9E"/>
    <w:rsid w:val="0002279E"/>
    <w:rsid w:val="009D3E67"/>
    <w:rsid w:val="00F70808"/>
    <w:rsid w:val="00F9615F"/>
    <w:rsid w:val="077B2889"/>
    <w:rsid w:val="07930D85"/>
    <w:rsid w:val="09EA7BBC"/>
    <w:rsid w:val="0B871FBB"/>
    <w:rsid w:val="0F4E141D"/>
    <w:rsid w:val="10FA2EA3"/>
    <w:rsid w:val="14003DBF"/>
    <w:rsid w:val="1BD32460"/>
    <w:rsid w:val="258D0C9B"/>
    <w:rsid w:val="26610374"/>
    <w:rsid w:val="266852F6"/>
    <w:rsid w:val="284B6FDC"/>
    <w:rsid w:val="28ED0CC2"/>
    <w:rsid w:val="2A5B16BE"/>
    <w:rsid w:val="2D6C46E6"/>
    <w:rsid w:val="2F770B9A"/>
    <w:rsid w:val="30CD1591"/>
    <w:rsid w:val="30E80B4C"/>
    <w:rsid w:val="31F70E8B"/>
    <w:rsid w:val="34985304"/>
    <w:rsid w:val="36D6243D"/>
    <w:rsid w:val="38795BC3"/>
    <w:rsid w:val="3D5753B7"/>
    <w:rsid w:val="3E3D6562"/>
    <w:rsid w:val="43C9668D"/>
    <w:rsid w:val="45505CD5"/>
    <w:rsid w:val="46240386"/>
    <w:rsid w:val="46E71092"/>
    <w:rsid w:val="4750751D"/>
    <w:rsid w:val="475640CF"/>
    <w:rsid w:val="47855EF8"/>
    <w:rsid w:val="4A5C1C0D"/>
    <w:rsid w:val="4D8018B4"/>
    <w:rsid w:val="51C0416F"/>
    <w:rsid w:val="553F523A"/>
    <w:rsid w:val="55C4145A"/>
    <w:rsid w:val="57936D33"/>
    <w:rsid w:val="62105B23"/>
    <w:rsid w:val="659D24D3"/>
    <w:rsid w:val="685F428F"/>
    <w:rsid w:val="6B343AA1"/>
    <w:rsid w:val="6C285ADD"/>
    <w:rsid w:val="731003BB"/>
    <w:rsid w:val="78FE182A"/>
    <w:rsid w:val="79AE6327"/>
    <w:rsid w:val="7E2749AC"/>
    <w:rsid w:val="7E595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qFormat/>
    <w:uiPriority w:val="0"/>
    <w:pPr>
      <w:keepNext/>
      <w:keepLines/>
      <w:spacing w:before="50" w:beforeLines="50" w:after="50" w:afterLines="50" w:line="360" w:lineRule="auto"/>
      <w:ind w:firstLine="883" w:firstLineChars="200"/>
      <w:outlineLvl w:val="0"/>
    </w:pPr>
    <w:rPr>
      <w:rFonts w:asciiTheme="minorHAnsi" w:hAnsiTheme="minorHAnsi" w:eastAsiaTheme="majorEastAsia"/>
      <w:b/>
      <w:kern w:val="44"/>
      <w:sz w:val="32"/>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417</Words>
  <Characters>2383</Characters>
  <Lines>19</Lines>
  <Paragraphs>5</Paragraphs>
  <TotalTime>11</TotalTime>
  <ScaleCrop>false</ScaleCrop>
  <LinksUpToDate>false</LinksUpToDate>
  <CharactersWithSpaces>2795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wangjia</dc:creator>
  <cp:lastModifiedBy>linhh</cp:lastModifiedBy>
  <dcterms:modified xsi:type="dcterms:W3CDTF">2022-06-14T07:16:03Z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