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217"/>
        <w:ind w:firstLine="1440"/>
        <w:rPr>
          <w:rFonts w:hint="eastAsia" w:ascii="华文中宋" w:hAnsi="华文中宋" w:eastAsia="宋体"/>
          <w:sz w:val="72"/>
          <w:szCs w:val="72"/>
        </w:rPr>
      </w:pPr>
    </w:p>
    <w:p>
      <w:pPr>
        <w:pStyle w:val="7"/>
        <w:spacing w:before="217"/>
        <w:ind w:firstLine="1440"/>
        <w:rPr>
          <w:rFonts w:ascii="华文中宋" w:hAnsi="华文中宋" w:eastAsia="华文中宋"/>
          <w:sz w:val="72"/>
          <w:szCs w:val="72"/>
        </w:rPr>
      </w:pPr>
    </w:p>
    <w:p>
      <w:pPr>
        <w:pStyle w:val="7"/>
        <w:spacing w:before="217"/>
        <w:ind w:firstLine="0" w:firstLineChars="0"/>
        <w:rPr>
          <w:rFonts w:ascii="华文中宋" w:hAnsi="华文中宋" w:eastAsia="华文中宋"/>
          <w:sz w:val="72"/>
          <w:szCs w:val="72"/>
        </w:rPr>
      </w:pPr>
      <w:bookmarkStart w:id="0" w:name="OLE_LINK1"/>
      <w:bookmarkStart w:id="99" w:name="_GoBack"/>
      <w:r>
        <w:rPr>
          <w:rFonts w:hint="eastAsia" w:ascii="华文中宋" w:hAnsi="华文中宋" w:eastAsia="华文中宋"/>
          <w:sz w:val="72"/>
          <w:szCs w:val="72"/>
          <w:lang w:eastAsia="zh-TW"/>
        </w:rPr>
        <w:t>深圳</w:t>
      </w:r>
      <w:r>
        <w:rPr>
          <w:rFonts w:hint="eastAsia" w:ascii="华文中宋" w:hAnsi="华文中宋" w:eastAsia="华文中宋"/>
          <w:sz w:val="72"/>
          <w:szCs w:val="72"/>
        </w:rPr>
        <w:t>市</w:t>
      </w:r>
      <w:r>
        <w:rPr>
          <w:rFonts w:ascii="华文中宋" w:hAnsi="华文中宋" w:eastAsia="华文中宋"/>
          <w:sz w:val="72"/>
          <w:szCs w:val="72"/>
        </w:rPr>
        <w:t>2016年</w:t>
      </w:r>
      <w:r>
        <w:rPr>
          <w:rFonts w:hint="eastAsia" w:ascii="华文中宋" w:hAnsi="华文中宋" w:eastAsia="华文中宋"/>
          <w:sz w:val="72"/>
          <w:szCs w:val="72"/>
        </w:rPr>
        <w:t>度</w:t>
      </w:r>
    </w:p>
    <w:p>
      <w:pPr>
        <w:pStyle w:val="7"/>
        <w:spacing w:before="217"/>
        <w:ind w:firstLine="0" w:firstLineChars="0"/>
        <w:rPr>
          <w:rFonts w:ascii="华文中宋" w:hAnsi="华文中宋" w:eastAsia="华文中宋"/>
          <w:sz w:val="72"/>
          <w:szCs w:val="72"/>
        </w:rPr>
      </w:pPr>
      <w:r>
        <w:rPr>
          <w:rFonts w:hint="eastAsia" w:ascii="华文中宋" w:hAnsi="华文中宋" w:eastAsia="华文中宋"/>
          <w:sz w:val="72"/>
          <w:szCs w:val="72"/>
        </w:rPr>
        <w:t>知识产权统计分析报告</w:t>
      </w:r>
      <w:bookmarkEnd w:id="99"/>
    </w:p>
    <w:bookmarkEnd w:id="0"/>
    <w:p>
      <w:pPr>
        <w:pStyle w:val="7"/>
        <w:spacing w:before="217" w:line="560" w:lineRule="exact"/>
        <w:ind w:firstLine="420"/>
        <w:rPr>
          <w:rFonts w:ascii="宋体" w:hAnsi="宋体" w:eastAsia="宋体"/>
          <w:sz w:val="21"/>
        </w:rPr>
      </w:pPr>
    </w:p>
    <w:p>
      <w:pPr>
        <w:pStyle w:val="7"/>
        <w:spacing w:before="217" w:line="560" w:lineRule="exact"/>
        <w:ind w:firstLine="420"/>
        <w:rPr>
          <w:rFonts w:ascii="宋体" w:hAnsi="宋体" w:eastAsia="宋体"/>
          <w:sz w:val="21"/>
        </w:rPr>
      </w:pPr>
    </w:p>
    <w:p>
      <w:pPr>
        <w:pStyle w:val="7"/>
        <w:spacing w:before="217" w:line="560" w:lineRule="exact"/>
        <w:ind w:firstLine="420"/>
        <w:rPr>
          <w:rFonts w:ascii="宋体" w:hAnsi="宋体" w:eastAsia="宋体"/>
          <w:sz w:val="21"/>
        </w:rPr>
      </w:pPr>
    </w:p>
    <w:p>
      <w:pPr>
        <w:pStyle w:val="7"/>
        <w:spacing w:before="217" w:line="560" w:lineRule="exact"/>
        <w:ind w:firstLine="420"/>
        <w:rPr>
          <w:rFonts w:ascii="宋体" w:hAnsi="宋体" w:eastAsia="宋体"/>
          <w:sz w:val="21"/>
        </w:rPr>
      </w:pPr>
    </w:p>
    <w:p>
      <w:pPr>
        <w:pStyle w:val="7"/>
        <w:spacing w:before="217" w:line="560" w:lineRule="exact"/>
        <w:ind w:firstLine="420"/>
        <w:rPr>
          <w:rFonts w:ascii="宋体" w:hAnsi="宋体" w:eastAsia="宋体"/>
          <w:sz w:val="21"/>
        </w:rPr>
      </w:pPr>
    </w:p>
    <w:p>
      <w:pPr>
        <w:pStyle w:val="7"/>
        <w:spacing w:before="217" w:line="560" w:lineRule="exact"/>
        <w:ind w:firstLine="420"/>
        <w:rPr>
          <w:rFonts w:ascii="宋体" w:hAnsi="宋体" w:eastAsia="宋体"/>
          <w:sz w:val="21"/>
        </w:rPr>
      </w:pPr>
    </w:p>
    <w:p>
      <w:pPr>
        <w:pStyle w:val="7"/>
        <w:spacing w:before="217" w:line="560" w:lineRule="exact"/>
        <w:ind w:firstLine="0" w:firstLineChars="0"/>
        <w:rPr>
          <w:rFonts w:ascii="华文中宋" w:hAnsi="华文中宋" w:eastAsia="华文中宋"/>
          <w:szCs w:val="44"/>
        </w:rPr>
      </w:pPr>
      <w:r>
        <w:rPr>
          <w:rFonts w:hint="eastAsia" w:ascii="华文中宋" w:hAnsi="华文中宋" w:eastAsia="华文中宋"/>
          <w:szCs w:val="44"/>
          <w:lang w:eastAsia="zh-TW"/>
        </w:rPr>
        <w:t>深圳</w:t>
      </w:r>
      <w:r>
        <w:rPr>
          <w:rFonts w:hint="eastAsia" w:ascii="华文中宋" w:hAnsi="华文中宋" w:eastAsia="华文中宋"/>
          <w:szCs w:val="44"/>
        </w:rPr>
        <w:t>知识产权局</w:t>
      </w:r>
    </w:p>
    <w:p>
      <w:pPr>
        <w:pStyle w:val="7"/>
        <w:spacing w:before="217" w:line="560" w:lineRule="exact"/>
        <w:ind w:firstLine="0" w:firstLineChars="0"/>
        <w:rPr>
          <w:rFonts w:ascii="华文中宋" w:hAnsi="华文中宋" w:eastAsia="华文中宋"/>
          <w:szCs w:val="44"/>
        </w:rPr>
      </w:pPr>
      <w:r>
        <w:rPr>
          <w:rFonts w:hint="eastAsia" w:ascii="华文中宋" w:hAnsi="华文中宋" w:eastAsia="华文中宋"/>
          <w:szCs w:val="44"/>
        </w:rPr>
        <w:t>201</w:t>
      </w:r>
      <w:r>
        <w:rPr>
          <w:rFonts w:ascii="华文中宋" w:hAnsi="华文中宋" w:eastAsia="华文中宋"/>
          <w:szCs w:val="44"/>
        </w:rPr>
        <w:t>7</w:t>
      </w:r>
      <w:r>
        <w:rPr>
          <w:rFonts w:hint="eastAsia" w:ascii="华文中宋" w:hAnsi="华文中宋" w:eastAsia="华文中宋"/>
          <w:szCs w:val="44"/>
        </w:rPr>
        <w:t>年4月</w:t>
      </w:r>
    </w:p>
    <w:p>
      <w:pPr>
        <w:widowControl/>
        <w:spacing w:line="620" w:lineRule="exact"/>
        <w:ind w:firstLine="0" w:firstLineChars="0"/>
        <w:jc w:val="center"/>
        <w:rPr>
          <w:rFonts w:hint="eastAsia" w:ascii="仿宋_GB2312" w:hAnsi="仿宋_GB2312" w:cs="仿宋_GB2312"/>
          <w:szCs w:val="32"/>
          <w:lang w:eastAsia="zh-TW"/>
        </w:rPr>
      </w:pPr>
      <w:r>
        <w:rPr>
          <w:rFonts w:ascii="华文中宋" w:hAnsi="华文中宋" w:eastAsia="华文中宋"/>
          <w:szCs w:val="44"/>
        </w:rPr>
        <w:br w:type="page"/>
      </w:r>
      <w:r>
        <w:rPr>
          <w:rFonts w:hint="eastAsia" w:ascii="仿宋_GB2312" w:hAnsi="仿宋_GB2312" w:cs="仿宋_GB2312"/>
          <w:szCs w:val="32"/>
          <w:lang w:eastAsia="zh-TW"/>
        </w:rPr>
        <w:t>目录</w:t>
      </w:r>
    </w:p>
    <w:p>
      <w:pPr>
        <w:pStyle w:val="13"/>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TOC \o "1-4" \h \u </w:instrText>
      </w:r>
      <w:r>
        <w:rPr>
          <w:rFonts w:hint="eastAsia" w:ascii="仿宋_GB2312" w:hAnsi="仿宋_GB2312" w:cs="仿宋_GB2312"/>
          <w:szCs w:val="44"/>
          <w:lang w:eastAsia="zh-TW"/>
        </w:rPr>
        <w:fldChar w:fldCharType="separate"/>
      </w: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_Toc19828 </w:instrText>
      </w:r>
      <w:r>
        <w:rPr>
          <w:rFonts w:hint="eastAsia" w:ascii="仿宋_GB2312" w:hAnsi="仿宋_GB2312" w:cs="仿宋_GB2312"/>
          <w:szCs w:val="44"/>
          <w:lang w:eastAsia="zh-TW"/>
        </w:rPr>
        <w:fldChar w:fldCharType="separate"/>
      </w:r>
      <w:r>
        <w:t>一、2016年度</w:t>
      </w:r>
      <w:r>
        <w:rPr>
          <w:lang w:eastAsia="zh-TW"/>
        </w:rPr>
        <w:t>深圳</w:t>
      </w:r>
      <w:r>
        <w:t>知识产权基本情况</w:t>
      </w:r>
      <w:r>
        <w:tab/>
      </w:r>
      <w:r>
        <w:fldChar w:fldCharType="begin"/>
      </w:r>
      <w:r>
        <w:instrText xml:space="preserve"> PAGEREF _Toc19828 </w:instrText>
      </w:r>
      <w:r>
        <w:fldChar w:fldCharType="separate"/>
      </w:r>
      <w:r>
        <w:t>1</w:t>
      </w:r>
      <w:r>
        <w:fldChar w:fldCharType="end"/>
      </w:r>
      <w:r>
        <w:rPr>
          <w:rFonts w:hint="eastAsia" w:ascii="仿宋_GB2312" w:hAnsi="仿宋_GB2312" w:cs="仿宋_GB2312"/>
          <w:szCs w:val="44"/>
          <w:lang w:eastAsia="zh-TW"/>
        </w:rPr>
        <w:fldChar w:fldCharType="end"/>
      </w:r>
    </w:p>
    <w:p>
      <w:pPr>
        <w:pStyle w:val="16"/>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_Toc14712 </w:instrText>
      </w:r>
      <w:r>
        <w:rPr>
          <w:rFonts w:hint="eastAsia" w:ascii="仿宋_GB2312" w:hAnsi="仿宋_GB2312" w:cs="仿宋_GB2312"/>
          <w:szCs w:val="44"/>
          <w:lang w:eastAsia="zh-TW"/>
        </w:rPr>
        <w:fldChar w:fldCharType="separate"/>
      </w:r>
      <w:r>
        <w:rPr>
          <w:rFonts w:hint="eastAsia"/>
        </w:rPr>
        <w:t>（一）专利申请及授权</w:t>
      </w:r>
      <w:r>
        <w:rPr>
          <w:rFonts w:hint="eastAsia"/>
          <w:lang w:eastAsia="zh-TW"/>
        </w:rPr>
        <w:t>总体</w:t>
      </w:r>
      <w:r>
        <w:rPr>
          <w:rFonts w:hint="eastAsia"/>
        </w:rPr>
        <w:t>情况</w:t>
      </w:r>
      <w:r>
        <w:tab/>
      </w:r>
      <w:r>
        <w:fldChar w:fldCharType="begin"/>
      </w:r>
      <w:r>
        <w:instrText xml:space="preserve"> PAGEREF _Toc14712 </w:instrText>
      </w:r>
      <w:r>
        <w:fldChar w:fldCharType="separate"/>
      </w:r>
      <w:r>
        <w:t>1</w:t>
      </w:r>
      <w:r>
        <w:fldChar w:fldCharType="end"/>
      </w:r>
      <w:r>
        <w:rPr>
          <w:rFonts w:hint="eastAsia" w:ascii="仿宋_GB2312" w:hAnsi="仿宋_GB2312" w:cs="仿宋_GB2312"/>
          <w:szCs w:val="44"/>
          <w:lang w:eastAsia="zh-TW"/>
        </w:rPr>
        <w:fldChar w:fldCharType="end"/>
      </w:r>
    </w:p>
    <w:p>
      <w:pPr>
        <w:pStyle w:val="16"/>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_Toc7001 </w:instrText>
      </w:r>
      <w:r>
        <w:rPr>
          <w:rFonts w:hint="eastAsia" w:ascii="仿宋_GB2312" w:hAnsi="仿宋_GB2312" w:cs="仿宋_GB2312"/>
          <w:szCs w:val="44"/>
          <w:lang w:eastAsia="zh-TW"/>
        </w:rPr>
        <w:fldChar w:fldCharType="separate"/>
      </w:r>
      <w:r>
        <w:rPr>
          <w:rFonts w:hint="eastAsia"/>
        </w:rPr>
        <w:t>（二）商标申请注册</w:t>
      </w:r>
      <w:r>
        <w:rPr>
          <w:rFonts w:hint="eastAsia"/>
          <w:lang w:eastAsia="zh-TW"/>
        </w:rPr>
        <w:t>总体</w:t>
      </w:r>
      <w:r>
        <w:rPr>
          <w:rFonts w:hint="eastAsia"/>
        </w:rPr>
        <w:t>情况</w:t>
      </w:r>
      <w:r>
        <w:tab/>
      </w:r>
      <w:r>
        <w:fldChar w:fldCharType="begin"/>
      </w:r>
      <w:r>
        <w:instrText xml:space="preserve"> PAGEREF _Toc7001 </w:instrText>
      </w:r>
      <w:r>
        <w:fldChar w:fldCharType="separate"/>
      </w:r>
      <w:r>
        <w:t>2</w:t>
      </w:r>
      <w:r>
        <w:fldChar w:fldCharType="end"/>
      </w:r>
      <w:r>
        <w:rPr>
          <w:rFonts w:hint="eastAsia" w:ascii="仿宋_GB2312" w:hAnsi="仿宋_GB2312" w:cs="仿宋_GB2312"/>
          <w:szCs w:val="44"/>
          <w:lang w:eastAsia="zh-TW"/>
        </w:rPr>
        <w:fldChar w:fldCharType="end"/>
      </w:r>
    </w:p>
    <w:p>
      <w:pPr>
        <w:pStyle w:val="16"/>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_Toc30044 </w:instrText>
      </w:r>
      <w:r>
        <w:rPr>
          <w:rFonts w:hint="eastAsia" w:ascii="仿宋_GB2312" w:hAnsi="仿宋_GB2312" w:cs="仿宋_GB2312"/>
          <w:szCs w:val="44"/>
          <w:lang w:eastAsia="zh-TW"/>
        </w:rPr>
        <w:fldChar w:fldCharType="separate"/>
      </w:r>
      <w:r>
        <w:rPr>
          <w:rFonts w:hint="eastAsia"/>
        </w:rPr>
        <w:t>（三）计算机软件著作权登记总体情况</w:t>
      </w:r>
      <w:r>
        <w:tab/>
      </w:r>
      <w:r>
        <w:fldChar w:fldCharType="begin"/>
      </w:r>
      <w:r>
        <w:instrText xml:space="preserve"> PAGEREF _Toc30044 </w:instrText>
      </w:r>
      <w:r>
        <w:fldChar w:fldCharType="separate"/>
      </w:r>
      <w:r>
        <w:t>3</w:t>
      </w:r>
      <w:r>
        <w:fldChar w:fldCharType="end"/>
      </w:r>
      <w:r>
        <w:rPr>
          <w:rFonts w:hint="eastAsia" w:ascii="仿宋_GB2312" w:hAnsi="仿宋_GB2312" w:cs="仿宋_GB2312"/>
          <w:szCs w:val="44"/>
          <w:lang w:eastAsia="zh-TW"/>
        </w:rPr>
        <w:fldChar w:fldCharType="end"/>
      </w:r>
    </w:p>
    <w:p>
      <w:pPr>
        <w:pStyle w:val="13"/>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_Toc21518 </w:instrText>
      </w:r>
      <w:r>
        <w:rPr>
          <w:rFonts w:hint="eastAsia" w:ascii="仿宋_GB2312" w:hAnsi="仿宋_GB2312" w:cs="仿宋_GB2312"/>
          <w:szCs w:val="44"/>
          <w:lang w:eastAsia="zh-TW"/>
        </w:rPr>
        <w:fldChar w:fldCharType="separate"/>
      </w:r>
      <w:r>
        <w:t>二、2016年度</w:t>
      </w:r>
      <w:r>
        <w:rPr>
          <w:lang w:eastAsia="zh-TW"/>
        </w:rPr>
        <w:t>深圳</w:t>
      </w:r>
      <w:r>
        <w:t>知识产权发展态势分析</w:t>
      </w:r>
      <w:r>
        <w:tab/>
      </w:r>
      <w:r>
        <w:fldChar w:fldCharType="begin"/>
      </w:r>
      <w:r>
        <w:instrText xml:space="preserve"> PAGEREF _Toc21518 </w:instrText>
      </w:r>
      <w:r>
        <w:fldChar w:fldCharType="separate"/>
      </w:r>
      <w:r>
        <w:t>3</w:t>
      </w:r>
      <w:r>
        <w:fldChar w:fldCharType="end"/>
      </w:r>
      <w:r>
        <w:rPr>
          <w:rFonts w:hint="eastAsia" w:ascii="仿宋_GB2312" w:hAnsi="仿宋_GB2312" w:cs="仿宋_GB2312"/>
          <w:szCs w:val="44"/>
          <w:lang w:eastAsia="zh-TW"/>
        </w:rPr>
        <w:fldChar w:fldCharType="end"/>
      </w:r>
    </w:p>
    <w:p>
      <w:pPr>
        <w:pStyle w:val="16"/>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_Toc28343 </w:instrText>
      </w:r>
      <w:r>
        <w:rPr>
          <w:rFonts w:hint="eastAsia" w:ascii="仿宋_GB2312" w:hAnsi="仿宋_GB2312" w:cs="仿宋_GB2312"/>
          <w:szCs w:val="44"/>
          <w:lang w:eastAsia="zh-TW"/>
        </w:rPr>
        <w:fldChar w:fldCharType="separate"/>
      </w:r>
      <w:r>
        <w:rPr>
          <w:rFonts w:hint="eastAsia"/>
        </w:rPr>
        <w:t>（一）专利工作态势</w:t>
      </w:r>
      <w:r>
        <w:tab/>
      </w:r>
      <w:r>
        <w:fldChar w:fldCharType="begin"/>
      </w:r>
      <w:r>
        <w:instrText xml:space="preserve"> PAGEREF _Toc28343 </w:instrText>
      </w:r>
      <w:r>
        <w:fldChar w:fldCharType="separate"/>
      </w:r>
      <w:r>
        <w:t>3</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_Toc17324 </w:instrText>
      </w:r>
      <w:r>
        <w:rPr>
          <w:rFonts w:hint="eastAsia" w:ascii="仿宋_GB2312" w:hAnsi="仿宋_GB2312" w:cs="仿宋_GB2312"/>
          <w:szCs w:val="44"/>
          <w:lang w:eastAsia="zh-TW"/>
        </w:rPr>
        <w:fldChar w:fldCharType="separate"/>
      </w:r>
      <w:r>
        <w:rPr>
          <w:rFonts w:hint="eastAsia"/>
        </w:rPr>
        <w:t>1. 专利</w:t>
      </w:r>
      <w:r>
        <w:t>申请量</w:t>
      </w:r>
      <w:r>
        <w:rPr>
          <w:rFonts w:hint="eastAsia"/>
          <w:lang w:eastAsia="zh-TW"/>
        </w:rPr>
        <w:t>与授权量</w:t>
      </w:r>
      <w:r>
        <w:tab/>
      </w:r>
      <w:r>
        <w:fldChar w:fldCharType="begin"/>
      </w:r>
      <w:r>
        <w:instrText xml:space="preserve"> PAGEREF _Toc17324 </w:instrText>
      </w:r>
      <w:r>
        <w:fldChar w:fldCharType="separate"/>
      </w:r>
      <w:r>
        <w:t>3</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_Toc14961 </w:instrText>
      </w:r>
      <w:r>
        <w:rPr>
          <w:rFonts w:hint="eastAsia" w:ascii="仿宋_GB2312" w:hAnsi="仿宋_GB2312" w:cs="仿宋_GB2312"/>
          <w:szCs w:val="44"/>
          <w:lang w:eastAsia="zh-TW"/>
        </w:rPr>
        <w:fldChar w:fldCharType="separate"/>
      </w:r>
      <w:r>
        <w:rPr>
          <w:rFonts w:hint="eastAsia"/>
        </w:rPr>
        <w:t>（</w:t>
      </w:r>
      <w:r>
        <w:rPr>
          <w:rFonts w:hint="eastAsia"/>
          <w:lang w:eastAsia="zh-TW"/>
        </w:rPr>
        <w:t>1）国内主要城市对比</w:t>
      </w:r>
      <w:r>
        <w:tab/>
      </w:r>
      <w:r>
        <w:fldChar w:fldCharType="begin"/>
      </w:r>
      <w:r>
        <w:instrText xml:space="preserve"> PAGEREF _Toc14961 </w:instrText>
      </w:r>
      <w:r>
        <w:fldChar w:fldCharType="separate"/>
      </w:r>
      <w:r>
        <w:t>3</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_Toc2020 </w:instrText>
      </w:r>
      <w:r>
        <w:rPr>
          <w:rFonts w:hint="eastAsia" w:ascii="仿宋_GB2312" w:hAnsi="仿宋_GB2312" w:cs="仿宋_GB2312"/>
          <w:szCs w:val="44"/>
          <w:lang w:eastAsia="zh-TW"/>
        </w:rPr>
        <w:fldChar w:fldCharType="separate"/>
      </w:r>
      <w:r>
        <w:rPr>
          <w:rFonts w:hint="eastAsia"/>
        </w:rPr>
        <w:t>（</w:t>
      </w:r>
      <w:r>
        <w:rPr>
          <w:rFonts w:hint="eastAsia"/>
          <w:lang w:eastAsia="zh-TW"/>
        </w:rPr>
        <w:t>2）专利申请</w:t>
      </w:r>
      <w:r>
        <w:rPr>
          <w:rFonts w:hint="eastAsia"/>
        </w:rPr>
        <w:t>与经济发展态势</w:t>
      </w:r>
      <w:r>
        <w:rPr>
          <w:rFonts w:hint="eastAsia"/>
          <w:lang w:eastAsia="zh-TW"/>
        </w:rPr>
        <w:t>分析</w:t>
      </w:r>
      <w:r>
        <w:tab/>
      </w:r>
      <w:r>
        <w:fldChar w:fldCharType="begin"/>
      </w:r>
      <w:r>
        <w:instrText xml:space="preserve"> PAGEREF _Toc2020 </w:instrText>
      </w:r>
      <w:r>
        <w:fldChar w:fldCharType="separate"/>
      </w:r>
      <w:r>
        <w:t>4</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_Toc4663 </w:instrText>
      </w:r>
      <w:r>
        <w:rPr>
          <w:rFonts w:hint="eastAsia" w:ascii="仿宋_GB2312" w:hAnsi="仿宋_GB2312" w:cs="仿宋_GB2312"/>
          <w:szCs w:val="44"/>
          <w:lang w:eastAsia="zh-TW"/>
        </w:rPr>
        <w:fldChar w:fldCharType="separate"/>
      </w:r>
      <w:r>
        <w:rPr>
          <w:rFonts w:hint="eastAsia"/>
        </w:rPr>
        <w:t>（</w:t>
      </w:r>
      <w:r>
        <w:rPr>
          <w:rFonts w:hint="eastAsia"/>
          <w:lang w:eastAsia="zh-TW"/>
        </w:rPr>
        <w:t>3）专利申请主体分析</w:t>
      </w:r>
      <w:r>
        <w:tab/>
      </w:r>
      <w:r>
        <w:fldChar w:fldCharType="begin"/>
      </w:r>
      <w:r>
        <w:instrText xml:space="preserve"> PAGEREF _Toc4663 </w:instrText>
      </w:r>
      <w:r>
        <w:fldChar w:fldCharType="separate"/>
      </w:r>
      <w:r>
        <w:t>5</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_Toc17258 </w:instrText>
      </w:r>
      <w:r>
        <w:rPr>
          <w:rFonts w:hint="eastAsia" w:ascii="仿宋_GB2312" w:hAnsi="仿宋_GB2312" w:cs="仿宋_GB2312"/>
          <w:szCs w:val="44"/>
          <w:lang w:eastAsia="zh-TW"/>
        </w:rPr>
        <w:fldChar w:fldCharType="separate"/>
      </w:r>
      <w:r>
        <w:t>2</w:t>
      </w:r>
      <w:r>
        <w:rPr>
          <w:rFonts w:hint="eastAsia"/>
        </w:rPr>
        <w:t>. 专利质量情况</w:t>
      </w:r>
      <w:r>
        <w:tab/>
      </w:r>
      <w:r>
        <w:fldChar w:fldCharType="begin"/>
      </w:r>
      <w:r>
        <w:instrText xml:space="preserve"> PAGEREF _Toc17258 </w:instrText>
      </w:r>
      <w:r>
        <w:fldChar w:fldCharType="separate"/>
      </w:r>
      <w:r>
        <w:t>8</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_Toc1726 </w:instrText>
      </w:r>
      <w:r>
        <w:rPr>
          <w:rFonts w:hint="eastAsia" w:ascii="仿宋_GB2312" w:hAnsi="仿宋_GB2312" w:cs="仿宋_GB2312"/>
          <w:szCs w:val="44"/>
          <w:lang w:eastAsia="zh-TW"/>
        </w:rPr>
        <w:fldChar w:fldCharType="separate"/>
      </w:r>
      <w:r>
        <w:rPr>
          <w:rFonts w:hint="eastAsia"/>
        </w:rPr>
        <w:t>（</w:t>
      </w:r>
      <w:r>
        <w:rPr>
          <w:rFonts w:hint="eastAsia"/>
          <w:lang w:eastAsia="zh-TW"/>
        </w:rPr>
        <w:t>1）有效发明专利密度分析</w:t>
      </w:r>
      <w:r>
        <w:tab/>
      </w:r>
      <w:r>
        <w:fldChar w:fldCharType="begin"/>
      </w:r>
      <w:r>
        <w:instrText xml:space="preserve"> PAGEREF _Toc1726 </w:instrText>
      </w:r>
      <w:r>
        <w:fldChar w:fldCharType="separate"/>
      </w:r>
      <w:r>
        <w:t>8</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_Toc8615 </w:instrText>
      </w:r>
      <w:r>
        <w:rPr>
          <w:rFonts w:hint="eastAsia" w:ascii="仿宋_GB2312" w:hAnsi="仿宋_GB2312" w:cs="仿宋_GB2312"/>
          <w:szCs w:val="44"/>
          <w:lang w:eastAsia="zh-TW"/>
        </w:rPr>
        <w:fldChar w:fldCharType="separate"/>
      </w:r>
      <w:r>
        <w:rPr>
          <w:rFonts w:hint="eastAsia"/>
        </w:rPr>
        <w:t>（</w:t>
      </w:r>
      <w:r>
        <w:rPr>
          <w:rFonts w:hint="eastAsia"/>
          <w:lang w:eastAsia="zh-TW"/>
        </w:rPr>
        <w:t>2）有效发明专利维持年限分析</w:t>
      </w:r>
      <w:r>
        <w:tab/>
      </w:r>
      <w:r>
        <w:fldChar w:fldCharType="begin"/>
      </w:r>
      <w:r>
        <w:instrText xml:space="preserve"> PAGEREF _Toc8615 </w:instrText>
      </w:r>
      <w:r>
        <w:fldChar w:fldCharType="separate"/>
      </w:r>
      <w:r>
        <w:t>10</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_Toc9519 </w:instrText>
      </w:r>
      <w:r>
        <w:rPr>
          <w:rFonts w:hint="eastAsia" w:ascii="仿宋_GB2312" w:hAnsi="仿宋_GB2312" w:cs="仿宋_GB2312"/>
          <w:szCs w:val="44"/>
          <w:lang w:eastAsia="zh-TW"/>
        </w:rPr>
        <w:fldChar w:fldCharType="separate"/>
      </w:r>
      <w:r>
        <w:rPr>
          <w:rFonts w:hint="eastAsia"/>
        </w:rPr>
        <w:t>（</w:t>
      </w:r>
      <w:r>
        <w:rPr>
          <w:rFonts w:hint="eastAsia"/>
          <w:lang w:eastAsia="zh-TW"/>
        </w:rPr>
        <w:t>3）有效发明专利申请主体分析</w:t>
      </w:r>
      <w:r>
        <w:tab/>
      </w:r>
      <w:r>
        <w:fldChar w:fldCharType="begin"/>
      </w:r>
      <w:r>
        <w:instrText xml:space="preserve"> PAGEREF _Toc9519 </w:instrText>
      </w:r>
      <w:r>
        <w:fldChar w:fldCharType="separate"/>
      </w:r>
      <w:r>
        <w:t>11</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_Toc21755 </w:instrText>
      </w:r>
      <w:r>
        <w:rPr>
          <w:rFonts w:hint="eastAsia" w:ascii="仿宋_GB2312" w:hAnsi="仿宋_GB2312" w:cs="仿宋_GB2312"/>
          <w:szCs w:val="44"/>
          <w:lang w:eastAsia="zh-TW"/>
        </w:rPr>
        <w:fldChar w:fldCharType="separate"/>
      </w:r>
      <w:r>
        <w:rPr>
          <w:rFonts w:hint="eastAsia"/>
          <w:lang w:eastAsia="zh-TW"/>
        </w:rPr>
        <w:t>3</w:t>
      </w:r>
      <w:r>
        <w:t xml:space="preserve">. </w:t>
      </w:r>
      <w:r>
        <w:rPr>
          <w:rFonts w:hint="eastAsia"/>
          <w:lang w:eastAsia="zh-TW"/>
        </w:rPr>
        <w:t>新兴产业专利</w:t>
      </w:r>
      <w:r>
        <w:rPr>
          <w:rFonts w:hint="eastAsia"/>
        </w:rPr>
        <w:t>布局</w:t>
      </w:r>
      <w:r>
        <w:tab/>
      </w:r>
      <w:r>
        <w:fldChar w:fldCharType="begin"/>
      </w:r>
      <w:r>
        <w:instrText xml:space="preserve"> PAGEREF _Toc21755 </w:instrText>
      </w:r>
      <w:r>
        <w:fldChar w:fldCharType="separate"/>
      </w:r>
      <w:r>
        <w:t>11</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_Toc12509 </w:instrText>
      </w:r>
      <w:r>
        <w:rPr>
          <w:rFonts w:hint="eastAsia" w:ascii="仿宋_GB2312" w:hAnsi="仿宋_GB2312" w:cs="仿宋_GB2312"/>
          <w:szCs w:val="44"/>
          <w:lang w:eastAsia="zh-TW"/>
        </w:rPr>
        <w:fldChar w:fldCharType="separate"/>
      </w:r>
      <w:r>
        <w:rPr>
          <w:rFonts w:hint="eastAsia" w:eastAsia="PMingLiU"/>
          <w:lang w:eastAsia="zh-TW"/>
        </w:rPr>
        <w:t>4</w:t>
      </w:r>
      <w:r>
        <w:rPr>
          <w:rFonts w:hint="eastAsia"/>
        </w:rPr>
        <w:t xml:space="preserve">. </w:t>
      </w:r>
      <w:r>
        <w:rPr>
          <w:rFonts w:hint="eastAsia"/>
          <w:lang w:eastAsia="zh-TW"/>
        </w:rPr>
        <w:t>国际专利布局</w:t>
      </w:r>
      <w:r>
        <w:tab/>
      </w:r>
      <w:r>
        <w:fldChar w:fldCharType="begin"/>
      </w:r>
      <w:r>
        <w:instrText xml:space="preserve"> PAGEREF _Toc12509 </w:instrText>
      </w:r>
      <w:r>
        <w:fldChar w:fldCharType="separate"/>
      </w:r>
      <w:r>
        <w:t>16</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_Toc19480 </w:instrText>
      </w:r>
      <w:r>
        <w:rPr>
          <w:rFonts w:hint="eastAsia" w:ascii="仿宋_GB2312" w:hAnsi="仿宋_GB2312" w:cs="仿宋_GB2312"/>
          <w:szCs w:val="44"/>
          <w:lang w:eastAsia="zh-TW"/>
        </w:rPr>
        <w:fldChar w:fldCharType="separate"/>
      </w:r>
      <w:r>
        <w:rPr>
          <w:rFonts w:hint="eastAsia"/>
        </w:rPr>
        <w:t>（</w:t>
      </w:r>
      <w:r>
        <w:rPr>
          <w:rFonts w:hint="eastAsia"/>
          <w:lang w:eastAsia="zh-TW"/>
        </w:rPr>
        <w:t>1）国内城市国际专利布局情况</w:t>
      </w:r>
      <w:r>
        <w:tab/>
      </w:r>
      <w:r>
        <w:fldChar w:fldCharType="begin"/>
      </w:r>
      <w:r>
        <w:instrText xml:space="preserve"> PAGEREF _Toc19480 </w:instrText>
      </w:r>
      <w:r>
        <w:fldChar w:fldCharType="separate"/>
      </w:r>
      <w:r>
        <w:t>16</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_Toc23471 </w:instrText>
      </w:r>
      <w:r>
        <w:rPr>
          <w:rFonts w:hint="eastAsia" w:ascii="仿宋_GB2312" w:hAnsi="仿宋_GB2312" w:cs="仿宋_GB2312"/>
          <w:szCs w:val="44"/>
          <w:lang w:eastAsia="zh-TW"/>
        </w:rPr>
        <w:fldChar w:fldCharType="separate"/>
      </w:r>
      <w:r>
        <w:rPr>
          <w:rFonts w:hint="eastAsia"/>
        </w:rPr>
        <w:t>（</w:t>
      </w:r>
      <w:r>
        <w:rPr>
          <w:rFonts w:hint="eastAsia"/>
          <w:lang w:eastAsia="zh-TW"/>
        </w:rPr>
        <w:t>2）国际重点城市对比分析</w:t>
      </w:r>
      <w:r>
        <w:tab/>
      </w:r>
      <w:r>
        <w:fldChar w:fldCharType="begin"/>
      </w:r>
      <w:r>
        <w:instrText xml:space="preserve"> PAGEREF _Toc23471 </w:instrText>
      </w:r>
      <w:r>
        <w:fldChar w:fldCharType="separate"/>
      </w:r>
      <w:r>
        <w:t>17</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_Toc32581 </w:instrText>
      </w:r>
      <w:r>
        <w:rPr>
          <w:rFonts w:hint="eastAsia" w:ascii="仿宋_GB2312" w:hAnsi="仿宋_GB2312" w:cs="仿宋_GB2312"/>
          <w:szCs w:val="44"/>
          <w:lang w:eastAsia="zh-TW"/>
        </w:rPr>
        <w:fldChar w:fldCharType="separate"/>
      </w:r>
      <w:r>
        <w:rPr>
          <w:rFonts w:hint="eastAsia"/>
        </w:rPr>
        <w:t>5. 深圳各区专利申请授权</w:t>
      </w:r>
      <w:r>
        <w:tab/>
      </w:r>
      <w:r>
        <w:fldChar w:fldCharType="begin"/>
      </w:r>
      <w:r>
        <w:instrText xml:space="preserve"> PAGEREF _Toc32581 </w:instrText>
      </w:r>
      <w:r>
        <w:fldChar w:fldCharType="separate"/>
      </w:r>
      <w:r>
        <w:t>20</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_Toc31464 </w:instrText>
      </w:r>
      <w:r>
        <w:rPr>
          <w:rFonts w:hint="eastAsia" w:ascii="仿宋_GB2312" w:hAnsi="仿宋_GB2312" w:cs="仿宋_GB2312"/>
          <w:szCs w:val="44"/>
          <w:lang w:eastAsia="zh-TW"/>
        </w:rPr>
        <w:fldChar w:fldCharType="separate"/>
      </w:r>
      <w:r>
        <w:rPr>
          <w:rFonts w:hint="eastAsia"/>
        </w:rPr>
        <w:t>（1）各区国内专利申请授权情况</w:t>
      </w:r>
      <w:r>
        <w:tab/>
      </w:r>
      <w:r>
        <w:fldChar w:fldCharType="begin"/>
      </w:r>
      <w:r>
        <w:instrText xml:space="preserve"> PAGEREF _Toc31464 </w:instrText>
      </w:r>
      <w:r>
        <w:fldChar w:fldCharType="separate"/>
      </w:r>
      <w:r>
        <w:t>20</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_Toc31867 </w:instrText>
      </w:r>
      <w:r>
        <w:rPr>
          <w:rFonts w:hint="eastAsia" w:ascii="仿宋_GB2312" w:hAnsi="仿宋_GB2312" w:cs="仿宋_GB2312"/>
          <w:szCs w:val="44"/>
          <w:lang w:eastAsia="zh-TW"/>
        </w:rPr>
        <w:fldChar w:fldCharType="separate"/>
      </w:r>
      <w:r>
        <w:rPr>
          <w:rFonts w:hint="eastAsia"/>
        </w:rPr>
        <w:t>（</w:t>
      </w:r>
      <w:r>
        <w:rPr>
          <w:rFonts w:hint="eastAsia"/>
          <w:lang w:eastAsia="zh-TW"/>
        </w:rPr>
        <w:t>2）</w:t>
      </w:r>
      <w:r>
        <w:rPr>
          <w:rFonts w:hint="eastAsia"/>
        </w:rPr>
        <w:t>各区PCT国际专利申请情况</w:t>
      </w:r>
      <w:r>
        <w:tab/>
      </w:r>
      <w:r>
        <w:fldChar w:fldCharType="begin"/>
      </w:r>
      <w:r>
        <w:instrText xml:space="preserve"> PAGEREF _Toc31867 </w:instrText>
      </w:r>
      <w:r>
        <w:fldChar w:fldCharType="separate"/>
      </w:r>
      <w:r>
        <w:t>24</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_Toc25403 </w:instrText>
      </w:r>
      <w:r>
        <w:rPr>
          <w:rFonts w:hint="eastAsia" w:ascii="仿宋_GB2312" w:hAnsi="仿宋_GB2312" w:cs="仿宋_GB2312"/>
          <w:szCs w:val="44"/>
          <w:lang w:eastAsia="zh-TW"/>
        </w:rPr>
        <w:fldChar w:fldCharType="separate"/>
      </w:r>
      <w:r>
        <w:rPr>
          <w:rFonts w:hint="eastAsia" w:eastAsia="宋体"/>
        </w:rPr>
        <w:t>（</w:t>
      </w:r>
      <w:r>
        <w:rPr>
          <w:rFonts w:hint="eastAsia" w:eastAsia="PMingLiU"/>
          <w:lang w:eastAsia="zh-TW"/>
        </w:rPr>
        <w:t>3）</w:t>
      </w:r>
      <w:r>
        <w:rPr>
          <w:rFonts w:hint="eastAsia"/>
        </w:rPr>
        <w:t>深圳高新区专利申请授权情况</w:t>
      </w:r>
      <w:r>
        <w:tab/>
      </w:r>
      <w:r>
        <w:fldChar w:fldCharType="begin"/>
      </w:r>
      <w:r>
        <w:instrText xml:space="preserve"> PAGEREF _Toc25403 </w:instrText>
      </w:r>
      <w:r>
        <w:fldChar w:fldCharType="separate"/>
      </w:r>
      <w:r>
        <w:t>26</w:t>
      </w:r>
      <w:r>
        <w:fldChar w:fldCharType="end"/>
      </w:r>
      <w:r>
        <w:rPr>
          <w:rFonts w:hint="eastAsia" w:ascii="仿宋_GB2312" w:hAnsi="仿宋_GB2312" w:cs="仿宋_GB2312"/>
          <w:szCs w:val="44"/>
          <w:lang w:eastAsia="zh-TW"/>
        </w:rPr>
        <w:fldChar w:fldCharType="end"/>
      </w:r>
    </w:p>
    <w:p>
      <w:pPr>
        <w:pStyle w:val="16"/>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_Toc20932 </w:instrText>
      </w:r>
      <w:r>
        <w:rPr>
          <w:rFonts w:hint="eastAsia" w:ascii="仿宋_GB2312" w:hAnsi="仿宋_GB2312" w:cs="仿宋_GB2312"/>
          <w:szCs w:val="44"/>
          <w:lang w:eastAsia="zh-TW"/>
        </w:rPr>
        <w:fldChar w:fldCharType="separate"/>
      </w:r>
      <w:r>
        <w:rPr>
          <w:rFonts w:hint="eastAsia"/>
        </w:rPr>
        <w:t>（二）商标工作态势</w:t>
      </w:r>
      <w:r>
        <w:tab/>
      </w:r>
      <w:r>
        <w:fldChar w:fldCharType="begin"/>
      </w:r>
      <w:r>
        <w:instrText xml:space="preserve"> PAGEREF _Toc20932 </w:instrText>
      </w:r>
      <w:r>
        <w:fldChar w:fldCharType="separate"/>
      </w:r>
      <w:r>
        <w:t>27</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_Toc11836 </w:instrText>
      </w:r>
      <w:r>
        <w:rPr>
          <w:rFonts w:hint="eastAsia" w:ascii="仿宋_GB2312" w:hAnsi="仿宋_GB2312" w:cs="仿宋_GB2312"/>
          <w:szCs w:val="44"/>
          <w:lang w:eastAsia="zh-TW"/>
        </w:rPr>
        <w:fldChar w:fldCharType="separate"/>
      </w:r>
      <w:r>
        <w:rPr>
          <w:rFonts w:hint="eastAsia"/>
        </w:rPr>
        <w:t>1.</w:t>
      </w:r>
      <w:r>
        <w:rPr>
          <w:rFonts w:hint="eastAsia" w:eastAsia="PMingLiU"/>
          <w:lang w:eastAsia="zh-TW"/>
        </w:rPr>
        <w:t xml:space="preserve"> </w:t>
      </w:r>
      <w:r>
        <w:rPr>
          <w:rFonts w:hint="eastAsia"/>
        </w:rPr>
        <w:t>商标注册核准</w:t>
      </w:r>
      <w:r>
        <w:rPr>
          <w:rFonts w:hint="eastAsia"/>
          <w:lang w:eastAsia="zh-TW"/>
        </w:rPr>
        <w:t>总体</w:t>
      </w:r>
      <w:r>
        <w:rPr>
          <w:rFonts w:hint="eastAsia"/>
        </w:rPr>
        <w:t>情况</w:t>
      </w:r>
      <w:r>
        <w:tab/>
      </w:r>
      <w:r>
        <w:fldChar w:fldCharType="begin"/>
      </w:r>
      <w:r>
        <w:instrText xml:space="preserve"> PAGEREF _Toc11836 </w:instrText>
      </w:r>
      <w:r>
        <w:fldChar w:fldCharType="separate"/>
      </w:r>
      <w:r>
        <w:t>27</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_Toc12104 </w:instrText>
      </w:r>
      <w:r>
        <w:rPr>
          <w:rFonts w:hint="eastAsia" w:ascii="仿宋_GB2312" w:hAnsi="仿宋_GB2312" w:cs="仿宋_GB2312"/>
          <w:szCs w:val="44"/>
          <w:lang w:eastAsia="zh-TW"/>
        </w:rPr>
        <w:fldChar w:fldCharType="separate"/>
      </w:r>
      <w:r>
        <w:rPr>
          <w:rFonts w:hint="eastAsia"/>
        </w:rPr>
        <w:t>（</w:t>
      </w:r>
      <w:r>
        <w:t>1</w:t>
      </w:r>
      <w:r>
        <w:rPr>
          <w:rFonts w:hint="eastAsia"/>
        </w:rPr>
        <w:t>）商标国内注册申请量</w:t>
      </w:r>
      <w:r>
        <w:tab/>
      </w:r>
      <w:r>
        <w:fldChar w:fldCharType="begin"/>
      </w:r>
      <w:r>
        <w:instrText xml:space="preserve"> PAGEREF _Toc12104 </w:instrText>
      </w:r>
      <w:r>
        <w:fldChar w:fldCharType="separate"/>
      </w:r>
      <w:r>
        <w:t>27</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_Toc31928 </w:instrText>
      </w:r>
      <w:r>
        <w:rPr>
          <w:rFonts w:hint="eastAsia" w:ascii="仿宋_GB2312" w:hAnsi="仿宋_GB2312" w:cs="仿宋_GB2312"/>
          <w:szCs w:val="44"/>
          <w:lang w:eastAsia="zh-TW"/>
        </w:rPr>
        <w:fldChar w:fldCharType="separate"/>
      </w:r>
      <w:r>
        <w:rPr>
          <w:rFonts w:hint="eastAsia"/>
        </w:rPr>
        <w:t>（2）商标注册核准量</w:t>
      </w:r>
      <w:r>
        <w:tab/>
      </w:r>
      <w:r>
        <w:fldChar w:fldCharType="begin"/>
      </w:r>
      <w:r>
        <w:instrText xml:space="preserve"> PAGEREF _Toc31928 </w:instrText>
      </w:r>
      <w:r>
        <w:fldChar w:fldCharType="separate"/>
      </w:r>
      <w:r>
        <w:t>28</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_Toc9949 </w:instrText>
      </w:r>
      <w:r>
        <w:rPr>
          <w:rFonts w:hint="eastAsia" w:ascii="仿宋_GB2312" w:hAnsi="仿宋_GB2312" w:cs="仿宋_GB2312"/>
          <w:szCs w:val="44"/>
          <w:lang w:eastAsia="zh-TW"/>
        </w:rPr>
        <w:fldChar w:fldCharType="separate"/>
      </w:r>
      <w:r>
        <w:rPr>
          <w:rFonts w:hint="eastAsia"/>
        </w:rPr>
        <w:t>（3）累计有效注册商标量</w:t>
      </w:r>
      <w:r>
        <w:tab/>
      </w:r>
      <w:r>
        <w:fldChar w:fldCharType="begin"/>
      </w:r>
      <w:r>
        <w:instrText xml:space="preserve"> PAGEREF _Toc9949 </w:instrText>
      </w:r>
      <w:r>
        <w:fldChar w:fldCharType="separate"/>
      </w:r>
      <w:r>
        <w:t>29</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_Toc9341 </w:instrText>
      </w:r>
      <w:r>
        <w:rPr>
          <w:rFonts w:hint="eastAsia" w:ascii="仿宋_GB2312" w:hAnsi="仿宋_GB2312" w:cs="仿宋_GB2312"/>
          <w:szCs w:val="44"/>
          <w:lang w:eastAsia="zh-TW"/>
        </w:rPr>
        <w:fldChar w:fldCharType="separate"/>
      </w:r>
      <w:r>
        <w:rPr>
          <w:rFonts w:hint="eastAsia"/>
        </w:rPr>
        <w:t>2. 国际商标申请态势</w:t>
      </w:r>
      <w:r>
        <w:tab/>
      </w:r>
      <w:r>
        <w:fldChar w:fldCharType="begin"/>
      </w:r>
      <w:r>
        <w:instrText xml:space="preserve"> PAGEREF _Toc9341 </w:instrText>
      </w:r>
      <w:r>
        <w:fldChar w:fldCharType="separate"/>
      </w:r>
      <w:r>
        <w:t>30</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_Toc23843 </w:instrText>
      </w:r>
      <w:r>
        <w:rPr>
          <w:rFonts w:hint="eastAsia" w:ascii="仿宋_GB2312" w:hAnsi="仿宋_GB2312" w:cs="仿宋_GB2312"/>
          <w:szCs w:val="44"/>
          <w:lang w:eastAsia="zh-TW"/>
        </w:rPr>
        <w:fldChar w:fldCharType="separate"/>
      </w:r>
      <w:r>
        <w:rPr>
          <w:rFonts w:hint="eastAsia"/>
        </w:rPr>
        <w:t>3. 商标类别分布情况</w:t>
      </w:r>
      <w:r>
        <w:tab/>
      </w:r>
      <w:r>
        <w:fldChar w:fldCharType="begin"/>
      </w:r>
      <w:r>
        <w:instrText xml:space="preserve"> PAGEREF _Toc23843 </w:instrText>
      </w:r>
      <w:r>
        <w:fldChar w:fldCharType="separate"/>
      </w:r>
      <w:r>
        <w:t>31</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_Toc28045 </w:instrText>
      </w:r>
      <w:r>
        <w:rPr>
          <w:rFonts w:hint="eastAsia" w:ascii="仿宋_GB2312" w:hAnsi="仿宋_GB2312" w:cs="仿宋_GB2312"/>
          <w:szCs w:val="44"/>
          <w:lang w:eastAsia="zh-TW"/>
        </w:rPr>
        <w:fldChar w:fldCharType="separate"/>
      </w:r>
      <w:r>
        <w:rPr>
          <w:rFonts w:hint="eastAsia"/>
        </w:rPr>
        <w:t>（1）2016年</w:t>
      </w:r>
      <w:r>
        <w:t>注册商标类别分布</w:t>
      </w:r>
      <w:r>
        <w:rPr>
          <w:rFonts w:hint="eastAsia"/>
        </w:rPr>
        <w:t>情况</w:t>
      </w:r>
      <w:r>
        <w:tab/>
      </w:r>
      <w:r>
        <w:fldChar w:fldCharType="begin"/>
      </w:r>
      <w:r>
        <w:instrText xml:space="preserve"> PAGEREF _Toc28045 </w:instrText>
      </w:r>
      <w:r>
        <w:fldChar w:fldCharType="separate"/>
      </w:r>
      <w:r>
        <w:t>31</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_Toc24687 </w:instrText>
      </w:r>
      <w:r>
        <w:rPr>
          <w:rFonts w:hint="eastAsia" w:ascii="仿宋_GB2312" w:hAnsi="仿宋_GB2312" w:cs="仿宋_GB2312"/>
          <w:szCs w:val="44"/>
          <w:lang w:eastAsia="zh-TW"/>
        </w:rPr>
        <w:fldChar w:fldCharType="separate"/>
      </w:r>
      <w:r>
        <w:rPr>
          <w:rFonts w:hint="eastAsia"/>
        </w:rPr>
        <w:t>（2）深圳市累计</w:t>
      </w:r>
      <w:r>
        <w:t>注册商标类别分布</w:t>
      </w:r>
      <w:r>
        <w:rPr>
          <w:rFonts w:hint="eastAsia"/>
        </w:rPr>
        <w:t>情况</w:t>
      </w:r>
      <w:r>
        <w:tab/>
      </w:r>
      <w:r>
        <w:fldChar w:fldCharType="begin"/>
      </w:r>
      <w:r>
        <w:instrText xml:space="preserve"> PAGEREF _Toc24687 </w:instrText>
      </w:r>
      <w:r>
        <w:fldChar w:fldCharType="separate"/>
      </w:r>
      <w:r>
        <w:t>31</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_Toc25051 </w:instrText>
      </w:r>
      <w:r>
        <w:rPr>
          <w:rFonts w:hint="eastAsia" w:ascii="仿宋_GB2312" w:hAnsi="仿宋_GB2312" w:cs="仿宋_GB2312"/>
          <w:szCs w:val="44"/>
          <w:lang w:eastAsia="zh-TW"/>
        </w:rPr>
        <w:fldChar w:fldCharType="separate"/>
      </w:r>
      <w:r>
        <w:rPr>
          <w:rFonts w:hint="eastAsia"/>
        </w:rPr>
        <w:t>（3）各区累计有效商标注册量类别分布情况</w:t>
      </w:r>
      <w:r>
        <w:tab/>
      </w:r>
      <w:r>
        <w:fldChar w:fldCharType="begin"/>
      </w:r>
      <w:r>
        <w:instrText xml:space="preserve"> PAGEREF _Toc25051 </w:instrText>
      </w:r>
      <w:r>
        <w:fldChar w:fldCharType="separate"/>
      </w:r>
      <w:r>
        <w:t>33</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_Toc15374 </w:instrText>
      </w:r>
      <w:r>
        <w:rPr>
          <w:rFonts w:hint="eastAsia" w:ascii="仿宋_GB2312" w:hAnsi="仿宋_GB2312" w:cs="仿宋_GB2312"/>
          <w:szCs w:val="44"/>
          <w:lang w:eastAsia="zh-TW"/>
        </w:rPr>
        <w:fldChar w:fldCharType="separate"/>
      </w:r>
      <w:r>
        <w:rPr>
          <w:rFonts w:hint="eastAsia"/>
        </w:rPr>
        <w:t>4. 商标区域分布情况</w:t>
      </w:r>
      <w:r>
        <w:tab/>
      </w:r>
      <w:r>
        <w:fldChar w:fldCharType="begin"/>
      </w:r>
      <w:r>
        <w:instrText xml:space="preserve"> PAGEREF _Toc15374 </w:instrText>
      </w:r>
      <w:r>
        <w:fldChar w:fldCharType="separate"/>
      </w:r>
      <w:r>
        <w:t>34</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_Toc3074 </w:instrText>
      </w:r>
      <w:r>
        <w:rPr>
          <w:rFonts w:hint="eastAsia" w:ascii="仿宋_GB2312" w:hAnsi="仿宋_GB2312" w:cs="仿宋_GB2312"/>
          <w:szCs w:val="44"/>
          <w:lang w:eastAsia="zh-TW"/>
        </w:rPr>
        <w:fldChar w:fldCharType="separate"/>
      </w:r>
      <w:r>
        <w:rPr>
          <w:rFonts w:hint="eastAsia"/>
        </w:rPr>
        <w:t>（1）</w:t>
      </w:r>
      <w:r>
        <w:t>2016</w:t>
      </w:r>
      <w:r>
        <w:rPr>
          <w:rFonts w:hint="eastAsia"/>
        </w:rPr>
        <w:t>年区域</w:t>
      </w:r>
      <w:r>
        <w:t>分布总体情况</w:t>
      </w:r>
      <w:r>
        <w:tab/>
      </w:r>
      <w:r>
        <w:fldChar w:fldCharType="begin"/>
      </w:r>
      <w:r>
        <w:instrText xml:space="preserve"> PAGEREF _Toc3074 </w:instrText>
      </w:r>
      <w:r>
        <w:fldChar w:fldCharType="separate"/>
      </w:r>
      <w:r>
        <w:t>34</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_Toc21164 </w:instrText>
      </w:r>
      <w:r>
        <w:rPr>
          <w:rFonts w:hint="eastAsia" w:ascii="仿宋_GB2312" w:hAnsi="仿宋_GB2312" w:cs="仿宋_GB2312"/>
          <w:szCs w:val="44"/>
          <w:lang w:eastAsia="zh-TW"/>
        </w:rPr>
        <w:fldChar w:fldCharType="separate"/>
      </w:r>
      <w:r>
        <w:rPr>
          <w:rFonts w:hint="eastAsia"/>
        </w:rPr>
        <w:t>（2）各区累计有效商标注册量</w:t>
      </w:r>
      <w:r>
        <w:t>分布</w:t>
      </w:r>
      <w:r>
        <w:rPr>
          <w:rFonts w:hint="eastAsia"/>
        </w:rPr>
        <w:t>情况</w:t>
      </w:r>
      <w:r>
        <w:tab/>
      </w:r>
      <w:r>
        <w:fldChar w:fldCharType="begin"/>
      </w:r>
      <w:r>
        <w:instrText xml:space="preserve"> PAGEREF _Toc21164 </w:instrText>
      </w:r>
      <w:r>
        <w:fldChar w:fldCharType="separate"/>
      </w:r>
      <w:r>
        <w:t>36</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_Toc9363 </w:instrText>
      </w:r>
      <w:r>
        <w:rPr>
          <w:rFonts w:hint="eastAsia" w:ascii="仿宋_GB2312" w:hAnsi="仿宋_GB2312" w:cs="仿宋_GB2312"/>
          <w:szCs w:val="44"/>
          <w:lang w:eastAsia="zh-TW"/>
        </w:rPr>
        <w:fldChar w:fldCharType="separate"/>
      </w:r>
      <w:r>
        <w:rPr>
          <w:rFonts w:hint="eastAsia"/>
        </w:rPr>
        <w:t>（3）重点企业商标注册情况</w:t>
      </w:r>
      <w:r>
        <w:tab/>
      </w:r>
      <w:r>
        <w:fldChar w:fldCharType="begin"/>
      </w:r>
      <w:r>
        <w:instrText xml:space="preserve"> PAGEREF _Toc9363 </w:instrText>
      </w:r>
      <w:r>
        <w:fldChar w:fldCharType="separate"/>
      </w:r>
      <w:r>
        <w:t>37</w:t>
      </w:r>
      <w:r>
        <w:fldChar w:fldCharType="end"/>
      </w:r>
      <w:r>
        <w:rPr>
          <w:rFonts w:hint="eastAsia" w:ascii="仿宋_GB2312" w:hAnsi="仿宋_GB2312" w:cs="仿宋_GB2312"/>
          <w:szCs w:val="44"/>
          <w:lang w:eastAsia="zh-TW"/>
        </w:rPr>
        <w:fldChar w:fldCharType="end"/>
      </w:r>
    </w:p>
    <w:p>
      <w:pPr>
        <w:pStyle w:val="8"/>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_Toc8414 </w:instrText>
      </w:r>
      <w:r>
        <w:rPr>
          <w:rFonts w:hint="eastAsia" w:ascii="仿宋_GB2312" w:hAnsi="仿宋_GB2312" w:cs="仿宋_GB2312"/>
          <w:szCs w:val="44"/>
          <w:lang w:eastAsia="zh-TW"/>
        </w:rPr>
        <w:fldChar w:fldCharType="separate"/>
      </w:r>
      <w:r>
        <w:t>5</w:t>
      </w:r>
      <w:r>
        <w:rPr>
          <w:rFonts w:hint="eastAsia"/>
        </w:rPr>
        <w:t>. 深圳品牌（驰、著名商标）建设情况</w:t>
      </w:r>
      <w:r>
        <w:tab/>
      </w:r>
      <w:r>
        <w:fldChar w:fldCharType="begin"/>
      </w:r>
      <w:r>
        <w:instrText xml:space="preserve"> PAGEREF _Toc8414 </w:instrText>
      </w:r>
      <w:r>
        <w:fldChar w:fldCharType="separate"/>
      </w:r>
      <w:r>
        <w:t>44</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_Toc27371 </w:instrText>
      </w:r>
      <w:r>
        <w:rPr>
          <w:rFonts w:hint="eastAsia" w:ascii="仿宋_GB2312" w:hAnsi="仿宋_GB2312" w:cs="仿宋_GB2312"/>
          <w:szCs w:val="44"/>
          <w:lang w:eastAsia="zh-TW"/>
        </w:rPr>
        <w:fldChar w:fldCharType="separate"/>
      </w:r>
      <w:r>
        <w:rPr>
          <w:rFonts w:hint="eastAsia"/>
        </w:rPr>
        <w:t>（1）深圳市驰名商标情况</w:t>
      </w:r>
      <w:r>
        <w:tab/>
      </w:r>
      <w:r>
        <w:fldChar w:fldCharType="begin"/>
      </w:r>
      <w:r>
        <w:instrText xml:space="preserve"> PAGEREF _Toc27371 </w:instrText>
      </w:r>
      <w:r>
        <w:fldChar w:fldCharType="separate"/>
      </w:r>
      <w:r>
        <w:t>44</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_Toc20775 </w:instrText>
      </w:r>
      <w:r>
        <w:rPr>
          <w:rFonts w:hint="eastAsia" w:ascii="仿宋_GB2312" w:hAnsi="仿宋_GB2312" w:cs="仿宋_GB2312"/>
          <w:szCs w:val="44"/>
          <w:lang w:eastAsia="zh-TW"/>
        </w:rPr>
        <w:fldChar w:fldCharType="separate"/>
      </w:r>
      <w:r>
        <w:rPr>
          <w:rFonts w:hint="eastAsia"/>
        </w:rPr>
        <w:t>（2）广东省著名商标情况</w:t>
      </w:r>
      <w:r>
        <w:tab/>
      </w:r>
      <w:r>
        <w:fldChar w:fldCharType="begin"/>
      </w:r>
      <w:r>
        <w:instrText xml:space="preserve"> PAGEREF _Toc20775 </w:instrText>
      </w:r>
      <w:r>
        <w:fldChar w:fldCharType="separate"/>
      </w:r>
      <w:r>
        <w:t>45</w:t>
      </w:r>
      <w:r>
        <w:fldChar w:fldCharType="end"/>
      </w:r>
      <w:r>
        <w:rPr>
          <w:rFonts w:hint="eastAsia" w:ascii="仿宋_GB2312" w:hAnsi="仿宋_GB2312" w:cs="仿宋_GB2312"/>
          <w:szCs w:val="44"/>
          <w:lang w:eastAsia="zh-TW"/>
        </w:rPr>
        <w:fldChar w:fldCharType="end"/>
      </w:r>
    </w:p>
    <w:p>
      <w:pPr>
        <w:pStyle w:val="14"/>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_Toc3512 </w:instrText>
      </w:r>
      <w:r>
        <w:rPr>
          <w:rFonts w:hint="eastAsia" w:ascii="仿宋_GB2312" w:hAnsi="仿宋_GB2312" w:cs="仿宋_GB2312"/>
          <w:szCs w:val="44"/>
          <w:lang w:eastAsia="zh-TW"/>
        </w:rPr>
        <w:fldChar w:fldCharType="separate"/>
      </w:r>
      <w:r>
        <w:rPr>
          <w:rFonts w:hint="eastAsia"/>
        </w:rPr>
        <w:t>（3）深圳市商标</w:t>
      </w:r>
      <w:r>
        <w:t>国际化</w:t>
      </w:r>
      <w:r>
        <w:rPr>
          <w:rFonts w:hint="eastAsia"/>
        </w:rPr>
        <w:t>布局</w:t>
      </w:r>
      <w:r>
        <w:tab/>
      </w:r>
      <w:r>
        <w:fldChar w:fldCharType="begin"/>
      </w:r>
      <w:r>
        <w:instrText xml:space="preserve"> PAGEREF _Toc3512 </w:instrText>
      </w:r>
      <w:r>
        <w:fldChar w:fldCharType="separate"/>
      </w:r>
      <w:r>
        <w:t>47</w:t>
      </w:r>
      <w:r>
        <w:fldChar w:fldCharType="end"/>
      </w:r>
      <w:r>
        <w:rPr>
          <w:rFonts w:hint="eastAsia" w:ascii="仿宋_GB2312" w:hAnsi="仿宋_GB2312" w:cs="仿宋_GB2312"/>
          <w:szCs w:val="44"/>
          <w:lang w:eastAsia="zh-TW"/>
        </w:rPr>
        <w:fldChar w:fldCharType="end"/>
      </w:r>
    </w:p>
    <w:p>
      <w:pPr>
        <w:pStyle w:val="13"/>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_Toc5355 </w:instrText>
      </w:r>
      <w:r>
        <w:rPr>
          <w:rFonts w:hint="eastAsia" w:ascii="仿宋_GB2312" w:hAnsi="仿宋_GB2312" w:cs="仿宋_GB2312"/>
          <w:szCs w:val="44"/>
          <w:lang w:eastAsia="zh-TW"/>
        </w:rPr>
        <w:fldChar w:fldCharType="separate"/>
      </w:r>
      <w:r>
        <w:rPr>
          <w:rFonts w:hint="eastAsia"/>
          <w:lang w:eastAsia="zh-TW"/>
        </w:rPr>
        <w:t>三</w:t>
      </w:r>
      <w:r>
        <w:rPr>
          <w:rFonts w:hint="eastAsia"/>
        </w:rPr>
        <w:t>、</w:t>
      </w:r>
      <w:r>
        <w:rPr>
          <w:rFonts w:hint="eastAsia"/>
          <w:lang w:eastAsia="zh-TW"/>
        </w:rPr>
        <w:t>结语</w:t>
      </w:r>
      <w:r>
        <w:tab/>
      </w:r>
      <w:r>
        <w:fldChar w:fldCharType="begin"/>
      </w:r>
      <w:r>
        <w:instrText xml:space="preserve"> PAGEREF _Toc5355 </w:instrText>
      </w:r>
      <w:r>
        <w:fldChar w:fldCharType="separate"/>
      </w:r>
      <w:r>
        <w:t>48</w:t>
      </w:r>
      <w:r>
        <w:fldChar w:fldCharType="end"/>
      </w:r>
      <w:r>
        <w:rPr>
          <w:rFonts w:hint="eastAsia" w:ascii="仿宋_GB2312" w:hAnsi="仿宋_GB2312" w:cs="仿宋_GB2312"/>
          <w:szCs w:val="44"/>
          <w:lang w:eastAsia="zh-TW"/>
        </w:rPr>
        <w:fldChar w:fldCharType="end"/>
      </w:r>
    </w:p>
    <w:p>
      <w:pPr>
        <w:pStyle w:val="13"/>
        <w:tabs>
          <w:tab w:val="right" w:leader="dot" w:pos="9026"/>
        </w:tabs>
        <w:spacing w:line="620" w:lineRule="exact"/>
      </w:pPr>
      <w:r>
        <w:rPr>
          <w:rFonts w:hint="eastAsia" w:ascii="仿宋_GB2312" w:hAnsi="仿宋_GB2312" w:cs="仿宋_GB2312"/>
          <w:szCs w:val="44"/>
          <w:lang w:eastAsia="zh-TW"/>
        </w:rPr>
        <w:fldChar w:fldCharType="begin"/>
      </w:r>
      <w:r>
        <w:rPr>
          <w:rFonts w:hint="eastAsia" w:ascii="仿宋_GB2312" w:hAnsi="仿宋_GB2312" w:cs="仿宋_GB2312"/>
          <w:szCs w:val="44"/>
          <w:lang w:eastAsia="zh-TW"/>
        </w:rPr>
        <w:instrText xml:space="preserve"> HYPERLINK \l _Toc26763 </w:instrText>
      </w:r>
      <w:r>
        <w:rPr>
          <w:rFonts w:hint="eastAsia" w:ascii="仿宋_GB2312" w:hAnsi="仿宋_GB2312" w:cs="仿宋_GB2312"/>
          <w:szCs w:val="44"/>
          <w:lang w:eastAsia="zh-TW"/>
        </w:rPr>
        <w:fldChar w:fldCharType="separate"/>
      </w:r>
      <w:r>
        <w:rPr>
          <w:rFonts w:hint="eastAsia"/>
          <w:lang w:eastAsia="zh-TW"/>
        </w:rPr>
        <w:t>附件</w:t>
      </w:r>
      <w:r>
        <w:tab/>
      </w:r>
      <w:r>
        <w:fldChar w:fldCharType="begin"/>
      </w:r>
      <w:r>
        <w:instrText xml:space="preserve"> PAGEREF _Toc26763 </w:instrText>
      </w:r>
      <w:r>
        <w:fldChar w:fldCharType="separate"/>
      </w:r>
      <w:r>
        <w:t>49</w:t>
      </w:r>
      <w:r>
        <w:fldChar w:fldCharType="end"/>
      </w:r>
      <w:r>
        <w:rPr>
          <w:rFonts w:hint="eastAsia" w:ascii="仿宋_GB2312" w:hAnsi="仿宋_GB2312" w:cs="仿宋_GB2312"/>
          <w:szCs w:val="44"/>
          <w:lang w:eastAsia="zh-TW"/>
        </w:rPr>
        <w:fldChar w:fldCharType="end"/>
      </w:r>
    </w:p>
    <w:p>
      <w:pPr>
        <w:widowControl/>
        <w:spacing w:line="620" w:lineRule="exact"/>
        <w:ind w:firstLine="0" w:firstLineChars="0"/>
        <w:rPr>
          <w:rFonts w:hint="eastAsia" w:ascii="华文中宋" w:hAnsi="华文中宋" w:eastAsia="华文中宋"/>
          <w:b/>
          <w:sz w:val="44"/>
          <w:lang w:eastAsia="zh-TW"/>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footnotePr>
          <w:pgSz w:w="11906" w:h="16838"/>
          <w:pgMar w:top="1440" w:right="1440" w:bottom="1440" w:left="1440" w:header="851" w:footer="992" w:gutter="0"/>
          <w:pgNumType w:start="1"/>
          <w:cols w:space="720" w:num="1"/>
          <w:docGrid w:type="lines" w:linePitch="435" w:charSpace="0"/>
        </w:sectPr>
      </w:pPr>
      <w:r>
        <w:rPr>
          <w:rFonts w:hint="eastAsia" w:ascii="仿宋_GB2312" w:hAnsi="仿宋_GB2312" w:cs="仿宋_GB2312"/>
          <w:szCs w:val="44"/>
          <w:lang w:eastAsia="zh-TW"/>
        </w:rPr>
        <w:fldChar w:fldCharType="end"/>
      </w:r>
    </w:p>
    <w:p>
      <w:pPr>
        <w:widowControl/>
        <w:spacing w:line="240" w:lineRule="auto"/>
        <w:ind w:firstLine="0" w:firstLineChars="0"/>
        <w:jc w:val="center"/>
        <w:rPr>
          <w:rFonts w:ascii="华文中宋" w:hAnsi="华文中宋" w:eastAsia="华文中宋"/>
          <w:b/>
          <w:sz w:val="44"/>
        </w:rPr>
      </w:pPr>
      <w:r>
        <w:rPr>
          <w:rFonts w:hint="eastAsia" w:ascii="华文中宋" w:hAnsi="华文中宋" w:eastAsia="华文中宋"/>
          <w:b/>
          <w:sz w:val="44"/>
          <w:lang w:eastAsia="zh-TW"/>
        </w:rPr>
        <w:t>深圳</w:t>
      </w:r>
      <w:r>
        <w:rPr>
          <w:rFonts w:hint="eastAsia" w:ascii="华文中宋" w:hAnsi="华文中宋" w:eastAsia="华文中宋"/>
          <w:b/>
          <w:sz w:val="44"/>
        </w:rPr>
        <w:t>市</w:t>
      </w:r>
      <w:r>
        <w:rPr>
          <w:rFonts w:ascii="华文中宋" w:hAnsi="华文中宋" w:eastAsia="华文中宋"/>
          <w:b/>
          <w:sz w:val="44"/>
        </w:rPr>
        <w:t>2016年</w:t>
      </w:r>
      <w:r>
        <w:rPr>
          <w:rFonts w:hint="eastAsia" w:ascii="华文中宋" w:hAnsi="华文中宋" w:eastAsia="华文中宋"/>
          <w:b/>
          <w:sz w:val="44"/>
        </w:rPr>
        <w:t>度知识产权统计分析报告</w:t>
      </w:r>
    </w:p>
    <w:p>
      <w:pPr>
        <w:ind w:firstLine="640"/>
      </w:pPr>
      <w:r>
        <w:t>2016年</w:t>
      </w:r>
      <w:r>
        <w:rPr>
          <w:rFonts w:hint="eastAsia"/>
        </w:rPr>
        <w:t>，</w:t>
      </w:r>
      <w:r>
        <w:rPr>
          <w:rFonts w:hint="eastAsia"/>
          <w:lang w:eastAsia="zh-TW"/>
        </w:rPr>
        <w:t>深圳</w:t>
      </w:r>
      <w:r>
        <w:rPr>
          <w:rFonts w:hint="eastAsia"/>
        </w:rPr>
        <w:t>积极贯彻落实《中共中央国务院关于深化体制机制改革加快实施创新驱动发展战略的若干意见》，围绕建设“国家知识产权示范城市”和“</w:t>
      </w:r>
      <w:r>
        <w:rPr>
          <w:rFonts w:hint="eastAsia"/>
          <w:lang w:eastAsia="zh-TW"/>
        </w:rPr>
        <w:t>深圳</w:t>
      </w:r>
      <w:r>
        <w:rPr>
          <w:rFonts w:hint="eastAsia"/>
        </w:rPr>
        <w:t>知识产权强市”的战略目标，全市知识产权工作总体上保持良好发展态势，各项知识产权指标呈现</w:t>
      </w:r>
      <w:r>
        <w:t>较大幅度</w:t>
      </w:r>
      <w:r>
        <w:rPr>
          <w:rFonts w:hint="eastAsia"/>
        </w:rPr>
        <w:t>增长，知识产权创造质量与数量明显提升，知识产权运营更具活力，知识产权保护环境更加优化。</w:t>
      </w:r>
    </w:p>
    <w:p>
      <w:pPr>
        <w:pStyle w:val="2"/>
        <w:spacing w:before="435" w:after="20"/>
      </w:pPr>
      <w:bookmarkStart w:id="1" w:name="_Toc21424"/>
      <w:bookmarkStart w:id="2" w:name="_Toc32202"/>
      <w:bookmarkStart w:id="3" w:name="_Toc19828"/>
      <w:r>
        <w:t>一、</w:t>
      </w:r>
      <w:bookmarkEnd w:id="1"/>
      <w:r>
        <w:t>2016年度</w:t>
      </w:r>
      <w:r>
        <w:rPr>
          <w:lang w:eastAsia="zh-TW"/>
        </w:rPr>
        <w:t>深圳</w:t>
      </w:r>
      <w:r>
        <w:t>知识产权基本情况</w:t>
      </w:r>
      <w:bookmarkEnd w:id="2"/>
      <w:bookmarkEnd w:id="3"/>
    </w:p>
    <w:p>
      <w:pPr>
        <w:pStyle w:val="3"/>
        <w:spacing w:before="435"/>
      </w:pPr>
      <w:bookmarkStart w:id="4" w:name="_Toc8028"/>
      <w:bookmarkStart w:id="5" w:name="_Toc12562"/>
      <w:bookmarkStart w:id="6" w:name="_Toc14712"/>
      <w:r>
        <w:rPr>
          <w:rFonts w:hint="eastAsia"/>
        </w:rPr>
        <w:t>（一）专利申请及授权</w:t>
      </w:r>
      <w:r>
        <w:rPr>
          <w:rFonts w:hint="eastAsia"/>
          <w:lang w:eastAsia="zh-TW"/>
        </w:rPr>
        <w:t>总体</w:t>
      </w:r>
      <w:r>
        <w:rPr>
          <w:rFonts w:hint="eastAsia"/>
        </w:rPr>
        <w:t>情况</w:t>
      </w:r>
      <w:bookmarkEnd w:id="4"/>
      <w:bookmarkEnd w:id="5"/>
      <w:bookmarkEnd w:id="6"/>
    </w:p>
    <w:p>
      <w:pPr>
        <w:ind w:firstLine="640"/>
        <w:rPr>
          <w:rFonts w:hint="eastAsia"/>
        </w:rPr>
      </w:pPr>
      <w:r>
        <w:rPr>
          <w:rFonts w:hint="eastAsia"/>
        </w:rPr>
        <w:t xml:space="preserve">1. </w:t>
      </w:r>
      <w:r>
        <w:t>2016年</w:t>
      </w:r>
      <w:r>
        <w:rPr>
          <w:rFonts w:hint="eastAsia"/>
        </w:rPr>
        <w:t>，深圳市国内专利申请量为</w:t>
      </w:r>
      <w:r>
        <w:t>145</w:t>
      </w:r>
      <w:r>
        <w:rPr>
          <w:rFonts w:hint="eastAsia"/>
          <w:lang w:eastAsia="zh-TW"/>
        </w:rPr>
        <w:t>,</w:t>
      </w:r>
      <w:r>
        <w:t>294</w:t>
      </w:r>
      <w:r>
        <w:rPr>
          <w:rFonts w:hint="eastAsia"/>
          <w:lang w:eastAsia="zh-TW"/>
        </w:rPr>
        <w:t>件</w:t>
      </w:r>
      <w:r>
        <w:rPr>
          <w:rFonts w:hint="eastAsia"/>
        </w:rPr>
        <w:t>，</w:t>
      </w:r>
      <w:r>
        <w:rPr>
          <w:rFonts w:hint="eastAsia"/>
          <w:lang w:eastAsia="zh-TW"/>
        </w:rPr>
        <w:t>同比增长</w:t>
      </w:r>
      <w:r>
        <w:t>37.74</w:t>
      </w:r>
      <w:r>
        <w:rPr>
          <w:rFonts w:hint="eastAsia"/>
        </w:rPr>
        <w:t>%；其中，发明专利申请</w:t>
      </w:r>
      <w:r>
        <w:t>56</w:t>
      </w:r>
      <w:r>
        <w:rPr>
          <w:rFonts w:hint="eastAsia"/>
          <w:lang w:eastAsia="zh-TW"/>
        </w:rPr>
        <w:t>,</w:t>
      </w:r>
      <w:r>
        <w:t>336</w:t>
      </w:r>
      <w:r>
        <w:rPr>
          <w:rFonts w:hint="eastAsia"/>
          <w:lang w:eastAsia="zh-TW"/>
        </w:rPr>
        <w:t>件</w:t>
      </w:r>
      <w:r>
        <w:rPr>
          <w:rFonts w:hint="eastAsia"/>
        </w:rPr>
        <w:t>，申请量居全国副省级城市第一名</w:t>
      </w:r>
      <w:r>
        <w:rPr>
          <w:rFonts w:hint="eastAsia"/>
          <w:lang w:eastAsia="zh-TW"/>
        </w:rPr>
        <w:t>，同比增长40.74%</w:t>
      </w:r>
      <w:r>
        <w:rPr>
          <w:rFonts w:hint="eastAsia"/>
          <w:vertAlign w:val="superscript"/>
        </w:rPr>
        <w:footnoteReference w:id="0"/>
      </w:r>
      <w:r>
        <w:rPr>
          <w:rFonts w:hint="eastAsia"/>
        </w:rPr>
        <w:t>，远高于同期</w:t>
      </w:r>
      <w:r>
        <w:rPr>
          <w:rFonts w:hint="eastAsia"/>
          <w:lang w:eastAsia="zh-TW"/>
        </w:rPr>
        <w:t>全国</w:t>
      </w:r>
      <w:r>
        <w:rPr>
          <w:rFonts w:hint="eastAsia"/>
        </w:rPr>
        <w:t>平均</w:t>
      </w:r>
      <w:r>
        <w:rPr>
          <w:rFonts w:hint="eastAsia"/>
          <w:lang w:eastAsia="zh-TW"/>
        </w:rPr>
        <w:t>增长率21.5%</w:t>
      </w:r>
      <w:r>
        <w:rPr>
          <w:rFonts w:hint="eastAsia"/>
        </w:rPr>
        <w:t>。</w:t>
      </w:r>
    </w:p>
    <w:p>
      <w:pPr>
        <w:ind w:firstLine="640"/>
      </w:pPr>
      <w:r>
        <w:rPr>
          <w:rFonts w:hint="eastAsia"/>
        </w:rPr>
        <w:t xml:space="preserve">2. </w:t>
      </w:r>
      <w:r>
        <w:t>2016年，深圳</w:t>
      </w:r>
      <w:r>
        <w:rPr>
          <w:rFonts w:hint="eastAsia"/>
        </w:rPr>
        <w:t>市国内专利授权</w:t>
      </w:r>
      <w:r>
        <w:rPr>
          <w:rFonts w:hint="eastAsia"/>
          <w:lang w:eastAsia="zh-TW"/>
        </w:rPr>
        <w:t>75,043件</w:t>
      </w:r>
      <w:r>
        <w:rPr>
          <w:rFonts w:hint="eastAsia"/>
        </w:rPr>
        <w:t>，同比增长</w:t>
      </w:r>
      <w:r>
        <w:rPr>
          <w:rFonts w:hint="eastAsia"/>
          <w:lang w:eastAsia="zh-TW"/>
        </w:rPr>
        <w:t>4.05</w:t>
      </w:r>
      <w:r>
        <w:rPr>
          <w:rFonts w:hint="eastAsia"/>
        </w:rPr>
        <w:t>%；其中，发明专利授权</w:t>
      </w:r>
      <w:r>
        <w:t>17</w:t>
      </w:r>
      <w:r>
        <w:rPr>
          <w:rFonts w:hint="eastAsia"/>
          <w:lang w:eastAsia="zh-TW"/>
        </w:rPr>
        <w:t>,</w:t>
      </w:r>
      <w:r>
        <w:t>666</w:t>
      </w:r>
      <w:r>
        <w:rPr>
          <w:rFonts w:hint="eastAsia"/>
          <w:lang w:eastAsia="zh-TW"/>
        </w:rPr>
        <w:t>件</w:t>
      </w:r>
      <w:r>
        <w:rPr>
          <w:rFonts w:hint="eastAsia"/>
        </w:rPr>
        <w:t>，同比增长4</w:t>
      </w:r>
      <w:r>
        <w:rPr>
          <w:rFonts w:hint="eastAsia"/>
          <w:lang w:eastAsia="zh-TW"/>
        </w:rPr>
        <w:t>.18</w:t>
      </w:r>
      <w:r>
        <w:rPr>
          <w:rFonts w:hint="eastAsia"/>
        </w:rPr>
        <w:t>%</w:t>
      </w:r>
      <w:r>
        <w:rPr>
          <w:rFonts w:hint="eastAsia"/>
          <w:lang w:eastAsia="zh-TW"/>
        </w:rPr>
        <w:t>，</w:t>
      </w:r>
      <w:r>
        <w:rPr>
          <w:rFonts w:hint="eastAsia"/>
        </w:rPr>
        <w:t>授权量居全国副省级城市第一名。</w:t>
      </w:r>
    </w:p>
    <w:p>
      <w:pPr>
        <w:ind w:firstLine="640"/>
      </w:pPr>
      <w:r>
        <w:rPr>
          <w:rFonts w:hint="eastAsia"/>
        </w:rPr>
        <w:t xml:space="preserve">3. </w:t>
      </w:r>
      <w:r>
        <w:t>2016年</w:t>
      </w:r>
      <w:r>
        <w:rPr>
          <w:rFonts w:hint="eastAsia"/>
        </w:rPr>
        <w:t>，深圳市PCT国际专利申请量</w:t>
      </w:r>
      <w:r>
        <w:rPr>
          <w:rFonts w:hint="eastAsia"/>
          <w:lang w:eastAsia="zh-TW"/>
        </w:rPr>
        <w:t>19,64</w:t>
      </w:r>
      <w:r>
        <w:rPr>
          <w:lang w:eastAsia="zh-TW"/>
        </w:rPr>
        <w:t>8</w:t>
      </w:r>
      <w:r>
        <w:rPr>
          <w:rFonts w:hint="eastAsia"/>
          <w:lang w:eastAsia="zh-TW"/>
        </w:rPr>
        <w:t>件</w:t>
      </w:r>
      <w:r>
        <w:t>，同比增长了</w:t>
      </w:r>
      <w:r>
        <w:rPr>
          <w:lang w:eastAsia="zh-TW"/>
        </w:rPr>
        <w:t>47.64</w:t>
      </w:r>
      <w:r>
        <w:t>%，</w:t>
      </w:r>
      <w:r>
        <w:rPr>
          <w:lang w:eastAsia="zh-TW"/>
        </w:rPr>
        <w:t>申请量</w:t>
      </w:r>
      <w:r>
        <w:t>占广东省申请总量</w:t>
      </w:r>
      <w:r>
        <w:rPr>
          <w:rFonts w:hint="eastAsia"/>
        </w:rPr>
        <w:t>（</w:t>
      </w:r>
      <w:r>
        <w:t>23</w:t>
      </w:r>
      <w:r>
        <w:rPr>
          <w:lang w:eastAsia="zh-TW"/>
        </w:rPr>
        <w:t>,</w:t>
      </w:r>
      <w:r>
        <w:t>574件）的83.3</w:t>
      </w:r>
      <w:r>
        <w:rPr>
          <w:rFonts w:hint="eastAsia"/>
        </w:rPr>
        <w:t>5</w:t>
      </w:r>
      <w:r>
        <w:t>%</w:t>
      </w:r>
      <w:r>
        <w:rPr>
          <w:rFonts w:hint="eastAsia"/>
        </w:rPr>
        <w:t>，</w:t>
      </w:r>
      <w:r>
        <w:t>占国内企业和个人申请总量的4</w:t>
      </w:r>
      <w:r>
        <w:rPr>
          <w:lang w:eastAsia="zh-TW"/>
        </w:rPr>
        <w:t>6.59</w:t>
      </w:r>
      <w:r>
        <w:t>%</w:t>
      </w:r>
      <w:r>
        <w:rPr>
          <w:rFonts w:hint="eastAsia"/>
        </w:rPr>
        <w:t>，居全国</w:t>
      </w:r>
      <w:r>
        <w:rPr>
          <w:rFonts w:hint="eastAsia"/>
          <w:lang w:eastAsia="zh-TW"/>
        </w:rPr>
        <w:t>各大城市中第一</w:t>
      </w:r>
      <w:r>
        <w:rPr>
          <w:rFonts w:hint="eastAsia"/>
        </w:rPr>
        <w:t>名。</w:t>
      </w:r>
    </w:p>
    <w:p>
      <w:pPr>
        <w:ind w:firstLine="640"/>
      </w:pPr>
      <w:r>
        <w:t>4. 截止到2016年底，深圳累计</w:t>
      </w:r>
      <w:r>
        <w:rPr>
          <w:rFonts w:hint="eastAsia"/>
          <w:lang w:eastAsia="zh-TW"/>
        </w:rPr>
        <w:t>发明</w:t>
      </w:r>
      <w:r>
        <w:t>专利申请</w:t>
      </w:r>
      <w:r>
        <w:rPr>
          <w:lang w:eastAsia="zh-TW"/>
        </w:rPr>
        <w:t>337,122</w:t>
      </w:r>
      <w:r>
        <w:rPr>
          <w:rFonts w:hint="eastAsia"/>
          <w:lang w:eastAsia="zh-TW"/>
        </w:rPr>
        <w:t>件</w:t>
      </w:r>
      <w:r>
        <w:rPr>
          <w:lang w:eastAsia="zh-TW"/>
        </w:rPr>
        <w:t>，</w:t>
      </w:r>
      <w:r>
        <w:rPr>
          <w:rFonts w:hint="eastAsia"/>
        </w:rPr>
        <w:t>累计</w:t>
      </w:r>
      <w:r>
        <w:rPr>
          <w:rFonts w:hint="eastAsia"/>
          <w:lang w:eastAsia="zh-TW"/>
        </w:rPr>
        <w:t>国内有效</w:t>
      </w:r>
      <w:r>
        <w:t>发明专利达到</w:t>
      </w:r>
      <w:r>
        <w:rPr>
          <w:lang w:eastAsia="zh-TW"/>
        </w:rPr>
        <w:t>95,369件</w:t>
      </w:r>
      <w:r>
        <w:rPr>
          <w:rFonts w:hint="eastAsia"/>
        </w:rPr>
        <w:t>（</w:t>
      </w:r>
      <w:r>
        <w:rPr>
          <w:lang w:eastAsia="zh-TW"/>
        </w:rPr>
        <w:t>2015年</w:t>
      </w:r>
      <w:r>
        <w:t>83,903件</w:t>
      </w:r>
      <w:r>
        <w:rPr>
          <w:lang w:eastAsia="zh-TW"/>
        </w:rPr>
        <w:t>）</w:t>
      </w:r>
      <w:r>
        <w:t>，</w:t>
      </w:r>
      <w:r>
        <w:rPr>
          <w:lang w:eastAsia="zh-TW"/>
        </w:rPr>
        <w:t>同比增长13.67%</w:t>
      </w:r>
      <w:r>
        <w:rPr>
          <w:rFonts w:hint="eastAsia"/>
          <w:lang w:eastAsia="zh-TW"/>
        </w:rPr>
        <w:t>，国内有效</w:t>
      </w:r>
      <w:r>
        <w:t>发明专利</w:t>
      </w:r>
      <w:r>
        <w:rPr>
          <w:rFonts w:hint="eastAsia"/>
          <w:lang w:eastAsia="zh-TW"/>
        </w:rPr>
        <w:t>量居全国各大城市中第二</w:t>
      </w:r>
      <w:r>
        <w:rPr>
          <w:rFonts w:hint="eastAsia"/>
        </w:rPr>
        <w:t>名</w:t>
      </w:r>
      <w:r>
        <w:rPr>
          <w:rFonts w:hint="eastAsia"/>
          <w:lang w:eastAsia="zh-TW"/>
        </w:rPr>
        <w:t>，仅次于北京</w:t>
      </w:r>
      <w:r>
        <w:rPr>
          <w:lang w:eastAsia="zh-TW"/>
        </w:rPr>
        <w:t>；</w:t>
      </w:r>
      <w:r>
        <w:rPr>
          <w:rFonts w:hint="eastAsia"/>
          <w:lang w:eastAsia="zh-TW"/>
        </w:rPr>
        <w:t>每万人国内有效</w:t>
      </w:r>
      <w:r>
        <w:t>发明专利</w:t>
      </w:r>
      <w:r>
        <w:rPr>
          <w:rFonts w:hint="eastAsia"/>
        </w:rPr>
        <w:t>80.09</w:t>
      </w:r>
      <w:r>
        <w:rPr>
          <w:rFonts w:hint="eastAsia"/>
          <w:lang w:eastAsia="zh-TW"/>
        </w:rPr>
        <w:t>件，</w:t>
      </w:r>
      <w:r>
        <w:t>居全国各大城市</w:t>
      </w:r>
      <w:r>
        <w:rPr>
          <w:lang w:eastAsia="zh-TW"/>
        </w:rPr>
        <w:t>中</w:t>
      </w:r>
      <w:r>
        <w:t>第</w:t>
      </w:r>
      <w:r>
        <w:rPr>
          <w:rFonts w:hint="eastAsia"/>
          <w:lang w:eastAsia="zh-TW"/>
        </w:rPr>
        <w:t>一</w:t>
      </w:r>
      <w:r>
        <w:rPr>
          <w:rFonts w:hint="eastAsia"/>
        </w:rPr>
        <w:t>名</w:t>
      </w:r>
      <w:r>
        <w:t>。</w:t>
      </w:r>
    </w:p>
    <w:p>
      <w:pPr>
        <w:pStyle w:val="3"/>
        <w:spacing w:before="435"/>
      </w:pPr>
      <w:bookmarkStart w:id="7" w:name="_Toc23917"/>
      <w:bookmarkStart w:id="8" w:name="_Toc26189"/>
      <w:bookmarkStart w:id="9" w:name="_Toc7001"/>
      <w:r>
        <w:rPr>
          <w:rFonts w:hint="eastAsia"/>
        </w:rPr>
        <w:t>（二）商标申请注册</w:t>
      </w:r>
      <w:r>
        <w:rPr>
          <w:rFonts w:hint="eastAsia"/>
          <w:lang w:eastAsia="zh-TW"/>
        </w:rPr>
        <w:t>总体</w:t>
      </w:r>
      <w:r>
        <w:rPr>
          <w:rFonts w:hint="eastAsia"/>
        </w:rPr>
        <w:t>情况</w:t>
      </w:r>
      <w:bookmarkEnd w:id="7"/>
      <w:bookmarkEnd w:id="8"/>
      <w:bookmarkEnd w:id="9"/>
    </w:p>
    <w:p>
      <w:pPr>
        <w:ind w:firstLine="640"/>
      </w:pPr>
      <w:r>
        <w:t>1. 2016年，深圳</w:t>
      </w:r>
      <w:r>
        <w:rPr>
          <w:rFonts w:hint="eastAsia"/>
        </w:rPr>
        <w:t>市</w:t>
      </w:r>
      <w:r>
        <w:t>商标注册申请量为</w:t>
      </w:r>
      <w:r>
        <w:rPr>
          <w:lang w:eastAsia="zh-TW"/>
        </w:rPr>
        <w:t>253,275</w:t>
      </w:r>
      <w:r>
        <w:t>件</w:t>
      </w:r>
      <w:r>
        <w:rPr>
          <w:rFonts w:hint="eastAsia"/>
        </w:rPr>
        <w:t>（</w:t>
      </w:r>
      <w:r>
        <w:rPr>
          <w:lang w:eastAsia="zh-TW"/>
        </w:rPr>
        <w:t>2015年</w:t>
      </w:r>
      <w:r>
        <w:t>181,217件</w:t>
      </w:r>
      <w:r>
        <w:rPr>
          <w:lang w:eastAsia="zh-TW"/>
        </w:rPr>
        <w:t>）</w:t>
      </w:r>
      <w:r>
        <w:t>，同比增长</w:t>
      </w:r>
      <w:r>
        <w:rPr>
          <w:lang w:eastAsia="zh-TW"/>
        </w:rPr>
        <w:t>39.76</w:t>
      </w:r>
      <w:r>
        <w:t>%。2016年，深圳</w:t>
      </w:r>
      <w:r>
        <w:rPr>
          <w:rFonts w:hint="eastAsia"/>
        </w:rPr>
        <w:t>市</w:t>
      </w:r>
      <w:r>
        <w:t>商标注册核准量为</w:t>
      </w:r>
      <w:r>
        <w:rPr>
          <w:lang w:eastAsia="zh-TW"/>
        </w:rPr>
        <w:t>13</w:t>
      </w:r>
      <w:r>
        <w:rPr>
          <w:rFonts w:hint="eastAsia"/>
        </w:rPr>
        <w:t>9,763</w:t>
      </w:r>
      <w:r>
        <w:rPr>
          <w:lang w:eastAsia="zh-TW"/>
        </w:rPr>
        <w:t>件</w:t>
      </w:r>
      <w:r>
        <w:rPr>
          <w:rFonts w:hint="eastAsia"/>
        </w:rPr>
        <w:t>（</w:t>
      </w:r>
      <w:r>
        <w:rPr>
          <w:lang w:eastAsia="zh-TW"/>
        </w:rPr>
        <w:t>2015年</w:t>
      </w:r>
      <w:r>
        <w:t>118,221件</w:t>
      </w:r>
      <w:r>
        <w:rPr>
          <w:lang w:eastAsia="zh-TW"/>
        </w:rPr>
        <w:t>）</w:t>
      </w:r>
      <w:r>
        <w:t>，同比增长</w:t>
      </w:r>
      <w:r>
        <w:rPr>
          <w:rFonts w:hint="eastAsia"/>
        </w:rPr>
        <w:t>18.22</w:t>
      </w:r>
      <w:r>
        <w:t>%</w:t>
      </w:r>
      <w:r>
        <w:rPr>
          <w:lang w:eastAsia="zh-TW"/>
        </w:rPr>
        <w:t>，</w:t>
      </w:r>
      <w:r>
        <w:t>注册核准量居全国大中城市第</w:t>
      </w:r>
      <w:r>
        <w:rPr>
          <w:lang w:eastAsia="zh-TW"/>
        </w:rPr>
        <w:t>三</w:t>
      </w:r>
      <w:r>
        <w:rPr>
          <w:rFonts w:hint="eastAsia"/>
        </w:rPr>
        <w:t>名</w:t>
      </w:r>
      <w:r>
        <w:rPr>
          <w:lang w:eastAsia="zh-TW"/>
        </w:rPr>
        <w:t>。</w:t>
      </w:r>
      <w:r>
        <w:t>截止到2016年底，深圳</w:t>
      </w:r>
      <w:r>
        <w:rPr>
          <w:rFonts w:hint="eastAsia"/>
        </w:rPr>
        <w:t>市</w:t>
      </w:r>
      <w:r>
        <w:t>累计有效注册商标数量</w:t>
      </w:r>
      <w:r>
        <w:rPr>
          <w:lang w:eastAsia="zh-TW"/>
        </w:rPr>
        <w:t>555,421件</w:t>
      </w:r>
      <w:r>
        <w:rPr>
          <w:rFonts w:hint="eastAsia"/>
        </w:rPr>
        <w:t>（</w:t>
      </w:r>
      <w:r>
        <w:rPr>
          <w:lang w:eastAsia="zh-TW"/>
        </w:rPr>
        <w:t>2015年</w:t>
      </w:r>
      <w:r>
        <w:t>410,129件</w:t>
      </w:r>
      <w:r>
        <w:rPr>
          <w:lang w:eastAsia="zh-TW"/>
        </w:rPr>
        <w:t>）</w:t>
      </w:r>
      <w:r>
        <w:rPr>
          <w:rFonts w:hint="eastAsia"/>
        </w:rPr>
        <w:t>，</w:t>
      </w:r>
      <w:r>
        <w:t>同比增长</w:t>
      </w:r>
      <w:r>
        <w:rPr>
          <w:rFonts w:hint="eastAsia"/>
        </w:rPr>
        <w:t>35.43</w:t>
      </w:r>
      <w:r>
        <w:t>%，有效注册商标数量居全国大中城市第四</w:t>
      </w:r>
      <w:r>
        <w:rPr>
          <w:rFonts w:hint="eastAsia"/>
        </w:rPr>
        <w:t>名</w:t>
      </w:r>
      <w:r>
        <w:rPr>
          <w:rStyle w:val="30"/>
          <w:szCs w:val="32"/>
        </w:rPr>
        <w:footnoteReference w:id="1"/>
      </w:r>
      <w:r>
        <w:rPr>
          <w:rFonts w:hint="eastAsia"/>
        </w:rPr>
        <w:t>（</w:t>
      </w:r>
      <w:r>
        <w:rPr>
          <w:lang w:eastAsia="zh-TW"/>
        </w:rPr>
        <w:t>前三</w:t>
      </w:r>
      <w:r>
        <w:rPr>
          <w:rFonts w:hint="eastAsia"/>
        </w:rPr>
        <w:t>名</w:t>
      </w:r>
      <w:r>
        <w:rPr>
          <w:lang w:eastAsia="zh-TW"/>
        </w:rPr>
        <w:t>依序为北京、上海、广州）</w:t>
      </w:r>
      <w:r>
        <w:t>。</w:t>
      </w:r>
    </w:p>
    <w:p>
      <w:pPr>
        <w:ind w:firstLine="640"/>
      </w:pPr>
      <w:r>
        <w:rPr>
          <w:rFonts w:hint="eastAsia"/>
        </w:rPr>
        <w:t xml:space="preserve">2. </w:t>
      </w:r>
      <w:r>
        <w:t>2016年</w:t>
      </w:r>
      <w:r>
        <w:rPr>
          <w:rFonts w:hint="eastAsia"/>
        </w:rPr>
        <w:t>，</w:t>
      </w:r>
      <w:r>
        <w:t>深圳</w:t>
      </w:r>
      <w:r>
        <w:rPr>
          <w:rFonts w:hint="eastAsia"/>
        </w:rPr>
        <w:t>市新增中国驰名商标4件，截至</w:t>
      </w:r>
      <w:r>
        <w:t>2016年</w:t>
      </w:r>
      <w:r>
        <w:rPr>
          <w:rFonts w:hint="eastAsia"/>
        </w:rPr>
        <w:t>底，</w:t>
      </w:r>
      <w:r>
        <w:t>深圳</w:t>
      </w:r>
      <w:r>
        <w:rPr>
          <w:rFonts w:hint="eastAsia"/>
        </w:rPr>
        <w:t>累计拥有中国驰名商标166件。</w:t>
      </w:r>
    </w:p>
    <w:p>
      <w:pPr>
        <w:ind w:firstLine="640"/>
      </w:pPr>
      <w:r>
        <w:t>3. 2016年</w:t>
      </w:r>
      <w:r>
        <w:rPr>
          <w:rFonts w:hint="eastAsia"/>
        </w:rPr>
        <w:t>，</w:t>
      </w:r>
      <w:r>
        <w:t>深圳</w:t>
      </w:r>
      <w:r>
        <w:rPr>
          <w:rFonts w:hint="eastAsia"/>
        </w:rPr>
        <w:t>市新增广东省</w:t>
      </w:r>
      <w:r>
        <w:t>著名商标</w:t>
      </w:r>
      <w:r>
        <w:rPr>
          <w:rFonts w:hint="eastAsia"/>
          <w:lang w:eastAsia="zh-TW"/>
        </w:rPr>
        <w:t>34</w:t>
      </w:r>
      <w:r>
        <w:rPr>
          <w:rFonts w:hint="eastAsia"/>
        </w:rPr>
        <w:t>件，截至</w:t>
      </w:r>
      <w:r>
        <w:t>2016年</w:t>
      </w:r>
      <w:r>
        <w:rPr>
          <w:rFonts w:hint="eastAsia"/>
        </w:rPr>
        <w:t>底，</w:t>
      </w:r>
      <w:r>
        <w:t>深圳</w:t>
      </w:r>
      <w:r>
        <w:rPr>
          <w:rFonts w:hint="eastAsia"/>
        </w:rPr>
        <w:t>累计拥有广东省著名商标</w:t>
      </w:r>
      <w:r>
        <w:rPr>
          <w:rFonts w:hint="eastAsia"/>
          <w:lang w:eastAsia="zh-TW"/>
        </w:rPr>
        <w:t>506</w:t>
      </w:r>
      <w:r>
        <w:rPr>
          <w:rFonts w:hint="eastAsia"/>
        </w:rPr>
        <w:t>（</w:t>
      </w:r>
      <w:r>
        <w:rPr>
          <w:rFonts w:hint="eastAsia"/>
          <w:lang w:eastAsia="zh-TW"/>
        </w:rPr>
        <w:t>2015年</w:t>
      </w:r>
      <w:r>
        <w:rPr>
          <w:rFonts w:hint="eastAsia"/>
        </w:rPr>
        <w:t>472件</w:t>
      </w:r>
      <w:r>
        <w:rPr>
          <w:rFonts w:hint="eastAsia"/>
          <w:lang w:eastAsia="zh-TW"/>
        </w:rPr>
        <w:t>）</w:t>
      </w:r>
      <w:r>
        <w:rPr>
          <w:rFonts w:hint="eastAsia"/>
        </w:rPr>
        <w:t>件。</w:t>
      </w:r>
    </w:p>
    <w:p>
      <w:pPr>
        <w:ind w:firstLine="640"/>
      </w:pPr>
      <w:r>
        <w:t>4</w:t>
      </w:r>
      <w:r>
        <w:rPr>
          <w:rFonts w:hint="eastAsia"/>
        </w:rPr>
        <w:t xml:space="preserve">. </w:t>
      </w:r>
      <w:r>
        <w:t>2016年</w:t>
      </w:r>
      <w:r>
        <w:rPr>
          <w:rFonts w:hint="eastAsia"/>
        </w:rPr>
        <w:t>，深圳市通过商标预警系统共发出各类商标预警</w:t>
      </w:r>
      <w:r>
        <w:rPr>
          <w:rFonts w:hint="eastAsia"/>
          <w:lang w:eastAsia="zh-TW"/>
        </w:rPr>
        <w:t>10,755</w:t>
      </w:r>
      <w:r>
        <w:rPr>
          <w:rFonts w:hint="eastAsia"/>
        </w:rPr>
        <w:t>份，被采纳</w:t>
      </w:r>
      <w:r>
        <w:rPr>
          <w:rFonts w:hint="eastAsia"/>
          <w:lang w:eastAsia="zh-TW"/>
        </w:rPr>
        <w:t>8,356</w:t>
      </w:r>
      <w:r>
        <w:rPr>
          <w:rFonts w:hint="eastAsia"/>
        </w:rPr>
        <w:t>份，被采纳比例为</w:t>
      </w:r>
      <w:r>
        <w:rPr>
          <w:rFonts w:hint="eastAsia"/>
          <w:lang w:eastAsia="zh-TW"/>
        </w:rPr>
        <w:t>77.69</w:t>
      </w:r>
      <w:r>
        <w:rPr>
          <w:rFonts w:hint="eastAsia"/>
        </w:rPr>
        <w:t>%。</w:t>
      </w:r>
    </w:p>
    <w:p>
      <w:pPr>
        <w:pStyle w:val="3"/>
        <w:spacing w:before="435"/>
      </w:pPr>
      <w:bookmarkStart w:id="10" w:name="_Toc31533"/>
      <w:bookmarkStart w:id="11" w:name="_Toc7249"/>
      <w:bookmarkStart w:id="12" w:name="_Toc30044"/>
      <w:r>
        <w:rPr>
          <w:rFonts w:hint="eastAsia"/>
        </w:rPr>
        <w:t>（三）计算机软件著作权登记总体情况</w:t>
      </w:r>
      <w:bookmarkEnd w:id="10"/>
      <w:bookmarkEnd w:id="11"/>
      <w:bookmarkEnd w:id="12"/>
    </w:p>
    <w:p>
      <w:pPr>
        <w:ind w:firstLine="640"/>
      </w:pPr>
      <w:r>
        <w:t>2016年</w:t>
      </w:r>
      <w:r>
        <w:rPr>
          <w:rFonts w:hint="eastAsia"/>
        </w:rPr>
        <w:t>，深圳市计算机软件著作权登记量</w:t>
      </w:r>
      <w:r>
        <w:t>43</w:t>
      </w:r>
      <w:r>
        <w:rPr>
          <w:rFonts w:hint="eastAsia"/>
          <w:lang w:eastAsia="zh-TW"/>
        </w:rPr>
        <w:t>,</w:t>
      </w:r>
      <w:r>
        <w:t>550</w:t>
      </w:r>
      <w:r>
        <w:rPr>
          <w:rFonts w:hint="eastAsia"/>
          <w:lang w:eastAsia="zh-TW"/>
        </w:rPr>
        <w:t>件</w:t>
      </w:r>
      <w:r>
        <w:rPr>
          <w:rFonts w:hint="eastAsia"/>
        </w:rPr>
        <w:t>（</w:t>
      </w:r>
      <w:r>
        <w:rPr>
          <w:rFonts w:hint="eastAsia"/>
          <w:lang w:eastAsia="zh-TW"/>
        </w:rPr>
        <w:t>2015年</w:t>
      </w:r>
      <w:r>
        <w:rPr>
          <w:rFonts w:hint="eastAsia"/>
        </w:rPr>
        <w:t>36</w:t>
      </w:r>
      <w:r>
        <w:t>,</w:t>
      </w:r>
      <w:r>
        <w:rPr>
          <w:rFonts w:hint="eastAsia"/>
        </w:rPr>
        <w:t>157件</w:t>
      </w:r>
      <w:r>
        <w:rPr>
          <w:rFonts w:hint="eastAsia"/>
          <w:lang w:eastAsia="zh-TW"/>
        </w:rPr>
        <w:t>）</w:t>
      </w:r>
      <w:r>
        <w:rPr>
          <w:rFonts w:hint="eastAsia"/>
        </w:rPr>
        <w:t>，同比增长</w:t>
      </w:r>
      <w:r>
        <w:t>20.45</w:t>
      </w:r>
      <w:r>
        <w:rPr>
          <w:rFonts w:hint="eastAsia"/>
        </w:rPr>
        <w:t>%，占全国</w:t>
      </w:r>
      <w:r>
        <w:t>登记总量</w:t>
      </w:r>
      <w:r>
        <w:rPr>
          <w:rFonts w:hint="eastAsia"/>
        </w:rPr>
        <w:t>（</w:t>
      </w:r>
      <w:r>
        <w:rPr>
          <w:rFonts w:hint="eastAsia"/>
          <w:lang w:eastAsia="zh-TW"/>
        </w:rPr>
        <w:t>407,774件）</w:t>
      </w:r>
      <w:r>
        <w:t>的</w:t>
      </w:r>
      <w:r>
        <w:rPr>
          <w:rFonts w:hint="eastAsia"/>
        </w:rPr>
        <w:t>1</w:t>
      </w:r>
      <w:r>
        <w:rPr>
          <w:rFonts w:hint="eastAsia"/>
          <w:lang w:eastAsia="zh-TW"/>
        </w:rPr>
        <w:t>0.68</w:t>
      </w:r>
      <w:r>
        <w:t>%</w:t>
      </w:r>
      <w:r>
        <w:rPr>
          <w:rFonts w:hint="eastAsia"/>
        </w:rPr>
        <w:t>。</w:t>
      </w:r>
    </w:p>
    <w:p>
      <w:pPr>
        <w:pStyle w:val="2"/>
        <w:spacing w:before="435"/>
      </w:pPr>
      <w:bookmarkStart w:id="13" w:name="_Toc10377"/>
      <w:bookmarkStart w:id="14" w:name="_Toc28763"/>
      <w:bookmarkStart w:id="15" w:name="_Toc21518"/>
      <w:r>
        <w:t>二、</w:t>
      </w:r>
      <w:bookmarkEnd w:id="13"/>
      <w:r>
        <w:t>2016年度</w:t>
      </w:r>
      <w:r>
        <w:rPr>
          <w:lang w:eastAsia="zh-TW"/>
        </w:rPr>
        <w:t>深圳</w:t>
      </w:r>
      <w:r>
        <w:t>知识产权发展态势分析</w:t>
      </w:r>
      <w:bookmarkEnd w:id="14"/>
      <w:bookmarkEnd w:id="15"/>
    </w:p>
    <w:p>
      <w:pPr>
        <w:pStyle w:val="3"/>
        <w:spacing w:before="435"/>
      </w:pPr>
      <w:bookmarkStart w:id="16" w:name="_Toc27762"/>
      <w:bookmarkStart w:id="17" w:name="_Toc8524"/>
      <w:bookmarkStart w:id="18" w:name="_Toc28343"/>
      <w:r>
        <w:rPr>
          <w:rFonts w:hint="eastAsia"/>
        </w:rPr>
        <w:t>（一）专利工作态势</w:t>
      </w:r>
      <w:bookmarkEnd w:id="16"/>
      <w:bookmarkEnd w:id="17"/>
      <w:bookmarkEnd w:id="18"/>
    </w:p>
    <w:p>
      <w:pPr>
        <w:pStyle w:val="4"/>
        <w:spacing w:before="435"/>
      </w:pPr>
      <w:bookmarkStart w:id="19" w:name="_Toc13934"/>
      <w:bookmarkStart w:id="20" w:name="_Toc16447"/>
      <w:bookmarkStart w:id="21" w:name="_Toc17324"/>
      <w:r>
        <w:rPr>
          <w:rFonts w:hint="eastAsia"/>
        </w:rPr>
        <w:t>1. 专利</w:t>
      </w:r>
      <w:r>
        <w:t>申请量</w:t>
      </w:r>
      <w:bookmarkEnd w:id="19"/>
      <w:r>
        <w:rPr>
          <w:rFonts w:hint="eastAsia"/>
          <w:lang w:eastAsia="zh-TW"/>
        </w:rPr>
        <w:t>与授权量</w:t>
      </w:r>
      <w:bookmarkEnd w:id="20"/>
      <w:bookmarkEnd w:id="21"/>
    </w:p>
    <w:p>
      <w:pPr>
        <w:pStyle w:val="5"/>
      </w:pPr>
      <w:bookmarkStart w:id="22" w:name="_Toc14961"/>
      <w:bookmarkStart w:id="23" w:name="_Toc6798"/>
      <w:r>
        <w:rPr>
          <w:rFonts w:hint="eastAsia"/>
        </w:rPr>
        <w:t>（</w:t>
      </w:r>
      <w:r>
        <w:rPr>
          <w:rFonts w:hint="eastAsia"/>
          <w:lang w:eastAsia="zh-TW"/>
        </w:rPr>
        <w:t>1）国内主要城市对比</w:t>
      </w:r>
      <w:bookmarkEnd w:id="22"/>
      <w:bookmarkEnd w:id="23"/>
    </w:p>
    <w:p>
      <w:pPr>
        <w:ind w:firstLine="640"/>
        <w:rPr>
          <w:rFonts w:hint="eastAsia"/>
        </w:rPr>
      </w:pPr>
      <w:r>
        <w:rPr>
          <w:rFonts w:hint="eastAsia"/>
        </w:rPr>
        <w:t>专利</w:t>
      </w:r>
      <w:r>
        <w:t>申请量是</w:t>
      </w:r>
      <w:r>
        <w:rPr>
          <w:rFonts w:hint="eastAsia"/>
        </w:rPr>
        <w:t>体现城市经济</w:t>
      </w:r>
      <w:r>
        <w:t>发展</w:t>
      </w:r>
      <w:r>
        <w:rPr>
          <w:rFonts w:hint="eastAsia"/>
        </w:rPr>
        <w:t>水平</w:t>
      </w:r>
      <w:r>
        <w:t>和创新</w:t>
      </w:r>
      <w:r>
        <w:rPr>
          <w:rFonts w:hint="eastAsia"/>
        </w:rPr>
        <w:t>发展程度</w:t>
      </w:r>
      <w:r>
        <w:t>的重要指标。2016年</w:t>
      </w:r>
      <w:r>
        <w:rPr>
          <w:rFonts w:hint="eastAsia"/>
        </w:rPr>
        <w:t>，深圳市国内专利申请量为</w:t>
      </w:r>
      <w:r>
        <w:t>145</w:t>
      </w:r>
      <w:r>
        <w:rPr>
          <w:rFonts w:hint="eastAsia"/>
          <w:lang w:eastAsia="zh-TW"/>
        </w:rPr>
        <w:t>,</w:t>
      </w:r>
      <w:r>
        <w:t>294</w:t>
      </w:r>
      <w:r>
        <w:rPr>
          <w:rFonts w:hint="eastAsia"/>
        </w:rPr>
        <w:t>件，</w:t>
      </w:r>
      <w:r>
        <w:rPr>
          <w:rFonts w:hint="eastAsia"/>
          <w:lang w:eastAsia="zh-TW"/>
        </w:rPr>
        <w:t>仅次于北京，</w:t>
      </w:r>
      <w:r>
        <w:rPr>
          <w:rFonts w:hint="eastAsia"/>
        </w:rPr>
        <w:t>在全国</w:t>
      </w:r>
      <w:r>
        <w:rPr>
          <w:rFonts w:hint="eastAsia"/>
          <w:lang w:eastAsia="zh-TW"/>
        </w:rPr>
        <w:t>各大城市中居</w:t>
      </w:r>
      <w:r>
        <w:rPr>
          <w:rFonts w:hint="eastAsia"/>
        </w:rPr>
        <w:t>第二</w:t>
      </w:r>
      <w:r>
        <w:rPr>
          <w:rFonts w:hint="eastAsia"/>
          <w:lang w:eastAsia="zh-TW"/>
        </w:rPr>
        <w:t>位</w:t>
      </w:r>
      <w:r>
        <w:rPr>
          <w:rFonts w:hint="eastAsia"/>
        </w:rPr>
        <w:t>，</w:t>
      </w:r>
      <w:r>
        <w:rPr>
          <w:rFonts w:hint="eastAsia"/>
          <w:lang w:eastAsia="zh-TW"/>
        </w:rPr>
        <w:t>同比增长</w:t>
      </w:r>
      <w:r>
        <w:t>37.74</w:t>
      </w:r>
      <w:r>
        <w:rPr>
          <w:rFonts w:hint="eastAsia"/>
        </w:rPr>
        <w:t>%（</w:t>
      </w:r>
      <w:r>
        <w:rPr>
          <w:rFonts w:hint="eastAsia"/>
          <w:lang w:eastAsia="zh-TW"/>
        </w:rPr>
        <w:t>2015年</w:t>
      </w:r>
      <w:r>
        <w:rPr>
          <w:rFonts w:hint="eastAsia"/>
        </w:rPr>
        <w:t>105</w:t>
      </w:r>
      <w:r>
        <w:t>,</w:t>
      </w:r>
      <w:r>
        <w:rPr>
          <w:rFonts w:hint="eastAsia"/>
        </w:rPr>
        <w:t>48</w:t>
      </w:r>
      <w:r>
        <w:t>1</w:t>
      </w:r>
      <w:r>
        <w:rPr>
          <w:rFonts w:hint="eastAsia"/>
        </w:rPr>
        <w:t>件</w:t>
      </w:r>
      <w:r>
        <w:rPr>
          <w:rFonts w:hint="eastAsia"/>
          <w:lang w:eastAsia="zh-TW"/>
        </w:rPr>
        <w:t>），</w:t>
      </w:r>
      <w:r>
        <w:rPr>
          <w:rFonts w:hint="eastAsia"/>
        </w:rPr>
        <w:t>远高于“十二五”</w:t>
      </w:r>
      <w:r>
        <w:t>期间</w:t>
      </w:r>
      <w:r>
        <w:rPr>
          <w:rFonts w:hint="eastAsia"/>
          <w:lang w:eastAsia="zh-TW"/>
        </w:rPr>
        <w:t>的</w:t>
      </w:r>
      <w:r>
        <w:t>年均增长率</w:t>
      </w:r>
      <w:r>
        <w:rPr>
          <w:rFonts w:hint="eastAsia"/>
        </w:rPr>
        <w:t>1</w:t>
      </w:r>
      <w:r>
        <w:t>3.52%。</w:t>
      </w:r>
      <w:r>
        <w:rPr>
          <w:rFonts w:hint="eastAsia"/>
        </w:rPr>
        <w:t>其中，发明专利申请</w:t>
      </w:r>
      <w:r>
        <w:t>56</w:t>
      </w:r>
      <w:r>
        <w:rPr>
          <w:rFonts w:hint="eastAsia"/>
          <w:lang w:eastAsia="zh-TW"/>
        </w:rPr>
        <w:t>,</w:t>
      </w:r>
      <w:r>
        <w:t>336</w:t>
      </w:r>
      <w:r>
        <w:rPr>
          <w:rFonts w:hint="eastAsia"/>
          <w:lang w:eastAsia="zh-TW"/>
        </w:rPr>
        <w:t>件，申请量居全国副省级城市第一</w:t>
      </w:r>
      <w:r>
        <w:rPr>
          <w:rFonts w:hint="eastAsia"/>
        </w:rPr>
        <w:t>名</w:t>
      </w:r>
      <w:r>
        <w:rPr>
          <w:rFonts w:hint="eastAsia"/>
          <w:lang w:eastAsia="zh-TW"/>
        </w:rPr>
        <w:t>，</w:t>
      </w:r>
      <w:r>
        <w:rPr>
          <w:rFonts w:hint="eastAsia"/>
        </w:rPr>
        <w:t>在全国</w:t>
      </w:r>
      <w:r>
        <w:rPr>
          <w:rFonts w:hint="eastAsia"/>
          <w:lang w:eastAsia="zh-TW"/>
        </w:rPr>
        <w:t>各大城市中居</w:t>
      </w:r>
      <w:r>
        <w:rPr>
          <w:rFonts w:hint="eastAsia"/>
        </w:rPr>
        <w:t>第二名，</w:t>
      </w:r>
      <w:r>
        <w:rPr>
          <w:rFonts w:hint="eastAsia"/>
          <w:lang w:eastAsia="zh-TW"/>
        </w:rPr>
        <w:t>仅次于北京，同比增长40.74%</w:t>
      </w:r>
      <w:r>
        <w:rPr>
          <w:rFonts w:hint="eastAsia"/>
        </w:rPr>
        <w:t>（</w:t>
      </w:r>
      <w:r>
        <w:rPr>
          <w:rFonts w:hint="eastAsia"/>
          <w:lang w:eastAsia="zh-TW"/>
        </w:rPr>
        <w:t>2015年</w:t>
      </w:r>
      <w:r>
        <w:rPr>
          <w:rFonts w:hint="eastAsia"/>
        </w:rPr>
        <w:t>40,028件</w:t>
      </w:r>
      <w:r>
        <w:rPr>
          <w:rFonts w:hint="eastAsia"/>
          <w:lang w:eastAsia="zh-TW"/>
        </w:rPr>
        <w:t>）</w:t>
      </w:r>
      <w:r>
        <w:rPr>
          <w:rFonts w:hint="eastAsia"/>
        </w:rPr>
        <w:t>，目前全国</w:t>
      </w:r>
      <w:r>
        <w:rPr>
          <w:rFonts w:hint="eastAsia"/>
          <w:lang w:eastAsia="zh-TW"/>
        </w:rPr>
        <w:t>发明专利年</w:t>
      </w:r>
      <w:r>
        <w:rPr>
          <w:rFonts w:hint="eastAsia"/>
        </w:rPr>
        <w:t>申请量超过</w:t>
      </w:r>
      <w:r>
        <w:rPr>
          <w:rFonts w:hint="eastAsia"/>
          <w:lang w:eastAsia="zh-TW"/>
        </w:rPr>
        <w:t>五</w:t>
      </w:r>
      <w:r>
        <w:rPr>
          <w:rFonts w:hint="eastAsia"/>
        </w:rPr>
        <w:t>万件的城市只有北京</w:t>
      </w:r>
      <w:r>
        <w:rPr>
          <w:rFonts w:hint="eastAsia"/>
          <w:lang w:eastAsia="zh-TW"/>
        </w:rPr>
        <w:t>、</w:t>
      </w:r>
      <w:r>
        <w:rPr>
          <w:rFonts w:hint="eastAsia"/>
        </w:rPr>
        <w:t>深圳和上海。</w:t>
      </w:r>
    </w:p>
    <w:p>
      <w:pPr>
        <w:ind w:firstLine="0" w:firstLineChars="0"/>
        <w:jc w:val="center"/>
      </w:pPr>
      <w:r>
        <w:drawing>
          <wp:inline distT="0" distB="0" distL="114300" distR="114300">
            <wp:extent cx="5730875" cy="3067685"/>
            <wp:effectExtent l="4445" t="4445" r="17780"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240" w:lineRule="auto"/>
        <w:ind w:firstLine="0" w:firstLineChars="0"/>
        <w:rPr>
          <w:rFonts w:hint="eastAsia" w:ascii="黑体" w:hAnsi="黑体" w:eastAsia="黑体" w:cs="黑体"/>
          <w:sz w:val="22"/>
          <w:szCs w:val="28"/>
        </w:rPr>
      </w:pPr>
      <w:r>
        <w:rPr>
          <w:rFonts w:hint="eastAsia" w:ascii="黑体" w:hAnsi="黑体" w:eastAsia="黑体" w:cs="黑体"/>
          <w:sz w:val="22"/>
          <w:szCs w:val="28"/>
        </w:rPr>
        <w:t>数据来源：</w:t>
      </w:r>
      <w:r>
        <w:rPr>
          <w:rFonts w:hint="eastAsia" w:ascii="黑体" w:hAnsi="黑体" w:eastAsia="黑体" w:cs="黑体"/>
          <w:sz w:val="22"/>
          <w:szCs w:val="28"/>
          <w:lang w:eastAsia="zh-TW"/>
        </w:rPr>
        <w:t>深圳</w:t>
      </w:r>
      <w:r>
        <w:rPr>
          <w:rFonts w:hint="eastAsia" w:ascii="黑体" w:hAnsi="黑体" w:eastAsia="黑体" w:cs="黑体"/>
          <w:sz w:val="22"/>
          <w:szCs w:val="28"/>
        </w:rPr>
        <w:t>统计局，国家知识产权局</w:t>
      </w:r>
    </w:p>
    <w:p>
      <w:pPr>
        <w:pStyle w:val="42"/>
      </w:pPr>
      <w:r>
        <w:t>图</w:t>
      </w:r>
      <w:r>
        <w:rPr>
          <w:rFonts w:hint="eastAsia"/>
          <w:lang w:eastAsia="zh-TW"/>
        </w:rPr>
        <w:t>1</w:t>
      </w:r>
      <w:r>
        <w:t>：</w:t>
      </w:r>
      <w:r>
        <w:rPr>
          <w:lang w:eastAsia="zh-TW"/>
        </w:rPr>
        <w:t>主要城市发明专利授权量对比</w:t>
      </w:r>
      <w:r>
        <w:t>图</w:t>
      </w:r>
    </w:p>
    <w:p>
      <w:pPr>
        <w:ind w:firstLine="640"/>
        <w:rPr>
          <w:rFonts w:hint="eastAsia"/>
        </w:rPr>
      </w:pPr>
      <w:r>
        <w:rPr>
          <w:rFonts w:hint="eastAsia"/>
          <w:lang w:eastAsia="zh-TW"/>
        </w:rPr>
        <w:t>2016年，</w:t>
      </w:r>
      <w:r>
        <w:t>深圳</w:t>
      </w:r>
      <w:r>
        <w:rPr>
          <w:rFonts w:hint="eastAsia"/>
        </w:rPr>
        <w:t>市国内专利授权</w:t>
      </w:r>
      <w:r>
        <w:rPr>
          <w:rFonts w:hint="eastAsia"/>
          <w:lang w:eastAsia="zh-TW"/>
        </w:rPr>
        <w:t>75,043件</w:t>
      </w:r>
      <w:r>
        <w:rPr>
          <w:rFonts w:hint="eastAsia"/>
        </w:rPr>
        <w:t>（</w:t>
      </w:r>
      <w:r>
        <w:rPr>
          <w:rFonts w:hint="eastAsia"/>
          <w:lang w:eastAsia="zh-TW"/>
        </w:rPr>
        <w:t>2015年</w:t>
      </w:r>
      <w:r>
        <w:rPr>
          <w:rFonts w:hint="eastAsia"/>
        </w:rPr>
        <w:t>72</w:t>
      </w:r>
      <w:r>
        <w:t>,120</w:t>
      </w:r>
      <w:r>
        <w:rPr>
          <w:rFonts w:hint="eastAsia"/>
        </w:rPr>
        <w:t>件</w:t>
      </w:r>
      <w:r>
        <w:rPr>
          <w:rFonts w:hint="eastAsia"/>
          <w:lang w:eastAsia="zh-TW"/>
        </w:rPr>
        <w:t>）</w:t>
      </w:r>
      <w:r>
        <w:rPr>
          <w:rFonts w:hint="eastAsia"/>
        </w:rPr>
        <w:t>，同比增长</w:t>
      </w:r>
      <w:r>
        <w:rPr>
          <w:rFonts w:hint="eastAsia"/>
          <w:lang w:eastAsia="zh-TW"/>
        </w:rPr>
        <w:t>4.05</w:t>
      </w:r>
      <w:r>
        <w:rPr>
          <w:rFonts w:hint="eastAsia"/>
        </w:rPr>
        <w:t>%；</w:t>
      </w:r>
      <w:r>
        <w:rPr>
          <w:rFonts w:hint="eastAsia"/>
          <w:lang w:eastAsia="zh-TW"/>
        </w:rPr>
        <w:t>国内发明专利授权量为17,66</w:t>
      </w:r>
      <w:r>
        <w:rPr>
          <w:rFonts w:hint="eastAsia"/>
        </w:rPr>
        <w:t>6</w:t>
      </w:r>
      <w:r>
        <w:rPr>
          <w:rFonts w:hint="eastAsia"/>
          <w:lang w:eastAsia="zh-TW"/>
        </w:rPr>
        <w:t>件，仅次于北京、上海，在全国各大城市中居第三</w:t>
      </w:r>
      <w:r>
        <w:rPr>
          <w:rFonts w:hint="eastAsia"/>
        </w:rPr>
        <w:t>名</w:t>
      </w:r>
      <w:r>
        <w:rPr>
          <w:rFonts w:hint="eastAsia"/>
          <w:lang w:eastAsia="zh-TW"/>
        </w:rPr>
        <w:t>，</w:t>
      </w:r>
      <w:r>
        <w:rPr>
          <w:rFonts w:hint="eastAsia" w:ascii="仿宋_GB2312"/>
          <w:szCs w:val="32"/>
        </w:rPr>
        <w:t>授权量居全国副省级城市的第一</w:t>
      </w:r>
      <w:r>
        <w:rPr>
          <w:rFonts w:hint="eastAsia" w:ascii="仿宋_GB2312" w:eastAsia="宋体"/>
          <w:szCs w:val="32"/>
        </w:rPr>
        <w:t>，</w:t>
      </w:r>
      <w:r>
        <w:rPr>
          <w:rFonts w:hint="eastAsia"/>
          <w:lang w:eastAsia="zh-TW"/>
        </w:rPr>
        <w:t>同比增长4.18%</w:t>
      </w:r>
      <w:r>
        <w:rPr>
          <w:rFonts w:hint="eastAsia"/>
        </w:rPr>
        <w:t>（</w:t>
      </w:r>
      <w:r>
        <w:rPr>
          <w:rFonts w:hint="eastAsia"/>
          <w:lang w:eastAsia="zh-TW"/>
        </w:rPr>
        <w:t>2015年</w:t>
      </w:r>
      <w:r>
        <w:rPr>
          <w:rFonts w:hint="eastAsia"/>
        </w:rPr>
        <w:t>16</w:t>
      </w:r>
      <w:r>
        <w:t>,</w:t>
      </w:r>
      <w:r>
        <w:rPr>
          <w:rFonts w:hint="eastAsia"/>
        </w:rPr>
        <w:t>95</w:t>
      </w:r>
      <w:r>
        <w:t>7</w:t>
      </w:r>
      <w:r>
        <w:rPr>
          <w:rFonts w:hint="eastAsia"/>
        </w:rPr>
        <w:t>件</w:t>
      </w:r>
      <w:r>
        <w:rPr>
          <w:rFonts w:hint="eastAsia"/>
          <w:lang w:eastAsia="zh-TW"/>
        </w:rPr>
        <w:t>）。目前全国发明专利年授权量超过</w:t>
      </w:r>
      <w:r>
        <w:rPr>
          <w:rFonts w:hint="eastAsia"/>
        </w:rPr>
        <w:t>1.5万</w:t>
      </w:r>
      <w:r>
        <w:rPr>
          <w:rFonts w:hint="eastAsia"/>
          <w:lang w:eastAsia="zh-TW"/>
        </w:rPr>
        <w:t>件的城市只有北京、上海和深圳，如图1所示。</w:t>
      </w:r>
    </w:p>
    <w:p>
      <w:pPr>
        <w:pStyle w:val="5"/>
      </w:pPr>
      <w:bookmarkStart w:id="24" w:name="_Toc2020"/>
      <w:bookmarkStart w:id="25" w:name="_Toc16554"/>
      <w:r>
        <w:rPr>
          <w:rFonts w:hint="eastAsia"/>
        </w:rPr>
        <w:t>（</w:t>
      </w:r>
      <w:r>
        <w:rPr>
          <w:rFonts w:hint="eastAsia"/>
          <w:lang w:eastAsia="zh-TW"/>
        </w:rPr>
        <w:t>2）专利申请</w:t>
      </w:r>
      <w:r>
        <w:rPr>
          <w:rFonts w:hint="eastAsia"/>
        </w:rPr>
        <w:t>与经济发展态势</w:t>
      </w:r>
      <w:r>
        <w:rPr>
          <w:rFonts w:hint="eastAsia"/>
          <w:lang w:eastAsia="zh-TW"/>
        </w:rPr>
        <w:t>分析</w:t>
      </w:r>
      <w:bookmarkEnd w:id="24"/>
      <w:bookmarkEnd w:id="25"/>
    </w:p>
    <w:p>
      <w:pPr>
        <w:ind w:firstLine="640"/>
        <w:rPr>
          <w:rFonts w:hint="eastAsia"/>
          <w:lang w:eastAsia="zh-TW"/>
        </w:rPr>
      </w:pPr>
      <w:r>
        <w:rPr>
          <w:rFonts w:hint="eastAsia"/>
          <w:lang w:eastAsia="zh-TW"/>
        </w:rPr>
        <w:t>2016年</w:t>
      </w:r>
      <w:r>
        <w:rPr>
          <w:rFonts w:hint="eastAsia"/>
        </w:rPr>
        <w:t>，</w:t>
      </w:r>
      <w:r>
        <w:rPr>
          <w:rFonts w:hint="eastAsia"/>
          <w:lang w:eastAsia="zh-TW"/>
        </w:rPr>
        <w:t>深圳</w:t>
      </w:r>
      <w:r>
        <w:rPr>
          <w:rFonts w:hint="eastAsia"/>
        </w:rPr>
        <w:t>市</w:t>
      </w:r>
      <w:r>
        <w:rPr>
          <w:rFonts w:hint="eastAsia"/>
          <w:lang w:eastAsia="zh-TW"/>
        </w:rPr>
        <w:t>国内专利申请量为145,294件，2016年深圳生产总值</w:t>
      </w:r>
      <w:r>
        <w:rPr>
          <w:rFonts w:hint="eastAsia"/>
        </w:rPr>
        <w:t>（</w:t>
      </w:r>
      <w:r>
        <w:rPr>
          <w:rFonts w:hint="eastAsia"/>
          <w:lang w:eastAsia="zh-TW"/>
        </w:rPr>
        <w:t>GDP）19,492亿元，每亿元GDP产出的专利申请量为7.45件，居全国</w:t>
      </w:r>
      <w:r>
        <w:rPr>
          <w:rFonts w:hint="eastAsia"/>
        </w:rPr>
        <w:t>各大中</w:t>
      </w:r>
      <w:r>
        <w:rPr>
          <w:rFonts w:hint="eastAsia"/>
          <w:lang w:eastAsia="zh-TW"/>
        </w:rPr>
        <w:t>型城市的第三</w:t>
      </w:r>
      <w:r>
        <w:rPr>
          <w:rFonts w:hint="eastAsia"/>
        </w:rPr>
        <w:t>名</w:t>
      </w:r>
      <w:r>
        <w:rPr>
          <w:rFonts w:hint="eastAsia"/>
          <w:lang w:eastAsia="zh-TW"/>
        </w:rPr>
        <w:t>，仅次于成都与北京，如表1所示。</w:t>
      </w:r>
    </w:p>
    <w:p>
      <w:pPr>
        <w:pStyle w:val="42"/>
      </w:pPr>
      <w:r>
        <w:br w:type="page"/>
      </w:r>
      <w:r>
        <w:t>表</w:t>
      </w:r>
      <w:r>
        <w:rPr>
          <w:lang w:eastAsia="zh-TW"/>
        </w:rPr>
        <w:t>1</w:t>
      </w:r>
      <w:r>
        <w:rPr>
          <w:rFonts w:hint="eastAsia" w:eastAsia="PMingLiU"/>
          <w:lang w:eastAsia="zh-TW"/>
        </w:rPr>
        <w:t>：</w:t>
      </w:r>
      <w:r>
        <w:t>全国</w:t>
      </w:r>
      <w:r>
        <w:rPr>
          <w:lang w:eastAsia="zh-TW"/>
        </w:rPr>
        <w:t>主要</w:t>
      </w:r>
      <w:r>
        <w:t>城市</w:t>
      </w:r>
      <w:r>
        <w:rPr>
          <w:lang w:eastAsia="zh-TW"/>
        </w:rPr>
        <w:t>每亿元GDP的专利申请</w:t>
      </w:r>
      <w:r>
        <w:t>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924"/>
        <w:gridCol w:w="3886"/>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Cs w:val="0"/>
                <w:kern w:val="2"/>
                <w:sz w:val="21"/>
              </w:rPr>
            </w:pPr>
            <w:r>
              <w:rPr>
                <w:bCs w:val="0"/>
                <w:kern w:val="2"/>
                <w:sz w:val="21"/>
              </w:rPr>
              <w:t>序号</w:t>
            </w:r>
          </w:p>
        </w:tc>
        <w:tc>
          <w:tcPr>
            <w:tcW w:w="1924" w:type="dxa"/>
            <w:noWrap w:val="0"/>
            <w:vAlign w:val="center"/>
          </w:tcPr>
          <w:p>
            <w:pPr>
              <w:widowControl/>
              <w:spacing w:line="240" w:lineRule="auto"/>
              <w:ind w:firstLine="0" w:firstLineChars="0"/>
              <w:jc w:val="center"/>
              <w:textAlignment w:val="center"/>
              <w:rPr>
                <w:b/>
                <w:sz w:val="21"/>
                <w:szCs w:val="21"/>
              </w:rPr>
            </w:pPr>
            <w:r>
              <w:rPr>
                <w:b/>
                <w:color w:val="000000"/>
                <w:kern w:val="0"/>
                <w:sz w:val="21"/>
                <w:szCs w:val="21"/>
                <w:lang w:bidi="ar"/>
              </w:rPr>
              <w:t>城市</w:t>
            </w:r>
          </w:p>
        </w:tc>
        <w:tc>
          <w:tcPr>
            <w:tcW w:w="3886" w:type="dxa"/>
            <w:noWrap w:val="0"/>
            <w:vAlign w:val="center"/>
          </w:tcPr>
          <w:p>
            <w:pPr>
              <w:widowControl/>
              <w:spacing w:line="240" w:lineRule="auto"/>
              <w:ind w:firstLine="0" w:firstLineChars="0"/>
              <w:jc w:val="center"/>
              <w:textAlignment w:val="center"/>
              <w:rPr>
                <w:b/>
                <w:sz w:val="21"/>
                <w:szCs w:val="21"/>
              </w:rPr>
            </w:pPr>
            <w:r>
              <w:rPr>
                <w:b/>
                <w:color w:val="000000"/>
                <w:kern w:val="0"/>
                <w:sz w:val="21"/>
                <w:szCs w:val="21"/>
                <w:lang w:eastAsia="zh-TW" w:bidi="ar"/>
              </w:rPr>
              <w:t>每</w:t>
            </w:r>
            <w:r>
              <w:rPr>
                <w:b/>
                <w:color w:val="000000"/>
                <w:kern w:val="0"/>
                <w:sz w:val="21"/>
                <w:szCs w:val="21"/>
                <w:lang w:bidi="ar"/>
              </w:rPr>
              <w:t>亿元GDP</w:t>
            </w:r>
            <w:r>
              <w:rPr>
                <w:b/>
                <w:color w:val="000000"/>
                <w:kern w:val="0"/>
                <w:sz w:val="21"/>
                <w:szCs w:val="21"/>
                <w:lang w:eastAsia="zh-TW" w:bidi="ar"/>
              </w:rPr>
              <w:t>的</w:t>
            </w:r>
            <w:r>
              <w:rPr>
                <w:b/>
                <w:color w:val="000000"/>
                <w:kern w:val="0"/>
                <w:sz w:val="21"/>
                <w:szCs w:val="21"/>
                <w:lang w:bidi="ar"/>
              </w:rPr>
              <w:t>专利申请量</w:t>
            </w:r>
          </w:p>
        </w:tc>
        <w:tc>
          <w:tcPr>
            <w:tcW w:w="2479" w:type="dxa"/>
            <w:noWrap w:val="0"/>
            <w:vAlign w:val="center"/>
          </w:tcPr>
          <w:p>
            <w:pPr>
              <w:widowControl/>
              <w:spacing w:line="240" w:lineRule="auto"/>
              <w:ind w:firstLine="0" w:firstLineChars="0"/>
              <w:jc w:val="center"/>
              <w:textAlignment w:val="center"/>
              <w:rPr>
                <w:b/>
                <w:sz w:val="21"/>
                <w:szCs w:val="21"/>
              </w:rPr>
            </w:pPr>
            <w:r>
              <w:rPr>
                <w:b/>
                <w:color w:val="000000"/>
                <w:kern w:val="0"/>
                <w:sz w:val="21"/>
                <w:szCs w:val="21"/>
                <w:lang w:bidi="ar"/>
              </w:rPr>
              <w:t>GDP(亿元)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bCs w:val="0"/>
                <w:kern w:val="2"/>
                <w:sz w:val="21"/>
                <w:szCs w:val="21"/>
              </w:rPr>
            </w:pPr>
            <w:r>
              <w:rPr>
                <w:b w:val="0"/>
                <w:bCs w:val="0"/>
                <w:kern w:val="2"/>
                <w:sz w:val="21"/>
                <w:szCs w:val="21"/>
              </w:rPr>
              <w:t>1</w:t>
            </w:r>
          </w:p>
        </w:tc>
        <w:tc>
          <w:tcPr>
            <w:tcW w:w="1924" w:type="dxa"/>
            <w:noWrap w:val="0"/>
            <w:vAlign w:val="center"/>
          </w:tcPr>
          <w:p>
            <w:pPr>
              <w:widowControl/>
              <w:spacing w:line="240" w:lineRule="auto"/>
              <w:ind w:firstLine="0" w:firstLineChars="0"/>
              <w:jc w:val="center"/>
              <w:textAlignment w:val="center"/>
              <w:rPr>
                <w:sz w:val="21"/>
                <w:szCs w:val="21"/>
              </w:rPr>
            </w:pPr>
            <w:r>
              <w:rPr>
                <w:color w:val="000000"/>
                <w:kern w:val="0"/>
                <w:sz w:val="21"/>
                <w:szCs w:val="21"/>
                <w:lang w:bidi="ar"/>
              </w:rPr>
              <w:t>成都</w:t>
            </w:r>
          </w:p>
        </w:tc>
        <w:tc>
          <w:tcPr>
            <w:tcW w:w="3886" w:type="dxa"/>
            <w:noWrap w:val="0"/>
            <w:vAlign w:val="center"/>
          </w:tcPr>
          <w:p>
            <w:pPr>
              <w:widowControl/>
              <w:spacing w:line="240" w:lineRule="auto"/>
              <w:ind w:firstLine="0" w:firstLineChars="0"/>
              <w:jc w:val="center"/>
              <w:textAlignment w:val="center"/>
              <w:rPr>
                <w:sz w:val="21"/>
                <w:szCs w:val="21"/>
                <w:lang w:eastAsia="zh-TW"/>
              </w:rPr>
            </w:pPr>
            <w:r>
              <w:rPr>
                <w:color w:val="000000"/>
                <w:kern w:val="0"/>
                <w:sz w:val="21"/>
                <w:szCs w:val="21"/>
                <w:lang w:bidi="ar"/>
              </w:rPr>
              <w:t xml:space="preserve">8.35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11,721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kern w:val="2"/>
                <w:sz w:val="21"/>
                <w:szCs w:val="21"/>
              </w:rPr>
            </w:pPr>
            <w:r>
              <w:rPr>
                <w:b w:val="0"/>
                <w:kern w:val="2"/>
                <w:sz w:val="21"/>
                <w:szCs w:val="21"/>
              </w:rPr>
              <w:t>2</w:t>
            </w:r>
          </w:p>
        </w:tc>
        <w:tc>
          <w:tcPr>
            <w:tcW w:w="1924"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北京</w:t>
            </w:r>
          </w:p>
        </w:tc>
        <w:tc>
          <w:tcPr>
            <w:tcW w:w="3886" w:type="dxa"/>
            <w:noWrap w:val="0"/>
            <w:vAlign w:val="center"/>
          </w:tcPr>
          <w:p>
            <w:pPr>
              <w:widowControl/>
              <w:spacing w:line="240" w:lineRule="auto"/>
              <w:ind w:firstLine="0" w:firstLineChars="0"/>
              <w:jc w:val="center"/>
              <w:textAlignment w:val="center"/>
              <w:rPr>
                <w:b/>
                <w:sz w:val="21"/>
                <w:szCs w:val="21"/>
                <w:lang w:eastAsia="zh-TW"/>
              </w:rPr>
            </w:pPr>
            <w:r>
              <w:rPr>
                <w:color w:val="000000"/>
                <w:kern w:val="0"/>
                <w:sz w:val="21"/>
                <w:szCs w:val="21"/>
                <w:lang w:bidi="ar"/>
              </w:rPr>
              <w:t xml:space="preserve">7.71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24,541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Cs w:val="0"/>
                <w:kern w:val="2"/>
                <w:sz w:val="21"/>
                <w:szCs w:val="21"/>
              </w:rPr>
            </w:pPr>
            <w:r>
              <w:rPr>
                <w:bCs w:val="0"/>
                <w:kern w:val="2"/>
                <w:sz w:val="21"/>
                <w:szCs w:val="21"/>
              </w:rPr>
              <w:t>3</w:t>
            </w:r>
          </w:p>
        </w:tc>
        <w:tc>
          <w:tcPr>
            <w:tcW w:w="1924" w:type="dxa"/>
            <w:noWrap w:val="0"/>
            <w:vAlign w:val="center"/>
          </w:tcPr>
          <w:p>
            <w:pPr>
              <w:widowControl/>
              <w:spacing w:line="240" w:lineRule="auto"/>
              <w:ind w:firstLine="0" w:firstLineChars="0"/>
              <w:jc w:val="center"/>
              <w:textAlignment w:val="center"/>
              <w:rPr>
                <w:b/>
                <w:sz w:val="21"/>
                <w:szCs w:val="21"/>
              </w:rPr>
            </w:pPr>
            <w:r>
              <w:rPr>
                <w:b/>
                <w:color w:val="000000"/>
                <w:kern w:val="0"/>
                <w:sz w:val="21"/>
                <w:szCs w:val="21"/>
                <w:lang w:bidi="ar"/>
              </w:rPr>
              <w:t>深圳</w:t>
            </w:r>
          </w:p>
        </w:tc>
        <w:tc>
          <w:tcPr>
            <w:tcW w:w="3886" w:type="dxa"/>
            <w:noWrap w:val="0"/>
            <w:vAlign w:val="center"/>
          </w:tcPr>
          <w:p>
            <w:pPr>
              <w:widowControl/>
              <w:spacing w:line="240" w:lineRule="auto"/>
              <w:ind w:firstLine="0" w:firstLineChars="0"/>
              <w:jc w:val="center"/>
              <w:textAlignment w:val="center"/>
              <w:rPr>
                <w:b/>
                <w:sz w:val="21"/>
                <w:szCs w:val="21"/>
              </w:rPr>
            </w:pPr>
            <w:r>
              <w:rPr>
                <w:b/>
                <w:color w:val="000000"/>
                <w:kern w:val="0"/>
                <w:sz w:val="21"/>
                <w:szCs w:val="21"/>
                <w:lang w:bidi="ar"/>
              </w:rPr>
              <w:t xml:space="preserve">7.45 </w:t>
            </w:r>
          </w:p>
        </w:tc>
        <w:tc>
          <w:tcPr>
            <w:tcW w:w="2479" w:type="dxa"/>
            <w:noWrap w:val="0"/>
            <w:vAlign w:val="center"/>
          </w:tcPr>
          <w:p>
            <w:pPr>
              <w:widowControl/>
              <w:spacing w:line="240" w:lineRule="auto"/>
              <w:ind w:firstLine="0" w:firstLineChars="0"/>
              <w:jc w:val="center"/>
              <w:textAlignment w:val="center"/>
              <w:rPr>
                <w:b/>
                <w:kern w:val="0"/>
                <w:sz w:val="21"/>
                <w:szCs w:val="21"/>
                <w:lang w:bidi="ar"/>
              </w:rPr>
            </w:pPr>
            <w:r>
              <w:rPr>
                <w:b/>
                <w:color w:val="000000"/>
                <w:kern w:val="0"/>
                <w:sz w:val="21"/>
                <w:szCs w:val="21"/>
                <w:lang w:bidi="ar"/>
              </w:rPr>
              <w:t xml:space="preserve">19,492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kern w:val="2"/>
                <w:sz w:val="21"/>
                <w:szCs w:val="21"/>
              </w:rPr>
            </w:pPr>
            <w:r>
              <w:rPr>
                <w:b w:val="0"/>
                <w:kern w:val="2"/>
                <w:sz w:val="21"/>
                <w:szCs w:val="21"/>
              </w:rPr>
              <w:t>4</w:t>
            </w:r>
          </w:p>
        </w:tc>
        <w:tc>
          <w:tcPr>
            <w:tcW w:w="1924"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杭州</w:t>
            </w:r>
          </w:p>
        </w:tc>
        <w:tc>
          <w:tcPr>
            <w:tcW w:w="3886"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 xml:space="preserve">6.31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11,700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kern w:val="2"/>
                <w:sz w:val="21"/>
                <w:szCs w:val="21"/>
              </w:rPr>
            </w:pPr>
            <w:r>
              <w:rPr>
                <w:b w:val="0"/>
                <w:kern w:val="2"/>
                <w:sz w:val="21"/>
                <w:szCs w:val="21"/>
              </w:rPr>
              <w:t>5</w:t>
            </w:r>
          </w:p>
        </w:tc>
        <w:tc>
          <w:tcPr>
            <w:tcW w:w="1924"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天津</w:t>
            </w:r>
          </w:p>
        </w:tc>
        <w:tc>
          <w:tcPr>
            <w:tcW w:w="3886" w:type="dxa"/>
            <w:noWrap w:val="0"/>
            <w:vAlign w:val="center"/>
          </w:tcPr>
          <w:p>
            <w:pPr>
              <w:widowControl/>
              <w:spacing w:line="240" w:lineRule="auto"/>
              <w:ind w:firstLine="0" w:firstLineChars="0"/>
              <w:jc w:val="center"/>
              <w:textAlignment w:val="center"/>
              <w:rPr>
                <w:b/>
                <w:sz w:val="21"/>
                <w:szCs w:val="21"/>
                <w:lang w:eastAsia="zh-TW"/>
              </w:rPr>
            </w:pPr>
            <w:r>
              <w:rPr>
                <w:color w:val="000000"/>
                <w:kern w:val="0"/>
                <w:sz w:val="21"/>
                <w:szCs w:val="21"/>
                <w:lang w:bidi="ar"/>
              </w:rPr>
              <w:t xml:space="preserve">5.99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17,800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kern w:val="2"/>
                <w:sz w:val="21"/>
                <w:szCs w:val="21"/>
              </w:rPr>
            </w:pPr>
            <w:r>
              <w:rPr>
                <w:b w:val="0"/>
                <w:kern w:val="2"/>
                <w:sz w:val="21"/>
                <w:szCs w:val="21"/>
              </w:rPr>
              <w:t>6</w:t>
            </w:r>
          </w:p>
        </w:tc>
        <w:tc>
          <w:tcPr>
            <w:tcW w:w="1924"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广州</w:t>
            </w:r>
          </w:p>
        </w:tc>
        <w:tc>
          <w:tcPr>
            <w:tcW w:w="3886"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 xml:space="preserve">4.95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20,004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kern w:val="2"/>
                <w:sz w:val="21"/>
                <w:szCs w:val="21"/>
              </w:rPr>
            </w:pPr>
            <w:r>
              <w:rPr>
                <w:b w:val="0"/>
                <w:kern w:val="2"/>
                <w:sz w:val="21"/>
                <w:szCs w:val="21"/>
              </w:rPr>
              <w:t>7</w:t>
            </w:r>
          </w:p>
        </w:tc>
        <w:tc>
          <w:tcPr>
            <w:tcW w:w="1924"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上海</w:t>
            </w:r>
          </w:p>
        </w:tc>
        <w:tc>
          <w:tcPr>
            <w:tcW w:w="3886" w:type="dxa"/>
            <w:noWrap w:val="0"/>
            <w:vAlign w:val="center"/>
          </w:tcPr>
          <w:p>
            <w:pPr>
              <w:widowControl/>
              <w:spacing w:line="240" w:lineRule="auto"/>
              <w:ind w:firstLine="0" w:firstLineChars="0"/>
              <w:jc w:val="center"/>
              <w:textAlignment w:val="center"/>
              <w:rPr>
                <w:b/>
                <w:sz w:val="21"/>
                <w:szCs w:val="21"/>
              </w:rPr>
            </w:pPr>
            <w:r>
              <w:rPr>
                <w:color w:val="000000"/>
                <w:kern w:val="0"/>
                <w:sz w:val="21"/>
                <w:szCs w:val="21"/>
                <w:lang w:bidi="ar"/>
              </w:rPr>
              <w:t xml:space="preserve">4.49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26,688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kern w:val="2"/>
                <w:sz w:val="21"/>
                <w:szCs w:val="21"/>
                <w:lang w:eastAsia="zh-TW"/>
              </w:rPr>
            </w:pPr>
            <w:r>
              <w:rPr>
                <w:b w:val="0"/>
                <w:kern w:val="2"/>
                <w:sz w:val="21"/>
                <w:szCs w:val="21"/>
                <w:lang w:eastAsia="zh-TW"/>
              </w:rPr>
              <w:t>8</w:t>
            </w:r>
          </w:p>
        </w:tc>
        <w:tc>
          <w:tcPr>
            <w:tcW w:w="1924" w:type="dxa"/>
            <w:noWrap w:val="0"/>
            <w:vAlign w:val="center"/>
          </w:tcPr>
          <w:p>
            <w:pPr>
              <w:widowControl/>
              <w:spacing w:line="240" w:lineRule="auto"/>
              <w:ind w:firstLine="0" w:firstLineChars="0"/>
              <w:jc w:val="center"/>
              <w:textAlignment w:val="center"/>
              <w:rPr>
                <w:sz w:val="21"/>
                <w:szCs w:val="21"/>
              </w:rPr>
            </w:pPr>
            <w:r>
              <w:rPr>
                <w:color w:val="000000"/>
                <w:kern w:val="0"/>
                <w:sz w:val="21"/>
                <w:szCs w:val="21"/>
                <w:lang w:bidi="ar"/>
              </w:rPr>
              <w:t>武汉</w:t>
            </w:r>
          </w:p>
        </w:tc>
        <w:tc>
          <w:tcPr>
            <w:tcW w:w="3886" w:type="dxa"/>
            <w:noWrap w:val="0"/>
            <w:vAlign w:val="center"/>
          </w:tcPr>
          <w:p>
            <w:pPr>
              <w:widowControl/>
              <w:spacing w:line="240" w:lineRule="auto"/>
              <w:ind w:firstLine="0" w:firstLineChars="0"/>
              <w:jc w:val="center"/>
              <w:textAlignment w:val="center"/>
              <w:rPr>
                <w:sz w:val="21"/>
                <w:szCs w:val="21"/>
              </w:rPr>
            </w:pPr>
            <w:r>
              <w:rPr>
                <w:color w:val="000000"/>
                <w:kern w:val="0"/>
                <w:sz w:val="21"/>
                <w:szCs w:val="21"/>
                <w:lang w:bidi="ar"/>
              </w:rPr>
              <w:t xml:space="preserve">3.81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11,756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3" w:type="dxa"/>
            <w:noWrap w:val="0"/>
            <w:vAlign w:val="center"/>
          </w:tcPr>
          <w:p>
            <w:pPr>
              <w:pStyle w:val="46"/>
              <w:jc w:val="center"/>
              <w:rPr>
                <w:b w:val="0"/>
                <w:kern w:val="2"/>
                <w:sz w:val="21"/>
                <w:szCs w:val="21"/>
                <w:lang w:eastAsia="zh-TW"/>
              </w:rPr>
            </w:pPr>
            <w:r>
              <w:rPr>
                <w:b w:val="0"/>
                <w:kern w:val="2"/>
                <w:sz w:val="21"/>
                <w:szCs w:val="21"/>
                <w:lang w:eastAsia="zh-TW"/>
              </w:rPr>
              <w:t>9</w:t>
            </w:r>
          </w:p>
        </w:tc>
        <w:tc>
          <w:tcPr>
            <w:tcW w:w="1924" w:type="dxa"/>
            <w:noWrap w:val="0"/>
            <w:vAlign w:val="center"/>
          </w:tcPr>
          <w:p>
            <w:pPr>
              <w:widowControl/>
              <w:spacing w:line="240" w:lineRule="auto"/>
              <w:ind w:firstLine="0" w:firstLineChars="0"/>
              <w:jc w:val="center"/>
              <w:textAlignment w:val="center"/>
              <w:rPr>
                <w:sz w:val="21"/>
                <w:szCs w:val="21"/>
              </w:rPr>
            </w:pPr>
            <w:r>
              <w:rPr>
                <w:color w:val="000000"/>
                <w:kern w:val="0"/>
                <w:sz w:val="21"/>
                <w:szCs w:val="21"/>
                <w:lang w:bidi="ar"/>
              </w:rPr>
              <w:t>重庆</w:t>
            </w:r>
          </w:p>
        </w:tc>
        <w:tc>
          <w:tcPr>
            <w:tcW w:w="3886" w:type="dxa"/>
            <w:noWrap w:val="0"/>
            <w:vAlign w:val="center"/>
          </w:tcPr>
          <w:p>
            <w:pPr>
              <w:widowControl/>
              <w:spacing w:line="240" w:lineRule="auto"/>
              <w:ind w:firstLine="0" w:firstLineChars="0"/>
              <w:jc w:val="center"/>
              <w:textAlignment w:val="center"/>
              <w:rPr>
                <w:sz w:val="21"/>
                <w:szCs w:val="21"/>
              </w:rPr>
            </w:pPr>
            <w:r>
              <w:rPr>
                <w:color w:val="000000"/>
                <w:kern w:val="0"/>
                <w:sz w:val="21"/>
                <w:szCs w:val="21"/>
                <w:lang w:bidi="ar"/>
              </w:rPr>
              <w:t xml:space="preserve">3.50 </w:t>
            </w:r>
          </w:p>
        </w:tc>
        <w:tc>
          <w:tcPr>
            <w:tcW w:w="2479" w:type="dxa"/>
            <w:noWrap w:val="0"/>
            <w:vAlign w:val="center"/>
          </w:tcPr>
          <w:p>
            <w:pPr>
              <w:widowControl/>
              <w:spacing w:line="240" w:lineRule="auto"/>
              <w:ind w:firstLine="0" w:firstLineChars="0"/>
              <w:jc w:val="center"/>
              <w:textAlignment w:val="center"/>
              <w:rPr>
                <w:kern w:val="0"/>
                <w:sz w:val="21"/>
                <w:szCs w:val="21"/>
                <w:lang w:bidi="ar"/>
              </w:rPr>
            </w:pPr>
            <w:r>
              <w:rPr>
                <w:color w:val="000000"/>
                <w:kern w:val="0"/>
                <w:sz w:val="21"/>
                <w:szCs w:val="21"/>
                <w:lang w:bidi="ar"/>
              </w:rPr>
              <w:t xml:space="preserve">17,010 </w:t>
            </w:r>
          </w:p>
        </w:tc>
      </w:tr>
    </w:tbl>
    <w:p>
      <w:pPr>
        <w:spacing w:line="240" w:lineRule="auto"/>
        <w:ind w:firstLine="0" w:firstLineChars="0"/>
        <w:rPr>
          <w:rFonts w:eastAsia="黑体"/>
          <w:sz w:val="22"/>
          <w:szCs w:val="28"/>
        </w:rPr>
      </w:pPr>
      <w:r>
        <w:rPr>
          <w:rFonts w:eastAsia="黑体"/>
          <w:sz w:val="22"/>
          <w:szCs w:val="28"/>
        </w:rPr>
        <w:t>数据来源：国家知识产权局，各城市2016年统计公报</w:t>
      </w:r>
    </w:p>
    <w:p>
      <w:pPr>
        <w:spacing w:before="217"/>
        <w:ind w:firstLine="0" w:firstLineChars="0"/>
        <w:jc w:val="center"/>
        <w:rPr>
          <w:rFonts w:hint="eastAsia" w:ascii="黑体" w:eastAsia="黑体"/>
          <w:sz w:val="22"/>
          <w:szCs w:val="28"/>
        </w:rPr>
      </w:pPr>
      <w:r>
        <w:drawing>
          <wp:inline distT="0" distB="0" distL="114300" distR="114300">
            <wp:extent cx="5715635" cy="3070860"/>
            <wp:effectExtent l="5080" t="4445" r="13335" b="10795"/>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240" w:lineRule="auto"/>
        <w:ind w:firstLine="0" w:firstLineChars="0"/>
        <w:rPr>
          <w:rFonts w:hint="eastAsia" w:ascii="黑体" w:hAnsi="黑体" w:eastAsia="黑体" w:cs="黑体"/>
          <w:sz w:val="22"/>
          <w:szCs w:val="28"/>
        </w:rPr>
      </w:pPr>
      <w:r>
        <w:rPr>
          <w:rFonts w:hint="eastAsia" w:ascii="黑体" w:hAnsi="黑体" w:eastAsia="黑体" w:cs="黑体"/>
          <w:sz w:val="22"/>
          <w:szCs w:val="28"/>
        </w:rPr>
        <w:t>数据来源：</w:t>
      </w:r>
      <w:r>
        <w:rPr>
          <w:rFonts w:hint="eastAsia" w:ascii="黑体" w:hAnsi="黑体" w:eastAsia="黑体" w:cs="黑体"/>
          <w:sz w:val="22"/>
          <w:szCs w:val="28"/>
          <w:lang w:eastAsia="zh-TW"/>
        </w:rPr>
        <w:t>深圳</w:t>
      </w:r>
      <w:r>
        <w:rPr>
          <w:rFonts w:hint="eastAsia" w:ascii="黑体" w:hAnsi="黑体" w:eastAsia="黑体" w:cs="黑体"/>
          <w:sz w:val="22"/>
          <w:szCs w:val="28"/>
        </w:rPr>
        <w:t>统计局，国家知识产权局深圳专利代办处</w:t>
      </w:r>
    </w:p>
    <w:p>
      <w:pPr>
        <w:pStyle w:val="42"/>
      </w:pPr>
      <w:r>
        <w:t>图</w:t>
      </w:r>
      <w:r>
        <w:rPr>
          <w:lang w:eastAsia="zh-TW"/>
        </w:rPr>
        <w:t>2</w:t>
      </w:r>
      <w:r>
        <w:t>：</w:t>
      </w:r>
      <w:r>
        <w:rPr>
          <w:lang w:eastAsia="zh-TW"/>
        </w:rPr>
        <w:t>深圳</w:t>
      </w:r>
      <w:r>
        <w:t>的专利申请量</w:t>
      </w:r>
      <w:r>
        <w:rPr>
          <w:rFonts w:hint="eastAsia"/>
          <w:lang w:eastAsia="zh-TW"/>
        </w:rPr>
        <w:t>与GDP</w:t>
      </w:r>
      <w:r>
        <w:t>增长趋势图</w:t>
      </w:r>
    </w:p>
    <w:p>
      <w:pPr>
        <w:ind w:firstLine="640"/>
        <w:rPr>
          <w:rFonts w:hint="eastAsia"/>
        </w:rPr>
      </w:pPr>
      <w:bookmarkStart w:id="26" w:name="_Toc4663"/>
      <w:bookmarkStart w:id="27" w:name="_Toc5455"/>
      <w:bookmarkStart w:id="28" w:name="_Toc13053"/>
      <w:r>
        <w:rPr>
          <w:rFonts w:hint="eastAsia"/>
          <w:lang w:eastAsia="zh-TW"/>
        </w:rPr>
        <w:t>通过统计学相关度分析，自2001年以来，深圳</w:t>
      </w:r>
      <w:r>
        <w:rPr>
          <w:rFonts w:hint="eastAsia"/>
        </w:rPr>
        <w:t>市专利</w:t>
      </w:r>
      <w:r>
        <w:t>申请量</w:t>
      </w:r>
      <w:r>
        <w:rPr>
          <w:rFonts w:hint="eastAsia"/>
          <w:lang w:eastAsia="zh-TW"/>
        </w:rPr>
        <w:t>与GDP的相关度高达0.9799，居全国各大城市中首位</w:t>
      </w:r>
      <w:r>
        <w:rPr>
          <w:rFonts w:hint="eastAsia"/>
        </w:rPr>
        <w:t>。数据显示，</w:t>
      </w:r>
      <w:r>
        <w:rPr>
          <w:rFonts w:hint="eastAsia"/>
          <w:lang w:eastAsia="zh-TW"/>
        </w:rPr>
        <w:t>深圳</w:t>
      </w:r>
      <w:r>
        <w:rPr>
          <w:rFonts w:hint="eastAsia"/>
        </w:rPr>
        <w:t>市</w:t>
      </w:r>
      <w:r>
        <w:rPr>
          <w:rFonts w:hint="eastAsia"/>
          <w:lang w:eastAsia="zh-TW"/>
        </w:rPr>
        <w:t>专利申请与经济发展密切相关，专利申请</w:t>
      </w:r>
      <w:r>
        <w:rPr>
          <w:rFonts w:hint="eastAsia"/>
        </w:rPr>
        <w:t>支撑了</w:t>
      </w:r>
      <w:r>
        <w:rPr>
          <w:rFonts w:hint="eastAsia"/>
          <w:lang w:eastAsia="zh-TW"/>
        </w:rPr>
        <w:t>经济发展，经济发展又推动了专利申请。</w:t>
      </w:r>
      <w:r>
        <w:rPr>
          <w:rFonts w:hint="eastAsia"/>
        </w:rPr>
        <w:t>图</w:t>
      </w:r>
      <w:r>
        <w:rPr>
          <w:rFonts w:hint="eastAsia" w:eastAsia="PMingLiU"/>
          <w:lang w:eastAsia="zh-TW"/>
        </w:rPr>
        <w:t>2</w:t>
      </w:r>
      <w:r>
        <w:rPr>
          <w:rFonts w:hint="eastAsia"/>
          <w:lang w:eastAsia="zh-TW"/>
        </w:rPr>
        <w:t>为深圳</w:t>
      </w:r>
      <w:r>
        <w:rPr>
          <w:rFonts w:hint="eastAsia"/>
        </w:rPr>
        <w:t>专利</w:t>
      </w:r>
      <w:r>
        <w:t>申请量</w:t>
      </w:r>
      <w:r>
        <w:rPr>
          <w:rFonts w:hint="eastAsia"/>
          <w:lang w:eastAsia="zh-TW"/>
        </w:rPr>
        <w:t>与GDP的动态对比图。</w:t>
      </w:r>
    </w:p>
    <w:p>
      <w:pPr>
        <w:pStyle w:val="5"/>
      </w:pPr>
      <w:r>
        <w:rPr>
          <w:rFonts w:hint="eastAsia"/>
        </w:rPr>
        <w:t>（</w:t>
      </w:r>
      <w:r>
        <w:rPr>
          <w:rFonts w:hint="eastAsia"/>
          <w:lang w:eastAsia="zh-TW"/>
        </w:rPr>
        <w:t>3）专利申请主体分析</w:t>
      </w:r>
      <w:bookmarkEnd w:id="26"/>
      <w:bookmarkEnd w:id="27"/>
    </w:p>
    <w:p>
      <w:pPr>
        <w:ind w:firstLine="640"/>
        <w:rPr>
          <w:rFonts w:hint="eastAsia"/>
          <w:lang w:eastAsia="zh-TW"/>
        </w:rPr>
      </w:pPr>
      <w:r>
        <w:rPr>
          <w:rFonts w:hint="eastAsia"/>
          <w:lang w:eastAsia="zh-TW"/>
        </w:rPr>
        <w:t>2016年，深圳</w:t>
      </w:r>
      <w:r>
        <w:rPr>
          <w:rFonts w:hint="eastAsia"/>
        </w:rPr>
        <w:t>市</w:t>
      </w:r>
      <w:r>
        <w:rPr>
          <w:rFonts w:hint="eastAsia"/>
          <w:lang w:eastAsia="zh-TW"/>
        </w:rPr>
        <w:t>国内专利申请量</w:t>
      </w:r>
      <w:r>
        <w:rPr>
          <w:rFonts w:hint="eastAsia"/>
        </w:rPr>
        <w:t>排名</w:t>
      </w:r>
      <w:r>
        <w:rPr>
          <w:rFonts w:hint="eastAsia"/>
          <w:lang w:eastAsia="zh-TW"/>
        </w:rPr>
        <w:t>前</w:t>
      </w:r>
      <w:r>
        <w:rPr>
          <w:rFonts w:hint="eastAsia"/>
        </w:rPr>
        <w:t>3</w:t>
      </w:r>
      <w:r>
        <w:rPr>
          <w:rFonts w:hint="eastAsia"/>
          <w:lang w:eastAsia="zh-TW"/>
        </w:rPr>
        <w:t>名依次为华为技术有限公司、中兴通讯股份有限公司、努比亚技术有限公司</w:t>
      </w:r>
      <w:r>
        <w:rPr>
          <w:rFonts w:hint="eastAsia"/>
        </w:rPr>
        <w:t>。</w:t>
      </w:r>
      <w:r>
        <w:rPr>
          <w:rFonts w:hint="eastAsia"/>
          <w:lang w:eastAsia="zh-TW"/>
        </w:rPr>
        <w:t>其中，华为技术有限公司的申请量超过</w:t>
      </w:r>
      <w:r>
        <w:rPr>
          <w:rFonts w:hint="eastAsia"/>
        </w:rPr>
        <w:t>5</w:t>
      </w:r>
      <w:r>
        <w:rPr>
          <w:rFonts w:hint="eastAsia" w:eastAsia="PMingLiU"/>
          <w:lang w:eastAsia="zh-TW"/>
        </w:rPr>
        <w:t>,</w:t>
      </w:r>
      <w:r>
        <w:rPr>
          <w:rFonts w:hint="eastAsia"/>
        </w:rPr>
        <w:t>000</w:t>
      </w:r>
      <w:r>
        <w:rPr>
          <w:rFonts w:hint="eastAsia"/>
          <w:lang w:eastAsia="zh-TW"/>
        </w:rPr>
        <w:t>件</w:t>
      </w:r>
      <w:r>
        <w:rPr>
          <w:rFonts w:hint="eastAsia"/>
        </w:rPr>
        <w:t>，</w:t>
      </w:r>
      <w:r>
        <w:rPr>
          <w:rFonts w:hint="eastAsia"/>
          <w:lang w:eastAsia="zh-TW"/>
        </w:rPr>
        <w:t>申请量</w:t>
      </w:r>
      <w:r>
        <w:rPr>
          <w:rFonts w:hint="eastAsia"/>
        </w:rPr>
        <w:t>排名</w:t>
      </w:r>
      <w:r>
        <w:rPr>
          <w:rFonts w:hint="eastAsia"/>
          <w:lang w:eastAsia="zh-TW"/>
        </w:rPr>
        <w:t>前</w:t>
      </w:r>
      <w:r>
        <w:rPr>
          <w:rFonts w:hint="eastAsia"/>
        </w:rPr>
        <w:t>10</w:t>
      </w:r>
      <w:r>
        <w:rPr>
          <w:rFonts w:hint="eastAsia"/>
          <w:lang w:eastAsia="zh-TW"/>
        </w:rPr>
        <w:t>名</w:t>
      </w:r>
      <w:r>
        <w:rPr>
          <w:rFonts w:hint="eastAsia"/>
        </w:rPr>
        <w:t>企业</w:t>
      </w:r>
      <w:r>
        <w:rPr>
          <w:rFonts w:hint="eastAsia"/>
          <w:lang w:eastAsia="zh-TW"/>
        </w:rPr>
        <w:t>如表2所示。</w:t>
      </w:r>
    </w:p>
    <w:p>
      <w:pPr>
        <w:pStyle w:val="42"/>
        <w:rPr>
          <w:rFonts w:hint="eastAsia"/>
        </w:rPr>
      </w:pPr>
      <w:r>
        <w:t>表</w:t>
      </w:r>
      <w:r>
        <w:rPr>
          <w:rFonts w:hint="eastAsia"/>
          <w:lang w:eastAsia="zh-TW"/>
        </w:rPr>
        <w:t>2：</w:t>
      </w:r>
      <w:r>
        <w:t>2016年度</w:t>
      </w:r>
      <w:r>
        <w:rPr>
          <w:lang w:eastAsia="zh-TW"/>
        </w:rPr>
        <w:t>深圳国内专利申请量</w:t>
      </w:r>
      <w:r>
        <w:rPr>
          <w:rFonts w:hint="eastAsia"/>
        </w:rPr>
        <w:t>排名</w:t>
      </w:r>
      <w:r>
        <w:rPr>
          <w:rFonts w:hint="eastAsia"/>
          <w:lang w:eastAsia="zh-TW"/>
        </w:rPr>
        <w:t>前</w:t>
      </w:r>
      <w:r>
        <w:rPr>
          <w:rFonts w:hint="eastAsia"/>
        </w:rPr>
        <w:t>10</w:t>
      </w:r>
      <w:r>
        <w:rPr>
          <w:lang w:eastAsia="zh-TW"/>
        </w:rPr>
        <w:t>名</w:t>
      </w:r>
      <w:r>
        <w:rPr>
          <w:rFonts w:hint="eastAsia"/>
        </w:rPr>
        <w:t>企业</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739"/>
        <w:gridCol w:w="1035"/>
        <w:gridCol w:w="975"/>
        <w:gridCol w:w="975"/>
        <w:gridCol w:w="1032"/>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tcBorders>
              <w:bottom w:val="single" w:color="5B9BD5" w:sz="4" w:space="0"/>
            </w:tcBorders>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排名</w:t>
            </w:r>
          </w:p>
        </w:tc>
        <w:tc>
          <w:tcPr>
            <w:tcW w:w="3739" w:type="dxa"/>
            <w:tcBorders>
              <w:bottom w:val="single" w:color="5B9BD5" w:sz="4" w:space="0"/>
            </w:tcBorders>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rPr>
            </w:pPr>
            <w:r>
              <w:rPr>
                <w:rFonts w:hint="eastAsia" w:ascii="仿宋_GB2312" w:hAnsi="仿宋_GB2312" w:cs="仿宋_GB2312"/>
                <w:b/>
                <w:color w:val="000000"/>
                <w:kern w:val="0"/>
                <w:sz w:val="21"/>
                <w:szCs w:val="21"/>
                <w:lang w:bidi="ar"/>
              </w:rPr>
              <w:t>申请人名称</w:t>
            </w:r>
          </w:p>
        </w:tc>
        <w:tc>
          <w:tcPr>
            <w:tcW w:w="1035" w:type="dxa"/>
            <w:tcBorders>
              <w:bottom w:val="single" w:color="5B9BD5" w:sz="4" w:space="0"/>
            </w:tcBorders>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所属区域</w:t>
            </w:r>
          </w:p>
        </w:tc>
        <w:tc>
          <w:tcPr>
            <w:tcW w:w="975" w:type="dxa"/>
            <w:tcBorders>
              <w:bottom w:val="single" w:color="5B9BD5" w:sz="4" w:space="0"/>
            </w:tcBorders>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发明</w:t>
            </w:r>
          </w:p>
        </w:tc>
        <w:tc>
          <w:tcPr>
            <w:tcW w:w="975" w:type="dxa"/>
            <w:tcBorders>
              <w:bottom w:val="single" w:color="5B9BD5" w:sz="4" w:space="0"/>
            </w:tcBorders>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实用新型</w:t>
            </w:r>
          </w:p>
        </w:tc>
        <w:tc>
          <w:tcPr>
            <w:tcW w:w="1032" w:type="dxa"/>
            <w:tcBorders>
              <w:bottom w:val="single" w:color="5B9BD5" w:sz="4" w:space="0"/>
            </w:tcBorders>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外观设计</w:t>
            </w:r>
          </w:p>
        </w:tc>
        <w:tc>
          <w:tcPr>
            <w:tcW w:w="770" w:type="dxa"/>
            <w:tcBorders>
              <w:bottom w:val="single" w:color="5B9BD5" w:sz="4" w:space="0"/>
            </w:tcBorders>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华为技术有限公司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龙岗区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4,905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48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168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5,121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2</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中兴通讯股份有限公司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南山区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3,940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165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95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4,200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3</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努比亚技术有限公司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南山区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2,912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8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40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2,960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4</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腾讯科技</w:t>
            </w:r>
            <w:r>
              <w:rPr>
                <w:rFonts w:hint="eastAsia" w:ascii="仿宋_GB2312" w:hAnsi="仿宋_GB2312" w:cs="仿宋_GB2312"/>
                <w:color w:val="000000"/>
                <w:kern w:val="0"/>
                <w:sz w:val="21"/>
                <w:szCs w:val="21"/>
                <w:lang w:eastAsia="zh-TW" w:bidi="ar"/>
              </w:rPr>
              <w:t>（深圳）</w:t>
            </w:r>
            <w:r>
              <w:rPr>
                <w:rFonts w:hint="eastAsia" w:ascii="仿宋_GB2312" w:hAnsi="仿宋_GB2312" w:cs="仿宋_GB2312"/>
                <w:color w:val="000000"/>
                <w:kern w:val="0"/>
                <w:sz w:val="21"/>
                <w:szCs w:val="21"/>
                <w:lang w:bidi="ar"/>
              </w:rPr>
              <w:t>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福田区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2,464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16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214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2,694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5</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宇龙计算机通信科技</w:t>
            </w:r>
            <w:r>
              <w:rPr>
                <w:rFonts w:hint="eastAsia" w:ascii="仿宋_GB2312" w:hAnsi="仿宋_GB2312" w:cs="仿宋_GB2312"/>
                <w:color w:val="000000"/>
                <w:kern w:val="0"/>
                <w:sz w:val="21"/>
                <w:szCs w:val="21"/>
                <w:lang w:eastAsia="zh-TW" w:bidi="ar"/>
              </w:rPr>
              <w:t>（深圳）</w:t>
            </w:r>
            <w:r>
              <w:rPr>
                <w:rFonts w:hint="eastAsia" w:ascii="仿宋_GB2312" w:hAnsi="仿宋_GB2312" w:cs="仿宋_GB2312"/>
                <w:color w:val="000000"/>
                <w:kern w:val="0"/>
                <w:sz w:val="21"/>
                <w:szCs w:val="21"/>
                <w:lang w:bidi="ar"/>
              </w:rPr>
              <w:t>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南山区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1,793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16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3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1,812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6</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比亚迪股份有限公司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坪山区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1,008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541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121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1,670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7</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深圳市华星光电技术有限公司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光明新区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1,286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9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1,296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8</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深圳市金立通信设备有限公司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福田区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759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75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49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883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9</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深圳天珑无线科技有限公司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南山区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622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224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1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847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614"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10</w:t>
            </w:r>
          </w:p>
        </w:tc>
        <w:tc>
          <w:tcPr>
            <w:tcW w:w="3739" w:type="dxa"/>
            <w:noWrap w:val="0"/>
            <w:tcMar>
              <w:top w:w="0" w:type="dxa"/>
              <w:left w:w="57" w:type="dxa"/>
              <w:bottom w:w="0" w:type="dxa"/>
              <w:right w:w="57" w:type="dxa"/>
            </w:tcMar>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深圳市沃特玛电池有限公司</w:t>
            </w:r>
          </w:p>
        </w:tc>
        <w:tc>
          <w:tcPr>
            <w:tcW w:w="103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坪山区</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222 </w:t>
            </w:r>
          </w:p>
        </w:tc>
        <w:tc>
          <w:tcPr>
            <w:tcW w:w="975"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497 </w:t>
            </w:r>
          </w:p>
        </w:tc>
        <w:tc>
          <w:tcPr>
            <w:tcW w:w="1032"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3 </w:t>
            </w:r>
          </w:p>
        </w:tc>
        <w:tc>
          <w:tcPr>
            <w:tcW w:w="770" w:type="dxa"/>
            <w:noWrap w:val="0"/>
            <w:tcMar>
              <w:top w:w="0" w:type="dxa"/>
              <w:left w:w="57" w:type="dxa"/>
              <w:bottom w:w="0" w:type="dxa"/>
              <w:right w:w="57" w:type="dxa"/>
            </w:tcMar>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 xml:space="preserve">722 </w:t>
            </w:r>
          </w:p>
        </w:tc>
      </w:tr>
    </w:tbl>
    <w:p>
      <w:pPr>
        <w:spacing w:line="240" w:lineRule="auto"/>
        <w:ind w:firstLine="0" w:firstLineChars="0"/>
        <w:rPr>
          <w:rFonts w:ascii="仿宋_GB2312"/>
          <w:color w:val="000000"/>
        </w:rPr>
      </w:pPr>
      <w:r>
        <w:rPr>
          <w:rFonts w:hint="eastAsia" w:ascii="黑体" w:eastAsia="黑体"/>
          <w:sz w:val="22"/>
          <w:szCs w:val="28"/>
        </w:rPr>
        <w:t>数据来源：国家知识产权局深圳专利代办处</w:t>
      </w:r>
    </w:p>
    <w:p>
      <w:pPr>
        <w:ind w:firstLine="640"/>
        <w:rPr>
          <w:rFonts w:hint="eastAsia"/>
          <w:lang w:eastAsia="zh-TW"/>
        </w:rPr>
      </w:pPr>
      <w:r>
        <w:rPr>
          <w:rFonts w:hint="eastAsia"/>
          <w:lang w:eastAsia="zh-TW"/>
        </w:rPr>
        <w:t>申请量前500名的企业专利申请总量为53,066件，占深圳</w:t>
      </w:r>
      <w:r>
        <w:rPr>
          <w:rFonts w:hint="eastAsia"/>
        </w:rPr>
        <w:t>市</w:t>
      </w:r>
      <w:r>
        <w:rPr>
          <w:rFonts w:hint="eastAsia"/>
          <w:lang w:eastAsia="zh-TW"/>
        </w:rPr>
        <w:t>申请总量的36.52%</w:t>
      </w:r>
      <w:r>
        <w:rPr>
          <w:rFonts w:hint="eastAsia"/>
        </w:rPr>
        <w:t>；</w:t>
      </w:r>
      <w:r>
        <w:rPr>
          <w:rFonts w:hint="eastAsia"/>
          <w:lang w:eastAsia="zh-TW"/>
        </w:rPr>
        <w:t>发明专利申请总量33,201件，占深圳发明专利申请总量的58.93%</w:t>
      </w:r>
      <w:r>
        <w:rPr>
          <w:rFonts w:hint="eastAsia"/>
        </w:rPr>
        <w:t>。</w:t>
      </w:r>
      <w:r>
        <w:rPr>
          <w:rFonts w:hint="eastAsia"/>
          <w:lang w:eastAsia="zh-TW"/>
        </w:rPr>
        <w:t>可见</w:t>
      </w:r>
      <w:r>
        <w:rPr>
          <w:rFonts w:hint="eastAsia"/>
        </w:rPr>
        <w:t>，大中型企业仍然是深圳市专利申请的主体，企业创新能力与专利申请呈正相关关系</w:t>
      </w:r>
      <w:r>
        <w:rPr>
          <w:rFonts w:hint="eastAsia"/>
          <w:lang w:eastAsia="zh-TW"/>
        </w:rPr>
        <w:t>。</w:t>
      </w:r>
    </w:p>
    <w:p>
      <w:pPr>
        <w:ind w:firstLine="640"/>
        <w:rPr>
          <w:rFonts w:hint="eastAsia"/>
          <w:lang w:eastAsia="zh-TW"/>
        </w:rPr>
      </w:pPr>
      <w:r>
        <w:rPr>
          <w:rFonts w:hint="eastAsia"/>
          <w:lang w:eastAsia="zh-TW"/>
        </w:rPr>
        <w:t>2016年，深圳</w:t>
      </w:r>
      <w:r>
        <w:rPr>
          <w:rFonts w:hint="eastAsia"/>
        </w:rPr>
        <w:t>市</w:t>
      </w:r>
      <w:r>
        <w:rPr>
          <w:rFonts w:hint="eastAsia"/>
          <w:lang w:eastAsia="zh-TW"/>
        </w:rPr>
        <w:t>国内专利授权量</w:t>
      </w:r>
      <w:r>
        <w:rPr>
          <w:rFonts w:hint="eastAsia"/>
        </w:rPr>
        <w:t>排名</w:t>
      </w:r>
      <w:r>
        <w:rPr>
          <w:rFonts w:hint="eastAsia"/>
          <w:lang w:eastAsia="zh-TW"/>
        </w:rPr>
        <w:t>前</w:t>
      </w:r>
      <w:r>
        <w:rPr>
          <w:rFonts w:hint="eastAsia"/>
        </w:rPr>
        <w:t>3</w:t>
      </w:r>
      <w:r>
        <w:rPr>
          <w:rFonts w:hint="eastAsia"/>
          <w:lang w:eastAsia="zh-TW"/>
        </w:rPr>
        <w:t>名依次为华为技术有限公司、中兴通讯股份有限公司、腾讯科技（深圳）有限公司</w:t>
      </w:r>
      <w:r>
        <w:rPr>
          <w:rFonts w:hint="eastAsia"/>
        </w:rPr>
        <w:t>。</w:t>
      </w:r>
      <w:r>
        <w:rPr>
          <w:rFonts w:hint="eastAsia"/>
          <w:lang w:eastAsia="zh-TW"/>
        </w:rPr>
        <w:t>其中，华为技术有限公司的发明专利授权量超过</w:t>
      </w:r>
      <w:r>
        <w:rPr>
          <w:rFonts w:hint="eastAsia"/>
        </w:rPr>
        <w:t>2</w:t>
      </w:r>
      <w:r>
        <w:rPr>
          <w:rFonts w:hint="eastAsia" w:eastAsia="PMingLiU"/>
          <w:lang w:eastAsia="zh-TW"/>
        </w:rPr>
        <w:t>,</w:t>
      </w:r>
      <w:r>
        <w:rPr>
          <w:rFonts w:hint="eastAsia"/>
        </w:rPr>
        <w:t>000</w:t>
      </w:r>
      <w:r>
        <w:rPr>
          <w:rFonts w:hint="eastAsia"/>
          <w:lang w:eastAsia="zh-TW"/>
        </w:rPr>
        <w:t>件</w:t>
      </w:r>
      <w:r>
        <w:rPr>
          <w:rFonts w:hint="eastAsia"/>
        </w:rPr>
        <w:t>，</w:t>
      </w:r>
      <w:r>
        <w:rPr>
          <w:rFonts w:hint="eastAsia"/>
          <w:lang w:eastAsia="zh-TW"/>
        </w:rPr>
        <w:t>授权量前</w:t>
      </w:r>
      <w:r>
        <w:rPr>
          <w:rFonts w:hint="eastAsia"/>
        </w:rPr>
        <w:t>10</w:t>
      </w:r>
      <w:r>
        <w:rPr>
          <w:rFonts w:hint="eastAsia"/>
          <w:lang w:eastAsia="zh-TW"/>
        </w:rPr>
        <w:t>名如表3所示。</w:t>
      </w:r>
    </w:p>
    <w:p>
      <w:pPr>
        <w:pStyle w:val="42"/>
        <w:rPr>
          <w:rFonts w:hint="eastAsia"/>
        </w:rPr>
      </w:pPr>
      <w:r>
        <w:t>表</w:t>
      </w:r>
      <w:r>
        <w:rPr>
          <w:lang w:eastAsia="zh-TW"/>
        </w:rPr>
        <w:t>3</w:t>
      </w:r>
      <w:r>
        <w:t>：2016年度</w:t>
      </w:r>
      <w:r>
        <w:rPr>
          <w:lang w:eastAsia="zh-TW"/>
        </w:rPr>
        <w:t>深圳国内专利授权量</w:t>
      </w:r>
      <w:r>
        <w:rPr>
          <w:rFonts w:hint="eastAsia"/>
        </w:rPr>
        <w:t>排名前10名企业</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3"/>
        <w:gridCol w:w="3750"/>
        <w:gridCol w:w="968"/>
        <w:gridCol w:w="761"/>
        <w:gridCol w:w="1106"/>
        <w:gridCol w:w="1107"/>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排名</w:t>
            </w:r>
          </w:p>
        </w:tc>
        <w:tc>
          <w:tcPr>
            <w:tcW w:w="3750" w:type="dxa"/>
            <w:tcBorders>
              <w:bottom w:val="single" w:color="5B9BD5" w:sz="4" w:space="0"/>
            </w:tcBorders>
            <w:noWrap w:val="0"/>
            <w:vAlign w:val="center"/>
          </w:tcPr>
          <w:p>
            <w:pPr>
              <w:widowControl/>
              <w:spacing w:line="240" w:lineRule="auto"/>
              <w:ind w:firstLine="0" w:firstLineChars="0"/>
              <w:jc w:val="center"/>
              <w:textAlignment w:val="center"/>
              <w:rPr>
                <w:rFonts w:hint="eastAsia" w:ascii="仿宋_GB2312" w:hAnsi="仿宋_GB2312" w:cs="仿宋_GB2312"/>
                <w:sz w:val="21"/>
                <w:szCs w:val="21"/>
              </w:rPr>
            </w:pPr>
            <w:r>
              <w:rPr>
                <w:rFonts w:hint="eastAsia" w:ascii="仿宋_GB2312" w:hAnsi="仿宋_GB2312" w:cs="仿宋_GB2312"/>
                <w:b/>
                <w:color w:val="000000"/>
                <w:kern w:val="0"/>
                <w:sz w:val="21"/>
                <w:szCs w:val="21"/>
                <w:lang w:bidi="ar"/>
              </w:rPr>
              <w:t>申请人名称</w:t>
            </w:r>
          </w:p>
        </w:tc>
        <w:tc>
          <w:tcPr>
            <w:tcW w:w="968"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所属区域</w:t>
            </w:r>
          </w:p>
        </w:tc>
        <w:tc>
          <w:tcPr>
            <w:tcW w:w="761"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发明</w:t>
            </w:r>
          </w:p>
        </w:tc>
        <w:tc>
          <w:tcPr>
            <w:tcW w:w="1106"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实用新型</w:t>
            </w:r>
          </w:p>
        </w:tc>
        <w:tc>
          <w:tcPr>
            <w:tcW w:w="1107"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外观设计</w:t>
            </w:r>
          </w:p>
        </w:tc>
        <w:tc>
          <w:tcPr>
            <w:tcW w:w="815"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华为技术有限公司</w:t>
            </w:r>
          </w:p>
        </w:tc>
        <w:tc>
          <w:tcPr>
            <w:tcW w:w="968"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龙岗区</w:t>
            </w:r>
          </w:p>
        </w:tc>
        <w:tc>
          <w:tcPr>
            <w:tcW w:w="761"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2</w:t>
            </w:r>
            <w:r>
              <w:rPr>
                <w:rFonts w:hint="eastAsia" w:eastAsia="PMingLiU"/>
                <w:color w:val="000000"/>
                <w:kern w:val="0"/>
                <w:sz w:val="21"/>
                <w:szCs w:val="21"/>
                <w:lang w:eastAsia="zh-TW" w:bidi="ar"/>
              </w:rPr>
              <w:t>,</w:t>
            </w:r>
            <w:r>
              <w:rPr>
                <w:color w:val="000000"/>
                <w:kern w:val="0"/>
                <w:sz w:val="21"/>
                <w:szCs w:val="21"/>
                <w:lang w:bidi="ar"/>
              </w:rPr>
              <w:t>690</w:t>
            </w:r>
          </w:p>
        </w:tc>
        <w:tc>
          <w:tcPr>
            <w:tcW w:w="1106"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27</w:t>
            </w:r>
          </w:p>
        </w:tc>
        <w:tc>
          <w:tcPr>
            <w:tcW w:w="1107"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104</w:t>
            </w:r>
          </w:p>
        </w:tc>
        <w:tc>
          <w:tcPr>
            <w:tcW w:w="815"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2</w:t>
            </w:r>
            <w:r>
              <w:rPr>
                <w:rFonts w:hint="eastAsia" w:eastAsia="PMingLiU"/>
                <w:color w:val="000000"/>
                <w:kern w:val="0"/>
                <w:sz w:val="21"/>
                <w:szCs w:val="21"/>
                <w:lang w:eastAsia="zh-TW" w:bidi="ar"/>
              </w:rPr>
              <w:t>,</w:t>
            </w:r>
            <w:r>
              <w:rPr>
                <w:color w:val="000000"/>
                <w:kern w:val="0"/>
                <w:sz w:val="21"/>
                <w:szCs w:val="21"/>
                <w:lang w:bidi="ar"/>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2</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中兴通讯股份有限公司</w:t>
            </w:r>
          </w:p>
        </w:tc>
        <w:tc>
          <w:tcPr>
            <w:tcW w:w="968"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南山区</w:t>
            </w:r>
          </w:p>
        </w:tc>
        <w:tc>
          <w:tcPr>
            <w:tcW w:w="761"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w:t>
            </w:r>
            <w:r>
              <w:rPr>
                <w:rFonts w:hint="eastAsia" w:eastAsia="PMingLiU"/>
                <w:color w:val="000000"/>
                <w:kern w:val="0"/>
                <w:sz w:val="21"/>
                <w:szCs w:val="21"/>
                <w:lang w:eastAsia="zh-TW" w:bidi="ar"/>
              </w:rPr>
              <w:t>,</w:t>
            </w:r>
            <w:r>
              <w:rPr>
                <w:color w:val="000000"/>
                <w:kern w:val="0"/>
                <w:sz w:val="21"/>
                <w:szCs w:val="21"/>
                <w:lang w:bidi="ar"/>
              </w:rPr>
              <w:t>582</w:t>
            </w:r>
          </w:p>
        </w:tc>
        <w:tc>
          <w:tcPr>
            <w:tcW w:w="1106"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146</w:t>
            </w:r>
          </w:p>
        </w:tc>
        <w:tc>
          <w:tcPr>
            <w:tcW w:w="1107"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109</w:t>
            </w:r>
          </w:p>
        </w:tc>
        <w:tc>
          <w:tcPr>
            <w:tcW w:w="815"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w:t>
            </w:r>
            <w:r>
              <w:rPr>
                <w:rFonts w:hint="eastAsia" w:eastAsia="PMingLiU"/>
                <w:color w:val="000000"/>
                <w:kern w:val="0"/>
                <w:sz w:val="21"/>
                <w:szCs w:val="21"/>
                <w:lang w:eastAsia="zh-TW" w:bidi="ar"/>
              </w:rPr>
              <w:t>,</w:t>
            </w:r>
            <w:r>
              <w:rPr>
                <w:color w:val="000000"/>
                <w:kern w:val="0"/>
                <w:sz w:val="21"/>
                <w:szCs w:val="21"/>
                <w:lang w:bidi="ar"/>
              </w:rPr>
              <w:t>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3</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腾讯科技</w:t>
            </w:r>
            <w:r>
              <w:rPr>
                <w:rFonts w:hint="eastAsia" w:ascii="仿宋_GB2312" w:hAnsi="仿宋_GB2312" w:cs="仿宋_GB2312"/>
                <w:color w:val="000000"/>
                <w:kern w:val="0"/>
                <w:sz w:val="21"/>
                <w:szCs w:val="21"/>
                <w:lang w:eastAsia="zh-TW" w:bidi="ar"/>
              </w:rPr>
              <w:t>（深圳）</w:t>
            </w:r>
            <w:r>
              <w:rPr>
                <w:rFonts w:hint="eastAsia" w:ascii="仿宋_GB2312" w:hAnsi="仿宋_GB2312" w:cs="仿宋_GB2312"/>
                <w:color w:val="000000"/>
                <w:kern w:val="0"/>
                <w:sz w:val="21"/>
                <w:szCs w:val="21"/>
                <w:lang w:bidi="ar"/>
              </w:rPr>
              <w:t>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福田区</w:t>
            </w:r>
          </w:p>
        </w:tc>
        <w:tc>
          <w:tcPr>
            <w:tcW w:w="761"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1</w:t>
            </w:r>
            <w:r>
              <w:rPr>
                <w:rFonts w:hint="eastAsia" w:eastAsia="PMingLiU"/>
                <w:color w:val="000000"/>
                <w:kern w:val="0"/>
                <w:sz w:val="21"/>
                <w:szCs w:val="21"/>
                <w:lang w:eastAsia="zh-TW" w:bidi="ar"/>
              </w:rPr>
              <w:t>,</w:t>
            </w:r>
            <w:r>
              <w:rPr>
                <w:color w:val="000000"/>
                <w:kern w:val="0"/>
                <w:sz w:val="21"/>
                <w:szCs w:val="21"/>
                <w:lang w:bidi="ar"/>
              </w:rPr>
              <w:t>028</w:t>
            </w:r>
          </w:p>
        </w:tc>
        <w:tc>
          <w:tcPr>
            <w:tcW w:w="1106"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15</w:t>
            </w:r>
          </w:p>
        </w:tc>
        <w:tc>
          <w:tcPr>
            <w:tcW w:w="110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293</w:t>
            </w: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1</w:t>
            </w:r>
            <w:r>
              <w:rPr>
                <w:rFonts w:hint="eastAsia" w:eastAsia="PMingLiU"/>
                <w:color w:val="000000"/>
                <w:kern w:val="0"/>
                <w:sz w:val="21"/>
                <w:szCs w:val="21"/>
                <w:lang w:eastAsia="zh-TW" w:bidi="ar"/>
              </w:rPr>
              <w:t>,</w:t>
            </w:r>
            <w:r>
              <w:rPr>
                <w:color w:val="000000"/>
                <w:kern w:val="0"/>
                <w:sz w:val="21"/>
                <w:szCs w:val="21"/>
                <w:lang w:bidi="ar"/>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4</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比亚迪股份有限公司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坪山区</w:t>
            </w:r>
          </w:p>
        </w:tc>
        <w:tc>
          <w:tcPr>
            <w:tcW w:w="761"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411</w:t>
            </w:r>
          </w:p>
        </w:tc>
        <w:tc>
          <w:tcPr>
            <w:tcW w:w="1106"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304</w:t>
            </w:r>
          </w:p>
        </w:tc>
        <w:tc>
          <w:tcPr>
            <w:tcW w:w="110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55</w:t>
            </w: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5</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深圳市华星光电技术有限公司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光明新区</w:t>
            </w:r>
          </w:p>
        </w:tc>
        <w:tc>
          <w:tcPr>
            <w:tcW w:w="761"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542</w:t>
            </w:r>
          </w:p>
        </w:tc>
        <w:tc>
          <w:tcPr>
            <w:tcW w:w="1106"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6</w:t>
            </w:r>
          </w:p>
        </w:tc>
        <w:tc>
          <w:tcPr>
            <w:tcW w:w="110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w:t>
            </w: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6</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海洋王照明科技股份有限公司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761"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422</w:t>
            </w:r>
          </w:p>
        </w:tc>
        <w:tc>
          <w:tcPr>
            <w:tcW w:w="1106" w:type="dxa"/>
            <w:noWrap w:val="0"/>
            <w:vAlign w:val="center"/>
          </w:tcPr>
          <w:p>
            <w:pPr>
              <w:widowControl/>
              <w:spacing w:line="240" w:lineRule="auto"/>
              <w:ind w:firstLine="0" w:firstLineChars="0"/>
              <w:jc w:val="center"/>
              <w:rPr>
                <w:color w:val="000000"/>
                <w:kern w:val="0"/>
                <w:sz w:val="21"/>
                <w:szCs w:val="21"/>
                <w:lang w:bidi="ar"/>
              </w:rPr>
            </w:pPr>
          </w:p>
        </w:tc>
        <w:tc>
          <w:tcPr>
            <w:tcW w:w="110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7</w:t>
            </w: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7</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鸿富锦精密工业</w:t>
            </w:r>
            <w:r>
              <w:rPr>
                <w:rFonts w:hint="eastAsia" w:ascii="仿宋_GB2312" w:hAnsi="仿宋_GB2312" w:cs="仿宋_GB2312"/>
                <w:color w:val="000000"/>
                <w:kern w:val="0"/>
                <w:sz w:val="21"/>
                <w:szCs w:val="21"/>
                <w:lang w:eastAsia="zh-TW" w:bidi="ar"/>
              </w:rPr>
              <w:t>（深圳）</w:t>
            </w:r>
            <w:r>
              <w:rPr>
                <w:rFonts w:hint="eastAsia" w:ascii="仿宋_GB2312" w:hAnsi="仿宋_GB2312" w:cs="仿宋_GB2312"/>
                <w:color w:val="000000"/>
                <w:kern w:val="0"/>
                <w:sz w:val="21"/>
                <w:szCs w:val="21"/>
                <w:lang w:bidi="ar"/>
              </w:rPr>
              <w:t>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龙华区</w:t>
            </w:r>
          </w:p>
        </w:tc>
        <w:tc>
          <w:tcPr>
            <w:tcW w:w="761"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391</w:t>
            </w:r>
          </w:p>
        </w:tc>
        <w:tc>
          <w:tcPr>
            <w:tcW w:w="1106"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25</w:t>
            </w:r>
          </w:p>
        </w:tc>
        <w:tc>
          <w:tcPr>
            <w:tcW w:w="110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8</w:t>
            </w: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8</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深圳市秦皇泰临玄学珠宝文化有限公司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罗湖区</w:t>
            </w:r>
          </w:p>
        </w:tc>
        <w:tc>
          <w:tcPr>
            <w:tcW w:w="761" w:type="dxa"/>
            <w:noWrap w:val="0"/>
            <w:vAlign w:val="center"/>
          </w:tcPr>
          <w:p>
            <w:pPr>
              <w:widowControl/>
              <w:spacing w:line="240" w:lineRule="auto"/>
              <w:ind w:firstLine="0" w:firstLineChars="0"/>
              <w:jc w:val="center"/>
              <w:rPr>
                <w:color w:val="000000"/>
                <w:kern w:val="0"/>
                <w:sz w:val="21"/>
                <w:szCs w:val="21"/>
                <w:lang w:bidi="ar"/>
              </w:rPr>
            </w:pPr>
          </w:p>
        </w:tc>
        <w:tc>
          <w:tcPr>
            <w:tcW w:w="1106" w:type="dxa"/>
            <w:noWrap w:val="0"/>
            <w:vAlign w:val="center"/>
          </w:tcPr>
          <w:p>
            <w:pPr>
              <w:widowControl/>
              <w:spacing w:line="240" w:lineRule="auto"/>
              <w:ind w:firstLine="0" w:firstLineChars="0"/>
              <w:jc w:val="center"/>
              <w:rPr>
                <w:color w:val="000000"/>
                <w:kern w:val="0"/>
                <w:sz w:val="21"/>
                <w:szCs w:val="21"/>
                <w:lang w:bidi="ar"/>
              </w:rPr>
            </w:pPr>
          </w:p>
        </w:tc>
        <w:tc>
          <w:tcPr>
            <w:tcW w:w="110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395</w:t>
            </w: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9</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华为终端有限公司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龙岗区</w:t>
            </w:r>
          </w:p>
        </w:tc>
        <w:tc>
          <w:tcPr>
            <w:tcW w:w="761"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327</w:t>
            </w:r>
          </w:p>
        </w:tc>
        <w:tc>
          <w:tcPr>
            <w:tcW w:w="1106" w:type="dxa"/>
            <w:noWrap w:val="0"/>
            <w:vAlign w:val="center"/>
          </w:tcPr>
          <w:p>
            <w:pPr>
              <w:widowControl/>
              <w:spacing w:line="240" w:lineRule="auto"/>
              <w:ind w:firstLine="0" w:firstLineChars="0"/>
              <w:jc w:val="center"/>
              <w:rPr>
                <w:color w:val="000000"/>
                <w:kern w:val="0"/>
                <w:sz w:val="21"/>
                <w:szCs w:val="21"/>
                <w:lang w:bidi="ar"/>
              </w:rPr>
            </w:pPr>
          </w:p>
        </w:tc>
        <w:tc>
          <w:tcPr>
            <w:tcW w:w="1107" w:type="dxa"/>
            <w:noWrap w:val="0"/>
            <w:vAlign w:val="center"/>
          </w:tcPr>
          <w:p>
            <w:pPr>
              <w:widowControl/>
              <w:spacing w:line="240" w:lineRule="auto"/>
              <w:ind w:firstLine="0" w:firstLineChars="0"/>
              <w:jc w:val="center"/>
              <w:rPr>
                <w:color w:val="000000"/>
                <w:kern w:val="0"/>
                <w:sz w:val="21"/>
                <w:szCs w:val="21"/>
                <w:lang w:bidi="ar"/>
              </w:rPr>
            </w:pP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633"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10</w:t>
            </w:r>
          </w:p>
        </w:tc>
        <w:tc>
          <w:tcPr>
            <w:tcW w:w="3750"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大族激光科技产业集团股份有限公司</w:t>
            </w:r>
          </w:p>
        </w:tc>
        <w:tc>
          <w:tcPr>
            <w:tcW w:w="968"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761"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99</w:t>
            </w:r>
          </w:p>
        </w:tc>
        <w:tc>
          <w:tcPr>
            <w:tcW w:w="1106"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152</w:t>
            </w:r>
          </w:p>
        </w:tc>
        <w:tc>
          <w:tcPr>
            <w:tcW w:w="110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58</w:t>
            </w:r>
          </w:p>
        </w:tc>
        <w:tc>
          <w:tcPr>
            <w:tcW w:w="815"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309</w:t>
            </w:r>
          </w:p>
        </w:tc>
      </w:tr>
    </w:tbl>
    <w:p>
      <w:pPr>
        <w:spacing w:line="240" w:lineRule="auto"/>
        <w:ind w:firstLine="0" w:firstLineChars="0"/>
        <w:rPr>
          <w:rFonts w:ascii="仿宋_GB2312"/>
          <w:color w:val="000000"/>
        </w:rPr>
      </w:pPr>
      <w:r>
        <w:rPr>
          <w:rFonts w:hint="eastAsia" w:ascii="黑体" w:eastAsia="黑体"/>
          <w:sz w:val="22"/>
          <w:szCs w:val="28"/>
        </w:rPr>
        <w:t>数据来源：国家知识产权局</w:t>
      </w:r>
      <w:r>
        <w:rPr>
          <w:rFonts w:ascii="黑体" w:eastAsia="黑体"/>
          <w:sz w:val="22"/>
          <w:szCs w:val="28"/>
        </w:rPr>
        <w:t>深圳专利代办处</w:t>
      </w:r>
    </w:p>
    <w:p>
      <w:pPr>
        <w:ind w:firstLine="640"/>
        <w:rPr>
          <w:rFonts w:hint="eastAsia"/>
          <w:lang w:eastAsia="zh-TW"/>
        </w:rPr>
      </w:pPr>
      <w:r>
        <w:rPr>
          <w:rFonts w:hint="eastAsia"/>
          <w:lang w:eastAsia="zh-TW"/>
        </w:rPr>
        <w:t>2016年，深圳</w:t>
      </w:r>
      <w:r>
        <w:rPr>
          <w:rFonts w:hint="eastAsia"/>
        </w:rPr>
        <w:t>市</w:t>
      </w:r>
      <w:r>
        <w:rPr>
          <w:rFonts w:hint="eastAsia"/>
          <w:lang w:eastAsia="zh-TW"/>
        </w:rPr>
        <w:t>PCT专利申请量</w:t>
      </w:r>
      <w:r>
        <w:rPr>
          <w:rFonts w:hint="eastAsia"/>
        </w:rPr>
        <w:t>排名</w:t>
      </w:r>
      <w:r>
        <w:rPr>
          <w:rFonts w:hint="eastAsia"/>
          <w:lang w:eastAsia="zh-TW"/>
        </w:rPr>
        <w:t>前三名依次为华为技术有限公司、中兴通讯股份有限公司、深圳市华星光电技术有限公司</w:t>
      </w:r>
      <w:r>
        <w:rPr>
          <w:rFonts w:hint="eastAsia"/>
        </w:rPr>
        <w:t>。</w:t>
      </w:r>
      <w:r>
        <w:rPr>
          <w:rFonts w:hint="eastAsia"/>
          <w:lang w:eastAsia="zh-TW"/>
        </w:rPr>
        <w:t>其中，华为技术有限公司与中兴通讯股份有限公司的PCT专利申请量都超过</w:t>
      </w:r>
      <w:r>
        <w:rPr>
          <w:rFonts w:hint="eastAsia"/>
        </w:rPr>
        <w:t>3</w:t>
      </w:r>
      <w:r>
        <w:rPr>
          <w:rFonts w:hint="eastAsia"/>
          <w:lang w:eastAsia="zh-TW"/>
        </w:rPr>
        <w:t>,</w:t>
      </w:r>
      <w:r>
        <w:rPr>
          <w:rFonts w:hint="eastAsia"/>
        </w:rPr>
        <w:t>000</w:t>
      </w:r>
      <w:r>
        <w:rPr>
          <w:rFonts w:hint="eastAsia"/>
          <w:lang w:eastAsia="zh-TW"/>
        </w:rPr>
        <w:t>件</w:t>
      </w:r>
      <w:r>
        <w:rPr>
          <w:rFonts w:hint="eastAsia"/>
        </w:rPr>
        <w:t>，遥遥领先其它企业</w:t>
      </w:r>
      <w:r>
        <w:rPr>
          <w:rFonts w:hint="eastAsia"/>
          <w:lang w:eastAsia="zh-TW"/>
        </w:rPr>
        <w:t>；申请量前</w:t>
      </w:r>
      <w:r>
        <w:rPr>
          <w:rFonts w:hint="eastAsia"/>
        </w:rPr>
        <w:t>10</w:t>
      </w:r>
      <w:r>
        <w:rPr>
          <w:rFonts w:hint="eastAsia"/>
          <w:lang w:eastAsia="zh-TW"/>
        </w:rPr>
        <w:t>名</w:t>
      </w:r>
      <w:r>
        <w:rPr>
          <w:rFonts w:hint="eastAsia"/>
        </w:rPr>
        <w:t>企业占全市</w:t>
      </w:r>
      <w:r>
        <w:rPr>
          <w:rFonts w:hint="eastAsia"/>
          <w:lang w:eastAsia="zh-TW"/>
        </w:rPr>
        <w:t>PCT专利</w:t>
      </w:r>
      <w:r>
        <w:rPr>
          <w:rFonts w:hint="eastAsia"/>
        </w:rPr>
        <w:t>申请总量的51.02%，</w:t>
      </w:r>
      <w:r>
        <w:rPr>
          <w:rFonts w:hint="eastAsia"/>
          <w:lang w:eastAsia="zh-TW"/>
        </w:rPr>
        <w:t>可见</w:t>
      </w:r>
      <w:r>
        <w:rPr>
          <w:rFonts w:hint="eastAsia"/>
        </w:rPr>
        <w:t>大中型企业</w:t>
      </w:r>
      <w:r>
        <w:rPr>
          <w:rFonts w:hint="eastAsia"/>
          <w:lang w:eastAsia="zh-TW"/>
        </w:rPr>
        <w:t>也</w:t>
      </w:r>
      <w:r>
        <w:rPr>
          <w:rFonts w:hint="eastAsia"/>
        </w:rPr>
        <w:t>是深圳市</w:t>
      </w:r>
      <w:r>
        <w:rPr>
          <w:rFonts w:hint="eastAsia"/>
          <w:lang w:eastAsia="zh-TW"/>
        </w:rPr>
        <w:t>PCT</w:t>
      </w:r>
      <w:r>
        <w:rPr>
          <w:rFonts w:hint="eastAsia"/>
        </w:rPr>
        <w:t>专利申请的主体，2016年度深圳PCT专利申请量排名前10名企业</w:t>
      </w:r>
      <w:r>
        <w:rPr>
          <w:rFonts w:hint="eastAsia"/>
          <w:lang w:eastAsia="zh-TW"/>
        </w:rPr>
        <w:t>如表4所示。</w:t>
      </w:r>
    </w:p>
    <w:p>
      <w:pPr>
        <w:pStyle w:val="42"/>
        <w:rPr>
          <w:rFonts w:hint="eastAsia" w:eastAsia="楷体"/>
          <w:sz w:val="22"/>
        </w:rPr>
      </w:pPr>
      <w:r>
        <w:rPr>
          <w:rFonts w:eastAsia="楷体"/>
        </w:rPr>
        <w:t>表</w:t>
      </w:r>
      <w:r>
        <w:rPr>
          <w:rFonts w:hint="eastAsia" w:eastAsia="PMingLiU"/>
          <w:lang w:eastAsia="zh-TW"/>
        </w:rPr>
        <w:t>4</w:t>
      </w:r>
      <w:r>
        <w:rPr>
          <w:rFonts w:eastAsia="楷体"/>
        </w:rPr>
        <w:t>：2016年度</w:t>
      </w:r>
      <w:r>
        <w:rPr>
          <w:rFonts w:eastAsia="楷体"/>
          <w:lang w:eastAsia="zh-TW"/>
        </w:rPr>
        <w:t>深圳</w:t>
      </w:r>
      <w:r>
        <w:rPr>
          <w:rFonts w:hint="eastAsia" w:eastAsia="楷体"/>
          <w:lang w:eastAsia="zh-TW"/>
        </w:rPr>
        <w:t>PCT</w:t>
      </w:r>
      <w:r>
        <w:rPr>
          <w:rFonts w:eastAsia="楷体"/>
          <w:lang w:eastAsia="zh-TW"/>
        </w:rPr>
        <w:t>专利</w:t>
      </w:r>
      <w:r>
        <w:rPr>
          <w:rFonts w:hint="eastAsia" w:eastAsia="楷体"/>
          <w:lang w:eastAsia="zh-TW"/>
        </w:rPr>
        <w:t>申请</w:t>
      </w:r>
      <w:r>
        <w:rPr>
          <w:rFonts w:eastAsia="楷体"/>
          <w:lang w:eastAsia="zh-TW"/>
        </w:rPr>
        <w:t>量</w:t>
      </w:r>
      <w:r>
        <w:rPr>
          <w:rFonts w:hint="eastAsia" w:eastAsia="楷体"/>
        </w:rPr>
        <w:t>排名</w:t>
      </w:r>
      <w:r>
        <w:rPr>
          <w:rFonts w:hint="eastAsia" w:eastAsia="楷体"/>
          <w:lang w:eastAsia="zh-TW"/>
        </w:rPr>
        <w:t>前</w:t>
      </w:r>
      <w:r>
        <w:rPr>
          <w:rFonts w:hint="eastAsia" w:eastAsia="楷体"/>
        </w:rPr>
        <w:t>10</w:t>
      </w:r>
      <w:r>
        <w:rPr>
          <w:rFonts w:eastAsia="楷体"/>
          <w:lang w:eastAsia="zh-TW"/>
        </w:rPr>
        <w:t>名</w:t>
      </w:r>
      <w:r>
        <w:rPr>
          <w:rFonts w:hint="eastAsia" w:eastAsia="楷体"/>
        </w:rPr>
        <w:t>企业</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30"/>
        <w:gridCol w:w="5044"/>
        <w:gridCol w:w="1717"/>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排名</w:t>
            </w:r>
          </w:p>
        </w:tc>
        <w:tc>
          <w:tcPr>
            <w:tcW w:w="5044" w:type="dxa"/>
            <w:tcBorders>
              <w:bottom w:val="single" w:color="5B9BD5" w:sz="4" w:space="0"/>
            </w:tcBorders>
            <w:noWrap w:val="0"/>
            <w:vAlign w:val="center"/>
          </w:tcPr>
          <w:p>
            <w:pPr>
              <w:widowControl/>
              <w:spacing w:line="240" w:lineRule="auto"/>
              <w:ind w:firstLine="0" w:firstLineChars="0"/>
              <w:jc w:val="center"/>
              <w:textAlignment w:val="center"/>
              <w:rPr>
                <w:rFonts w:hint="eastAsia" w:ascii="仿宋_GB2312" w:hAnsi="仿宋_GB2312" w:cs="仿宋_GB2312"/>
                <w:sz w:val="21"/>
                <w:szCs w:val="21"/>
              </w:rPr>
            </w:pPr>
            <w:r>
              <w:rPr>
                <w:rFonts w:hint="eastAsia" w:ascii="仿宋_GB2312" w:hAnsi="仿宋_GB2312" w:cs="仿宋_GB2312"/>
                <w:b/>
                <w:color w:val="000000"/>
                <w:kern w:val="0"/>
                <w:sz w:val="21"/>
                <w:szCs w:val="21"/>
                <w:lang w:bidi="ar"/>
              </w:rPr>
              <w:t>申请人名称</w:t>
            </w:r>
          </w:p>
        </w:tc>
        <w:tc>
          <w:tcPr>
            <w:tcW w:w="1717" w:type="dxa"/>
            <w:tcBorders>
              <w:bottom w:val="single" w:color="5B9BD5" w:sz="4" w:space="0"/>
            </w:tcBorders>
            <w:noWrap w:val="0"/>
            <w:vAlign w:val="center"/>
          </w:tcPr>
          <w:p>
            <w:pPr>
              <w:widowControl/>
              <w:spacing w:line="240" w:lineRule="auto"/>
              <w:ind w:firstLine="0" w:firstLineChars="0"/>
              <w:jc w:val="center"/>
              <w:textAlignment w:val="center"/>
              <w:rPr>
                <w:sz w:val="21"/>
                <w:szCs w:val="21"/>
              </w:rPr>
            </w:pPr>
            <w:r>
              <w:rPr>
                <w:b/>
                <w:color w:val="000000"/>
                <w:kern w:val="0"/>
                <w:sz w:val="21"/>
                <w:szCs w:val="21"/>
                <w:lang w:bidi="ar"/>
              </w:rPr>
              <w:t>所属区域</w:t>
            </w:r>
          </w:p>
        </w:tc>
        <w:tc>
          <w:tcPr>
            <w:tcW w:w="1449" w:type="dxa"/>
            <w:tcBorders>
              <w:bottom w:val="single" w:color="5B9BD5" w:sz="4" w:space="0"/>
            </w:tcBorders>
            <w:noWrap w:val="0"/>
            <w:vAlign w:val="center"/>
          </w:tcPr>
          <w:p>
            <w:pPr>
              <w:widowControl/>
              <w:spacing w:line="240" w:lineRule="auto"/>
              <w:ind w:firstLine="0" w:firstLineChars="0"/>
              <w:jc w:val="center"/>
              <w:textAlignment w:val="center"/>
              <w:rPr>
                <w:rFonts w:hint="eastAsia" w:eastAsia="PMingLiU"/>
                <w:sz w:val="21"/>
                <w:szCs w:val="21"/>
                <w:lang w:eastAsia="zh-TW"/>
              </w:rPr>
            </w:pPr>
            <w:r>
              <w:rPr>
                <w:rFonts w:hint="eastAsia" w:eastAsia="PMingLiU"/>
                <w:b/>
                <w:color w:val="000000"/>
                <w:kern w:val="0"/>
                <w:sz w:val="21"/>
                <w:szCs w:val="21"/>
                <w:lang w:eastAsia="zh-TW"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1</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华为技术有限公司</w:t>
            </w:r>
          </w:p>
        </w:tc>
        <w:tc>
          <w:tcPr>
            <w:tcW w:w="1717"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龙岗区</w:t>
            </w:r>
          </w:p>
        </w:tc>
        <w:tc>
          <w:tcPr>
            <w:tcW w:w="1449"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3</w:t>
            </w:r>
            <w:r>
              <w:rPr>
                <w:rFonts w:hint="eastAsia" w:eastAsia="PMingLiU"/>
                <w:color w:val="000000"/>
                <w:kern w:val="0"/>
                <w:sz w:val="21"/>
                <w:szCs w:val="21"/>
                <w:lang w:eastAsia="zh-TW" w:bidi="ar"/>
              </w:rPr>
              <w:t>,</w:t>
            </w:r>
            <w:r>
              <w:rPr>
                <w:color w:val="000000"/>
                <w:kern w:val="0"/>
                <w:sz w:val="21"/>
                <w:szCs w:val="21"/>
                <w:lang w:bidi="ar"/>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2</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sz w:val="21"/>
                <w:szCs w:val="21"/>
                <w:highlight w:val="yellow"/>
              </w:rPr>
            </w:pPr>
            <w:r>
              <w:rPr>
                <w:rFonts w:hint="eastAsia" w:ascii="仿宋_GB2312" w:hAnsi="仿宋_GB2312" w:cs="仿宋_GB2312"/>
                <w:color w:val="000000"/>
                <w:kern w:val="0"/>
                <w:sz w:val="21"/>
                <w:szCs w:val="21"/>
                <w:lang w:bidi="ar"/>
              </w:rPr>
              <w:t>中兴通讯股份有限公司</w:t>
            </w:r>
          </w:p>
        </w:tc>
        <w:tc>
          <w:tcPr>
            <w:tcW w:w="1717"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南山区</w:t>
            </w:r>
          </w:p>
        </w:tc>
        <w:tc>
          <w:tcPr>
            <w:tcW w:w="1449" w:type="dxa"/>
            <w:noWrap w:val="0"/>
            <w:vAlign w:val="center"/>
          </w:tcPr>
          <w:p>
            <w:pPr>
              <w:widowControl/>
              <w:spacing w:line="240" w:lineRule="auto"/>
              <w:ind w:firstLine="0" w:firstLineChars="0"/>
              <w:jc w:val="center"/>
              <w:textAlignment w:val="center"/>
              <w:rPr>
                <w:sz w:val="21"/>
                <w:szCs w:val="21"/>
                <w:highlight w:val="yellow"/>
              </w:rPr>
            </w:pPr>
            <w:r>
              <w:rPr>
                <w:color w:val="000000"/>
                <w:kern w:val="0"/>
                <w:sz w:val="21"/>
                <w:szCs w:val="21"/>
                <w:lang w:bidi="ar"/>
              </w:rPr>
              <w:t>3</w:t>
            </w:r>
            <w:r>
              <w:rPr>
                <w:rFonts w:hint="eastAsia" w:eastAsia="PMingLiU"/>
                <w:color w:val="000000"/>
                <w:kern w:val="0"/>
                <w:sz w:val="21"/>
                <w:szCs w:val="21"/>
                <w:lang w:eastAsia="zh-TW" w:bidi="ar"/>
              </w:rPr>
              <w:t>,</w:t>
            </w:r>
            <w:r>
              <w:rPr>
                <w:color w:val="000000"/>
                <w:kern w:val="0"/>
                <w:sz w:val="21"/>
                <w:szCs w:val="21"/>
                <w:lang w:bidi="ar"/>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3</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深圳市华星光电技术有限公司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光明新区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4</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深圳市大疆创新科技有限公司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5</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宇龙计算机通信科技</w:t>
            </w:r>
            <w:r>
              <w:rPr>
                <w:rFonts w:hint="eastAsia" w:ascii="仿宋_GB2312" w:hAnsi="仿宋_GB2312" w:cs="仿宋_GB2312"/>
                <w:color w:val="000000"/>
                <w:kern w:val="0"/>
                <w:sz w:val="21"/>
                <w:szCs w:val="21"/>
                <w:lang w:eastAsia="zh-TW" w:bidi="ar"/>
              </w:rPr>
              <w:t>（深圳）</w:t>
            </w:r>
            <w:r>
              <w:rPr>
                <w:rFonts w:hint="eastAsia" w:ascii="仿宋_GB2312" w:hAnsi="仿宋_GB2312" w:cs="仿宋_GB2312"/>
                <w:color w:val="000000"/>
                <w:kern w:val="0"/>
                <w:sz w:val="21"/>
                <w:szCs w:val="21"/>
                <w:lang w:bidi="ar"/>
              </w:rPr>
              <w:t>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6</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腾讯科技</w:t>
            </w:r>
            <w:r>
              <w:rPr>
                <w:rFonts w:hint="eastAsia" w:ascii="仿宋_GB2312" w:hAnsi="仿宋_GB2312" w:cs="仿宋_GB2312"/>
                <w:color w:val="000000"/>
                <w:kern w:val="0"/>
                <w:sz w:val="21"/>
                <w:szCs w:val="21"/>
                <w:lang w:eastAsia="zh-TW" w:bidi="ar"/>
              </w:rPr>
              <w:t>（深圳）</w:t>
            </w:r>
            <w:r>
              <w:rPr>
                <w:rFonts w:hint="eastAsia" w:ascii="仿宋_GB2312" w:hAnsi="仿宋_GB2312" w:cs="仿宋_GB2312"/>
                <w:color w:val="000000"/>
                <w:kern w:val="0"/>
                <w:sz w:val="21"/>
                <w:szCs w:val="21"/>
                <w:lang w:bidi="ar"/>
              </w:rPr>
              <w:t>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7</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深圳TCL数字技术有限公司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8</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深圳市柔宇科技有限公司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9</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努比亚技术有限公司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南山区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dxa"/>
          <w:trHeight w:val="510" w:hRule="atLeast"/>
        </w:trPr>
        <w:tc>
          <w:tcPr>
            <w:tcW w:w="930" w:type="dxa"/>
            <w:noWrap w:val="0"/>
            <w:vAlign w:val="center"/>
          </w:tcPr>
          <w:p>
            <w:pPr>
              <w:widowControl/>
              <w:spacing w:line="240" w:lineRule="auto"/>
              <w:ind w:firstLine="0" w:firstLineChars="0"/>
              <w:jc w:val="center"/>
              <w:textAlignment w:val="center"/>
              <w:rPr>
                <w:rFonts w:hint="eastAsia" w:eastAsia="PMingLiU"/>
                <w:color w:val="000000"/>
                <w:kern w:val="0"/>
                <w:sz w:val="21"/>
                <w:szCs w:val="21"/>
                <w:lang w:eastAsia="zh-TW" w:bidi="ar"/>
              </w:rPr>
            </w:pPr>
            <w:r>
              <w:rPr>
                <w:rFonts w:hint="eastAsia" w:eastAsia="PMingLiU"/>
                <w:color w:val="000000"/>
                <w:kern w:val="0"/>
                <w:sz w:val="21"/>
                <w:szCs w:val="21"/>
                <w:lang w:eastAsia="zh-TW" w:bidi="ar"/>
              </w:rPr>
              <w:t>10</w:t>
            </w:r>
          </w:p>
        </w:tc>
        <w:tc>
          <w:tcPr>
            <w:tcW w:w="5044" w:type="dxa"/>
            <w:noWrap w:val="0"/>
            <w:vAlign w:val="center"/>
          </w:tcPr>
          <w:p>
            <w:pPr>
              <w:widowControl/>
              <w:spacing w:line="240" w:lineRule="auto"/>
              <w:ind w:firstLine="0" w:firstLineChars="0"/>
              <w:jc w:val="center"/>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深圳市汇顶科技股份有限公司</w:t>
            </w:r>
          </w:p>
        </w:tc>
        <w:tc>
          <w:tcPr>
            <w:tcW w:w="1717"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福田区</w:t>
            </w:r>
          </w:p>
        </w:tc>
        <w:tc>
          <w:tcPr>
            <w:tcW w:w="1449" w:type="dxa"/>
            <w:noWrap w:val="0"/>
            <w:vAlign w:val="center"/>
          </w:tcPr>
          <w:p>
            <w:pPr>
              <w:widowControl/>
              <w:spacing w:line="240" w:lineRule="auto"/>
              <w:ind w:firstLine="0" w:firstLineChars="0"/>
              <w:jc w:val="center"/>
              <w:textAlignment w:val="center"/>
              <w:rPr>
                <w:color w:val="000000"/>
                <w:kern w:val="0"/>
                <w:sz w:val="21"/>
                <w:szCs w:val="21"/>
                <w:lang w:bidi="ar"/>
              </w:rPr>
            </w:pPr>
            <w:r>
              <w:rPr>
                <w:color w:val="000000"/>
                <w:kern w:val="0"/>
                <w:sz w:val="21"/>
                <w:szCs w:val="21"/>
                <w:lang w:bidi="ar"/>
              </w:rPr>
              <w:t>164</w:t>
            </w:r>
          </w:p>
        </w:tc>
      </w:tr>
    </w:tbl>
    <w:p>
      <w:pPr>
        <w:spacing w:line="240" w:lineRule="auto"/>
        <w:ind w:firstLine="0" w:firstLineChars="0"/>
        <w:rPr>
          <w:rFonts w:ascii="仿宋_GB2312"/>
          <w:color w:val="000000"/>
        </w:rPr>
      </w:pPr>
      <w:r>
        <w:rPr>
          <w:rFonts w:hint="eastAsia" w:ascii="黑体" w:eastAsia="黑体"/>
          <w:sz w:val="22"/>
          <w:szCs w:val="28"/>
        </w:rPr>
        <w:t>数据来源：国家知识产权局</w:t>
      </w:r>
      <w:r>
        <w:rPr>
          <w:rFonts w:ascii="黑体" w:eastAsia="黑体"/>
          <w:sz w:val="22"/>
          <w:szCs w:val="28"/>
        </w:rPr>
        <w:t>深圳专利代办处</w:t>
      </w:r>
    </w:p>
    <w:p>
      <w:pPr>
        <w:pStyle w:val="4"/>
        <w:spacing w:before="435"/>
      </w:pPr>
      <w:bookmarkStart w:id="29" w:name="_Toc17258"/>
      <w:bookmarkStart w:id="30" w:name="_Toc32338"/>
      <w:r>
        <w:t>2</w:t>
      </w:r>
      <w:r>
        <w:rPr>
          <w:rFonts w:hint="eastAsia"/>
        </w:rPr>
        <w:t xml:space="preserve">. </w:t>
      </w:r>
      <w:bookmarkEnd w:id="28"/>
      <w:r>
        <w:rPr>
          <w:rFonts w:hint="eastAsia"/>
        </w:rPr>
        <w:t>专利质量情况</w:t>
      </w:r>
      <w:bookmarkEnd w:id="29"/>
      <w:bookmarkEnd w:id="30"/>
    </w:p>
    <w:p>
      <w:pPr>
        <w:pStyle w:val="5"/>
      </w:pPr>
      <w:bookmarkStart w:id="31" w:name="_Toc1726"/>
      <w:bookmarkStart w:id="32" w:name="_Toc8131"/>
      <w:r>
        <w:rPr>
          <w:rFonts w:hint="eastAsia"/>
        </w:rPr>
        <w:t>（</w:t>
      </w:r>
      <w:r>
        <w:rPr>
          <w:rFonts w:hint="eastAsia"/>
          <w:lang w:eastAsia="zh-TW"/>
        </w:rPr>
        <w:t>1）有效发明专利密度分析</w:t>
      </w:r>
      <w:bookmarkEnd w:id="31"/>
      <w:bookmarkEnd w:id="32"/>
    </w:p>
    <w:p>
      <w:pPr>
        <w:ind w:firstLine="640"/>
      </w:pPr>
      <w:r>
        <w:rPr>
          <w:rFonts w:hint="eastAsia"/>
        </w:rPr>
        <w:t>截至</w:t>
      </w:r>
      <w:r>
        <w:t>2016年</w:t>
      </w:r>
      <w:r>
        <w:rPr>
          <w:rFonts w:hint="eastAsia"/>
        </w:rPr>
        <w:t>底，深圳市国内有效发明专利</w:t>
      </w:r>
      <w:r>
        <w:rPr>
          <w:rFonts w:hint="eastAsia"/>
          <w:lang w:eastAsia="zh-TW"/>
        </w:rPr>
        <w:t>总</w:t>
      </w:r>
      <w:r>
        <w:rPr>
          <w:rFonts w:hint="eastAsia"/>
        </w:rPr>
        <w:t>量达到了</w:t>
      </w:r>
      <w:r>
        <w:rPr>
          <w:rFonts w:hint="eastAsia"/>
          <w:lang w:eastAsia="zh-TW"/>
        </w:rPr>
        <w:t>95,369</w:t>
      </w:r>
      <w:r>
        <w:rPr>
          <w:rFonts w:hint="eastAsia"/>
        </w:rPr>
        <w:t>件，</w:t>
      </w:r>
      <w:r>
        <w:rPr>
          <w:rFonts w:hint="eastAsia"/>
          <w:lang w:eastAsia="zh-TW"/>
        </w:rPr>
        <w:t>发明</w:t>
      </w:r>
      <w:r>
        <w:rPr>
          <w:rFonts w:hint="eastAsia"/>
        </w:rPr>
        <w:t>专利密度达到80.09件/万人，高</w:t>
      </w:r>
      <w:r>
        <w:rPr>
          <w:rFonts w:hint="eastAsia"/>
          <w:lang w:eastAsia="zh-TW"/>
        </w:rPr>
        <w:t>全国平均水平</w:t>
      </w:r>
      <w:r>
        <w:rPr>
          <w:rFonts w:hint="eastAsia"/>
        </w:rPr>
        <w:t>（7.98件/万人）一个数量级</w:t>
      </w:r>
      <w:r>
        <w:rPr>
          <w:rFonts w:hint="eastAsia"/>
          <w:lang w:eastAsia="zh-TW"/>
        </w:rPr>
        <w:t>，</w:t>
      </w:r>
      <w:r>
        <w:rPr>
          <w:rFonts w:hint="eastAsia"/>
        </w:rPr>
        <w:t>高于</w:t>
      </w:r>
      <w:r>
        <w:rPr>
          <w:rFonts w:hint="eastAsia"/>
          <w:lang w:eastAsia="zh-TW"/>
        </w:rPr>
        <w:t>北京、南京、杭州、上海</w:t>
      </w:r>
      <w:r>
        <w:rPr>
          <w:rFonts w:hint="eastAsia"/>
        </w:rPr>
        <w:t>等经济发达城市，居全国各大中城市的</w:t>
      </w:r>
      <w:r>
        <w:rPr>
          <w:rFonts w:hint="eastAsia"/>
          <w:lang w:eastAsia="zh-TW"/>
        </w:rPr>
        <w:t>第一</w:t>
      </w:r>
      <w:r>
        <w:rPr>
          <w:rFonts w:hint="eastAsia"/>
        </w:rPr>
        <w:t>名</w:t>
      </w:r>
      <w:r>
        <w:rPr>
          <w:rFonts w:hint="eastAsia"/>
          <w:lang w:eastAsia="zh-TW"/>
        </w:rPr>
        <w:t>，如表5与图3所示。深圳</w:t>
      </w:r>
      <w:r>
        <w:rPr>
          <w:rFonts w:hint="eastAsia"/>
        </w:rPr>
        <w:t>市</w:t>
      </w:r>
      <w:r>
        <w:rPr>
          <w:rFonts w:hint="eastAsia"/>
          <w:lang w:eastAsia="zh-TW"/>
        </w:rPr>
        <w:t>作为</w:t>
      </w:r>
      <w:r>
        <w:rPr>
          <w:rFonts w:hint="eastAsia"/>
        </w:rPr>
        <w:t>全国</w:t>
      </w:r>
      <w:r>
        <w:rPr>
          <w:rFonts w:hint="eastAsia"/>
          <w:lang w:eastAsia="zh-TW"/>
        </w:rPr>
        <w:t>自主创新示范区、国家知识产权示范城市</w:t>
      </w:r>
      <w:r>
        <w:rPr>
          <w:rFonts w:hint="eastAsia"/>
        </w:rPr>
        <w:t>，发明专利密度在全国起到了</w:t>
      </w:r>
      <w:r>
        <w:rPr>
          <w:rFonts w:hint="eastAsia"/>
          <w:lang w:eastAsia="zh-TW"/>
        </w:rPr>
        <w:t>示范、引领与带头作用，</w:t>
      </w:r>
      <w:r>
        <w:rPr>
          <w:rFonts w:hint="eastAsia"/>
        </w:rPr>
        <w:t>为接下来建设国际科技、产业创新中心奠定了良好的基础。</w:t>
      </w:r>
    </w:p>
    <w:p>
      <w:pPr>
        <w:pStyle w:val="42"/>
      </w:pPr>
      <w:r>
        <w:t>表</w:t>
      </w:r>
      <w:r>
        <w:rPr>
          <w:lang w:eastAsia="zh-TW"/>
        </w:rPr>
        <w:t>5</w:t>
      </w:r>
      <w:r>
        <w:rPr>
          <w:rFonts w:hint="eastAsia"/>
          <w:lang w:eastAsia="zh-TW"/>
        </w:rPr>
        <w:t>：</w:t>
      </w:r>
      <w:r>
        <w:t>全国</w:t>
      </w:r>
      <w:r>
        <w:rPr>
          <w:lang w:eastAsia="zh-TW"/>
        </w:rPr>
        <w:t>主要</w:t>
      </w:r>
      <w:r>
        <w:t>城市国内有效发明专利拥有量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925"/>
        <w:gridCol w:w="2971"/>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spacing w:line="216" w:lineRule="auto"/>
              <w:jc w:val="center"/>
              <w:rPr>
                <w:bCs w:val="0"/>
                <w:kern w:val="2"/>
                <w:sz w:val="21"/>
                <w:szCs w:val="21"/>
              </w:rPr>
            </w:pPr>
            <w:r>
              <w:rPr>
                <w:rFonts w:hint="eastAsia"/>
                <w:bCs w:val="0"/>
                <w:kern w:val="2"/>
                <w:sz w:val="21"/>
                <w:szCs w:val="21"/>
              </w:rPr>
              <w:t>序号</w:t>
            </w:r>
          </w:p>
        </w:tc>
        <w:tc>
          <w:tcPr>
            <w:tcW w:w="1925" w:type="dxa"/>
            <w:noWrap w:val="0"/>
            <w:vAlign w:val="center"/>
          </w:tcPr>
          <w:p>
            <w:pPr>
              <w:pStyle w:val="46"/>
              <w:spacing w:line="216" w:lineRule="auto"/>
              <w:jc w:val="center"/>
              <w:rPr>
                <w:bCs w:val="0"/>
                <w:kern w:val="2"/>
                <w:sz w:val="21"/>
                <w:szCs w:val="21"/>
              </w:rPr>
            </w:pPr>
            <w:r>
              <w:rPr>
                <w:rFonts w:hint="eastAsia"/>
                <w:bCs w:val="0"/>
                <w:kern w:val="2"/>
                <w:sz w:val="21"/>
                <w:szCs w:val="21"/>
              </w:rPr>
              <w:t>城市</w:t>
            </w:r>
          </w:p>
        </w:tc>
        <w:tc>
          <w:tcPr>
            <w:tcW w:w="2971" w:type="dxa"/>
            <w:noWrap w:val="0"/>
            <w:vAlign w:val="center"/>
          </w:tcPr>
          <w:p>
            <w:pPr>
              <w:pStyle w:val="46"/>
              <w:spacing w:line="216" w:lineRule="auto"/>
              <w:jc w:val="center"/>
              <w:rPr>
                <w:bCs w:val="0"/>
                <w:kern w:val="2"/>
                <w:sz w:val="21"/>
                <w:szCs w:val="21"/>
              </w:rPr>
            </w:pPr>
            <w:r>
              <w:rPr>
                <w:rFonts w:hint="eastAsia"/>
                <w:bCs w:val="0"/>
                <w:kern w:val="2"/>
                <w:sz w:val="21"/>
                <w:szCs w:val="21"/>
              </w:rPr>
              <w:t>专利</w:t>
            </w:r>
            <w:r>
              <w:rPr>
                <w:bCs w:val="0"/>
                <w:kern w:val="2"/>
                <w:sz w:val="21"/>
                <w:szCs w:val="21"/>
              </w:rPr>
              <w:t>密度</w:t>
            </w:r>
          </w:p>
          <w:p>
            <w:pPr>
              <w:pStyle w:val="46"/>
              <w:snapToGrid w:val="0"/>
              <w:spacing w:line="216" w:lineRule="auto"/>
              <w:jc w:val="center"/>
              <w:rPr>
                <w:bCs w:val="0"/>
                <w:kern w:val="2"/>
                <w:sz w:val="21"/>
                <w:szCs w:val="21"/>
              </w:rPr>
            </w:pPr>
            <w:r>
              <w:rPr>
                <w:rFonts w:hint="eastAsia"/>
                <w:bCs w:val="0"/>
                <w:kern w:val="2"/>
                <w:sz w:val="21"/>
                <w:szCs w:val="21"/>
              </w:rPr>
              <w:t>（单位</w:t>
            </w:r>
            <w:r>
              <w:rPr>
                <w:bCs w:val="0"/>
                <w:kern w:val="2"/>
                <w:sz w:val="21"/>
                <w:szCs w:val="21"/>
              </w:rPr>
              <w:t>：件</w:t>
            </w:r>
            <w:r>
              <w:rPr>
                <w:rFonts w:hint="eastAsia"/>
                <w:bCs w:val="0"/>
                <w:kern w:val="2"/>
                <w:sz w:val="21"/>
                <w:szCs w:val="21"/>
              </w:rPr>
              <w:t>/万人</w:t>
            </w:r>
            <w:r>
              <w:rPr>
                <w:bCs w:val="0"/>
                <w:kern w:val="2"/>
                <w:sz w:val="21"/>
                <w:szCs w:val="21"/>
              </w:rPr>
              <w:t>）</w:t>
            </w:r>
          </w:p>
        </w:tc>
        <w:tc>
          <w:tcPr>
            <w:tcW w:w="3394" w:type="dxa"/>
            <w:noWrap w:val="0"/>
            <w:vAlign w:val="center"/>
          </w:tcPr>
          <w:p>
            <w:pPr>
              <w:pStyle w:val="46"/>
              <w:snapToGrid w:val="0"/>
              <w:spacing w:line="216" w:lineRule="auto"/>
              <w:jc w:val="center"/>
              <w:rPr>
                <w:bCs w:val="0"/>
                <w:kern w:val="2"/>
                <w:sz w:val="21"/>
                <w:szCs w:val="21"/>
              </w:rPr>
            </w:pPr>
            <w:r>
              <w:rPr>
                <w:rFonts w:hint="eastAsia"/>
                <w:bCs w:val="0"/>
                <w:kern w:val="2"/>
                <w:sz w:val="21"/>
                <w:szCs w:val="21"/>
              </w:rPr>
              <w:t>有效发明专利拥有量</w:t>
            </w:r>
          </w:p>
          <w:p>
            <w:pPr>
              <w:pStyle w:val="46"/>
              <w:snapToGrid w:val="0"/>
              <w:spacing w:line="216" w:lineRule="auto"/>
              <w:jc w:val="center"/>
              <w:rPr>
                <w:bCs w:val="0"/>
                <w:kern w:val="2"/>
                <w:sz w:val="21"/>
                <w:szCs w:val="21"/>
              </w:rPr>
            </w:pPr>
            <w:r>
              <w:rPr>
                <w:rFonts w:hint="eastAsia"/>
                <w:bCs w:val="0"/>
                <w:kern w:val="2"/>
                <w:sz w:val="21"/>
                <w:szCs w:val="21"/>
              </w:rPr>
              <w:t>（单位：件）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kern w:val="2"/>
                <w:sz w:val="21"/>
                <w:szCs w:val="21"/>
              </w:rPr>
            </w:pPr>
            <w:r>
              <w:rPr>
                <w:kern w:val="2"/>
                <w:sz w:val="21"/>
                <w:szCs w:val="21"/>
              </w:rPr>
              <w:t>1</w:t>
            </w:r>
          </w:p>
        </w:tc>
        <w:tc>
          <w:tcPr>
            <w:tcW w:w="1925" w:type="dxa"/>
            <w:noWrap w:val="0"/>
            <w:vAlign w:val="center"/>
          </w:tcPr>
          <w:p>
            <w:pPr>
              <w:widowControl/>
              <w:spacing w:line="240" w:lineRule="auto"/>
              <w:ind w:firstLine="0" w:firstLineChars="0"/>
              <w:jc w:val="center"/>
              <w:rPr>
                <w:b/>
                <w:bCs/>
                <w:sz w:val="21"/>
                <w:szCs w:val="21"/>
              </w:rPr>
            </w:pPr>
            <w:r>
              <w:rPr>
                <w:b/>
                <w:bCs/>
                <w:kern w:val="0"/>
                <w:sz w:val="21"/>
                <w:szCs w:val="21"/>
                <w:lang w:bidi="ar"/>
              </w:rPr>
              <w:t>深圳</w:t>
            </w:r>
          </w:p>
        </w:tc>
        <w:tc>
          <w:tcPr>
            <w:tcW w:w="2971" w:type="dxa"/>
            <w:noWrap w:val="0"/>
            <w:vAlign w:val="center"/>
          </w:tcPr>
          <w:p>
            <w:pPr>
              <w:widowControl/>
              <w:spacing w:line="240" w:lineRule="auto"/>
              <w:ind w:firstLine="0" w:firstLineChars="0"/>
              <w:jc w:val="center"/>
              <w:rPr>
                <w:b/>
                <w:bCs/>
                <w:sz w:val="21"/>
                <w:szCs w:val="21"/>
                <w:lang w:eastAsia="zh-TW"/>
              </w:rPr>
            </w:pPr>
            <w:r>
              <w:rPr>
                <w:b/>
                <w:bCs/>
                <w:kern w:val="0"/>
                <w:sz w:val="21"/>
                <w:szCs w:val="21"/>
                <w:lang w:bidi="ar"/>
              </w:rPr>
              <w:t>8</w:t>
            </w:r>
            <w:r>
              <w:rPr>
                <w:rFonts w:hint="eastAsia" w:eastAsia="PMingLiU"/>
                <w:b/>
                <w:bCs/>
                <w:kern w:val="0"/>
                <w:sz w:val="21"/>
                <w:szCs w:val="21"/>
                <w:lang w:eastAsia="zh-TW" w:bidi="ar"/>
              </w:rPr>
              <w:t>0.09</w:t>
            </w:r>
          </w:p>
        </w:tc>
        <w:tc>
          <w:tcPr>
            <w:tcW w:w="3394" w:type="dxa"/>
            <w:noWrap w:val="0"/>
            <w:vAlign w:val="center"/>
          </w:tcPr>
          <w:p>
            <w:pPr>
              <w:widowControl/>
              <w:spacing w:line="240" w:lineRule="auto"/>
              <w:ind w:firstLine="0" w:firstLineChars="0"/>
              <w:jc w:val="center"/>
              <w:rPr>
                <w:b/>
                <w:bCs/>
                <w:sz w:val="21"/>
                <w:szCs w:val="21"/>
                <w:lang w:eastAsia="zh-TW"/>
              </w:rPr>
            </w:pPr>
            <w:r>
              <w:rPr>
                <w:b/>
                <w:bCs/>
                <w:kern w:val="0"/>
                <w:sz w:val="21"/>
                <w:szCs w:val="21"/>
                <w:lang w:bidi="ar"/>
              </w:rPr>
              <w:t xml:space="preserve">95,370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rPr>
            </w:pPr>
            <w:r>
              <w:rPr>
                <w:b w:val="0"/>
                <w:kern w:val="2"/>
                <w:sz w:val="21"/>
                <w:szCs w:val="21"/>
              </w:rPr>
              <w:t>2</w:t>
            </w:r>
          </w:p>
        </w:tc>
        <w:tc>
          <w:tcPr>
            <w:tcW w:w="1925" w:type="dxa"/>
            <w:noWrap w:val="0"/>
            <w:vAlign w:val="center"/>
          </w:tcPr>
          <w:p>
            <w:pPr>
              <w:widowControl/>
              <w:spacing w:line="240" w:lineRule="auto"/>
              <w:ind w:firstLine="0" w:firstLineChars="0"/>
              <w:jc w:val="center"/>
              <w:rPr>
                <w:b/>
                <w:sz w:val="21"/>
                <w:szCs w:val="21"/>
              </w:rPr>
            </w:pPr>
            <w:r>
              <w:rPr>
                <w:kern w:val="0"/>
                <w:sz w:val="21"/>
                <w:szCs w:val="21"/>
                <w:lang w:bidi="ar"/>
              </w:rPr>
              <w:t>北京</w:t>
            </w:r>
          </w:p>
        </w:tc>
        <w:tc>
          <w:tcPr>
            <w:tcW w:w="2971"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76.81 </w:t>
            </w:r>
          </w:p>
        </w:tc>
        <w:tc>
          <w:tcPr>
            <w:tcW w:w="3394"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166,722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rPr>
            </w:pPr>
            <w:r>
              <w:rPr>
                <w:b w:val="0"/>
                <w:kern w:val="2"/>
                <w:sz w:val="21"/>
                <w:szCs w:val="21"/>
              </w:rPr>
              <w:t>3</w:t>
            </w:r>
          </w:p>
        </w:tc>
        <w:tc>
          <w:tcPr>
            <w:tcW w:w="1925" w:type="dxa"/>
            <w:noWrap w:val="0"/>
            <w:vAlign w:val="center"/>
          </w:tcPr>
          <w:p>
            <w:pPr>
              <w:widowControl/>
              <w:spacing w:line="240" w:lineRule="auto"/>
              <w:ind w:firstLine="0" w:firstLineChars="0"/>
              <w:jc w:val="center"/>
              <w:rPr>
                <w:b/>
                <w:sz w:val="21"/>
                <w:szCs w:val="21"/>
              </w:rPr>
            </w:pPr>
            <w:r>
              <w:rPr>
                <w:kern w:val="0"/>
                <w:sz w:val="21"/>
                <w:szCs w:val="21"/>
                <w:lang w:bidi="ar"/>
              </w:rPr>
              <w:t>南京</w:t>
            </w:r>
          </w:p>
        </w:tc>
        <w:tc>
          <w:tcPr>
            <w:tcW w:w="2971" w:type="dxa"/>
            <w:noWrap w:val="0"/>
            <w:vAlign w:val="center"/>
          </w:tcPr>
          <w:p>
            <w:pPr>
              <w:widowControl/>
              <w:spacing w:line="240" w:lineRule="auto"/>
              <w:ind w:firstLine="0" w:firstLineChars="0"/>
              <w:jc w:val="center"/>
              <w:rPr>
                <w:b/>
                <w:sz w:val="21"/>
                <w:szCs w:val="21"/>
              </w:rPr>
            </w:pPr>
            <w:r>
              <w:rPr>
                <w:kern w:val="0"/>
                <w:sz w:val="21"/>
                <w:szCs w:val="21"/>
                <w:lang w:bidi="ar"/>
              </w:rPr>
              <w:t xml:space="preserve">40.62 </w:t>
            </w:r>
          </w:p>
        </w:tc>
        <w:tc>
          <w:tcPr>
            <w:tcW w:w="3394"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33,458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rPr>
            </w:pPr>
            <w:r>
              <w:rPr>
                <w:b w:val="0"/>
                <w:kern w:val="2"/>
                <w:sz w:val="21"/>
                <w:szCs w:val="21"/>
              </w:rPr>
              <w:t>4</w:t>
            </w:r>
          </w:p>
        </w:tc>
        <w:tc>
          <w:tcPr>
            <w:tcW w:w="1925" w:type="dxa"/>
            <w:noWrap w:val="0"/>
            <w:vAlign w:val="center"/>
          </w:tcPr>
          <w:p>
            <w:pPr>
              <w:widowControl/>
              <w:spacing w:line="240" w:lineRule="auto"/>
              <w:ind w:firstLine="0" w:firstLineChars="0"/>
              <w:jc w:val="center"/>
              <w:rPr>
                <w:b/>
                <w:sz w:val="21"/>
                <w:szCs w:val="21"/>
              </w:rPr>
            </w:pPr>
            <w:r>
              <w:rPr>
                <w:kern w:val="0"/>
                <w:sz w:val="21"/>
                <w:szCs w:val="21"/>
                <w:lang w:bidi="ar"/>
              </w:rPr>
              <w:t>杭州</w:t>
            </w:r>
          </w:p>
        </w:tc>
        <w:tc>
          <w:tcPr>
            <w:tcW w:w="2971" w:type="dxa"/>
            <w:noWrap w:val="0"/>
            <w:vAlign w:val="center"/>
          </w:tcPr>
          <w:p>
            <w:pPr>
              <w:widowControl/>
              <w:spacing w:line="240" w:lineRule="auto"/>
              <w:ind w:firstLine="0" w:firstLineChars="0"/>
              <w:jc w:val="center"/>
              <w:rPr>
                <w:b/>
                <w:sz w:val="21"/>
                <w:szCs w:val="21"/>
              </w:rPr>
            </w:pPr>
            <w:r>
              <w:rPr>
                <w:kern w:val="0"/>
                <w:sz w:val="21"/>
                <w:szCs w:val="21"/>
                <w:lang w:bidi="ar"/>
              </w:rPr>
              <w:t xml:space="preserve">40.56 </w:t>
            </w:r>
          </w:p>
        </w:tc>
        <w:tc>
          <w:tcPr>
            <w:tcW w:w="3394"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36,579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rPr>
            </w:pPr>
            <w:r>
              <w:rPr>
                <w:b w:val="0"/>
                <w:kern w:val="2"/>
                <w:sz w:val="21"/>
                <w:szCs w:val="21"/>
              </w:rPr>
              <w:t>5</w:t>
            </w:r>
          </w:p>
        </w:tc>
        <w:tc>
          <w:tcPr>
            <w:tcW w:w="1925" w:type="dxa"/>
            <w:noWrap w:val="0"/>
            <w:vAlign w:val="center"/>
          </w:tcPr>
          <w:p>
            <w:pPr>
              <w:widowControl/>
              <w:spacing w:line="240" w:lineRule="auto"/>
              <w:ind w:firstLine="0" w:firstLineChars="0"/>
              <w:jc w:val="center"/>
              <w:rPr>
                <w:b/>
                <w:sz w:val="21"/>
                <w:szCs w:val="21"/>
              </w:rPr>
            </w:pPr>
            <w:r>
              <w:rPr>
                <w:kern w:val="0"/>
                <w:sz w:val="21"/>
                <w:szCs w:val="21"/>
                <w:lang w:bidi="ar"/>
              </w:rPr>
              <w:t>上海</w:t>
            </w:r>
          </w:p>
        </w:tc>
        <w:tc>
          <w:tcPr>
            <w:tcW w:w="2971"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35.21 </w:t>
            </w:r>
          </w:p>
        </w:tc>
        <w:tc>
          <w:tcPr>
            <w:tcW w:w="3394"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85,049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rPr>
            </w:pPr>
            <w:r>
              <w:rPr>
                <w:b w:val="0"/>
                <w:kern w:val="2"/>
                <w:sz w:val="21"/>
                <w:szCs w:val="21"/>
              </w:rPr>
              <w:t>6</w:t>
            </w:r>
          </w:p>
        </w:tc>
        <w:tc>
          <w:tcPr>
            <w:tcW w:w="1925" w:type="dxa"/>
            <w:noWrap w:val="0"/>
            <w:vAlign w:val="center"/>
          </w:tcPr>
          <w:p>
            <w:pPr>
              <w:widowControl/>
              <w:spacing w:line="240" w:lineRule="auto"/>
              <w:ind w:firstLine="0" w:firstLineChars="0"/>
              <w:jc w:val="center"/>
              <w:rPr>
                <w:b/>
                <w:sz w:val="21"/>
                <w:szCs w:val="21"/>
              </w:rPr>
            </w:pPr>
            <w:r>
              <w:rPr>
                <w:kern w:val="0"/>
                <w:sz w:val="21"/>
                <w:szCs w:val="21"/>
                <w:lang w:bidi="ar"/>
              </w:rPr>
              <w:t>武汉</w:t>
            </w:r>
          </w:p>
        </w:tc>
        <w:tc>
          <w:tcPr>
            <w:tcW w:w="2971" w:type="dxa"/>
            <w:noWrap w:val="0"/>
            <w:vAlign w:val="center"/>
          </w:tcPr>
          <w:p>
            <w:pPr>
              <w:widowControl/>
              <w:spacing w:line="240" w:lineRule="auto"/>
              <w:ind w:firstLine="0" w:firstLineChars="0"/>
              <w:jc w:val="center"/>
              <w:rPr>
                <w:b/>
                <w:sz w:val="21"/>
                <w:szCs w:val="21"/>
              </w:rPr>
            </w:pPr>
            <w:r>
              <w:rPr>
                <w:kern w:val="0"/>
                <w:sz w:val="21"/>
                <w:szCs w:val="21"/>
                <w:lang w:bidi="ar"/>
              </w:rPr>
              <w:t xml:space="preserve">23.06 </w:t>
            </w:r>
          </w:p>
        </w:tc>
        <w:tc>
          <w:tcPr>
            <w:tcW w:w="3394" w:type="dxa"/>
            <w:noWrap w:val="0"/>
            <w:vAlign w:val="center"/>
          </w:tcPr>
          <w:p>
            <w:pPr>
              <w:widowControl/>
              <w:spacing w:line="240" w:lineRule="auto"/>
              <w:ind w:firstLine="0" w:firstLineChars="0"/>
              <w:jc w:val="center"/>
              <w:rPr>
                <w:b/>
                <w:sz w:val="21"/>
                <w:szCs w:val="21"/>
              </w:rPr>
            </w:pPr>
            <w:r>
              <w:rPr>
                <w:kern w:val="0"/>
                <w:sz w:val="21"/>
                <w:szCs w:val="21"/>
                <w:lang w:bidi="ar"/>
              </w:rPr>
              <w:t xml:space="preserve">24,460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rPr>
            </w:pPr>
            <w:r>
              <w:rPr>
                <w:b w:val="0"/>
                <w:kern w:val="2"/>
                <w:sz w:val="21"/>
                <w:szCs w:val="21"/>
              </w:rPr>
              <w:t>7</w:t>
            </w:r>
          </w:p>
        </w:tc>
        <w:tc>
          <w:tcPr>
            <w:tcW w:w="1925" w:type="dxa"/>
            <w:noWrap w:val="0"/>
            <w:vAlign w:val="center"/>
          </w:tcPr>
          <w:p>
            <w:pPr>
              <w:widowControl/>
              <w:spacing w:line="240" w:lineRule="auto"/>
              <w:ind w:firstLine="0" w:firstLineChars="0"/>
              <w:jc w:val="center"/>
              <w:rPr>
                <w:b/>
                <w:sz w:val="21"/>
                <w:szCs w:val="21"/>
              </w:rPr>
            </w:pPr>
            <w:r>
              <w:rPr>
                <w:kern w:val="0"/>
                <w:sz w:val="21"/>
                <w:szCs w:val="21"/>
                <w:lang w:bidi="ar"/>
              </w:rPr>
              <w:t>广州</w:t>
            </w:r>
          </w:p>
        </w:tc>
        <w:tc>
          <w:tcPr>
            <w:tcW w:w="2971" w:type="dxa"/>
            <w:noWrap w:val="0"/>
            <w:vAlign w:val="center"/>
          </w:tcPr>
          <w:p>
            <w:pPr>
              <w:widowControl/>
              <w:spacing w:line="240" w:lineRule="auto"/>
              <w:ind w:firstLine="0" w:firstLineChars="0"/>
              <w:jc w:val="center"/>
              <w:rPr>
                <w:b/>
                <w:sz w:val="21"/>
                <w:szCs w:val="21"/>
              </w:rPr>
            </w:pPr>
            <w:r>
              <w:rPr>
                <w:kern w:val="0"/>
                <w:sz w:val="21"/>
                <w:szCs w:val="21"/>
                <w:lang w:bidi="ar"/>
              </w:rPr>
              <w:t xml:space="preserve">22.45 </w:t>
            </w:r>
          </w:p>
        </w:tc>
        <w:tc>
          <w:tcPr>
            <w:tcW w:w="3394"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30,305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lang w:eastAsia="zh-TW"/>
              </w:rPr>
            </w:pPr>
            <w:r>
              <w:rPr>
                <w:b w:val="0"/>
                <w:kern w:val="2"/>
                <w:sz w:val="21"/>
                <w:szCs w:val="21"/>
                <w:lang w:eastAsia="zh-TW"/>
              </w:rPr>
              <w:t>8</w:t>
            </w:r>
          </w:p>
        </w:tc>
        <w:tc>
          <w:tcPr>
            <w:tcW w:w="1925" w:type="dxa"/>
            <w:noWrap w:val="0"/>
            <w:vAlign w:val="center"/>
          </w:tcPr>
          <w:p>
            <w:pPr>
              <w:widowControl/>
              <w:spacing w:line="240" w:lineRule="auto"/>
              <w:ind w:firstLine="0" w:firstLineChars="0"/>
              <w:jc w:val="center"/>
              <w:rPr>
                <w:sz w:val="21"/>
                <w:szCs w:val="21"/>
              </w:rPr>
            </w:pPr>
            <w:r>
              <w:rPr>
                <w:kern w:val="0"/>
                <w:sz w:val="21"/>
                <w:szCs w:val="21"/>
                <w:lang w:bidi="ar"/>
              </w:rPr>
              <w:t>成都</w:t>
            </w:r>
          </w:p>
        </w:tc>
        <w:tc>
          <w:tcPr>
            <w:tcW w:w="2971" w:type="dxa"/>
            <w:noWrap w:val="0"/>
            <w:vAlign w:val="center"/>
          </w:tcPr>
          <w:p>
            <w:pPr>
              <w:widowControl/>
              <w:spacing w:line="240" w:lineRule="auto"/>
              <w:ind w:firstLine="0" w:firstLineChars="0"/>
              <w:jc w:val="center"/>
              <w:rPr>
                <w:sz w:val="21"/>
                <w:szCs w:val="21"/>
              </w:rPr>
            </w:pPr>
            <w:r>
              <w:rPr>
                <w:kern w:val="0"/>
                <w:sz w:val="21"/>
                <w:szCs w:val="21"/>
                <w:lang w:bidi="ar"/>
              </w:rPr>
              <w:t xml:space="preserve">17.19 </w:t>
            </w:r>
          </w:p>
        </w:tc>
        <w:tc>
          <w:tcPr>
            <w:tcW w:w="3394" w:type="dxa"/>
            <w:noWrap w:val="0"/>
            <w:vAlign w:val="center"/>
          </w:tcPr>
          <w:p>
            <w:pPr>
              <w:widowControl/>
              <w:spacing w:line="240" w:lineRule="auto"/>
              <w:ind w:firstLine="0" w:firstLineChars="0"/>
              <w:jc w:val="center"/>
              <w:rPr>
                <w:sz w:val="21"/>
                <w:szCs w:val="21"/>
                <w:lang w:eastAsia="zh-TW"/>
              </w:rPr>
            </w:pPr>
            <w:r>
              <w:rPr>
                <w:kern w:val="0"/>
                <w:sz w:val="21"/>
                <w:szCs w:val="21"/>
                <w:lang w:bidi="ar"/>
              </w:rPr>
              <w:t xml:space="preserve">25,198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lang w:eastAsia="zh-TW"/>
              </w:rPr>
            </w:pPr>
            <w:r>
              <w:rPr>
                <w:b w:val="0"/>
                <w:kern w:val="2"/>
                <w:sz w:val="21"/>
                <w:szCs w:val="21"/>
                <w:lang w:eastAsia="zh-TW"/>
              </w:rPr>
              <w:t>9</w:t>
            </w:r>
          </w:p>
        </w:tc>
        <w:tc>
          <w:tcPr>
            <w:tcW w:w="1925" w:type="dxa"/>
            <w:noWrap w:val="0"/>
            <w:vAlign w:val="center"/>
          </w:tcPr>
          <w:p>
            <w:pPr>
              <w:widowControl/>
              <w:spacing w:line="240" w:lineRule="auto"/>
              <w:ind w:firstLine="0" w:firstLineChars="0"/>
              <w:jc w:val="center"/>
              <w:rPr>
                <w:sz w:val="21"/>
                <w:szCs w:val="21"/>
              </w:rPr>
            </w:pPr>
            <w:r>
              <w:rPr>
                <w:kern w:val="0"/>
                <w:sz w:val="21"/>
                <w:szCs w:val="21"/>
                <w:lang w:bidi="ar"/>
              </w:rPr>
              <w:t>天津</w:t>
            </w:r>
          </w:p>
        </w:tc>
        <w:tc>
          <w:tcPr>
            <w:tcW w:w="2971" w:type="dxa"/>
            <w:noWrap w:val="0"/>
            <w:vAlign w:val="center"/>
          </w:tcPr>
          <w:p>
            <w:pPr>
              <w:widowControl/>
              <w:spacing w:line="240" w:lineRule="auto"/>
              <w:ind w:firstLine="0" w:firstLineChars="0"/>
              <w:jc w:val="center"/>
              <w:rPr>
                <w:sz w:val="21"/>
                <w:szCs w:val="21"/>
              </w:rPr>
            </w:pPr>
            <w:r>
              <w:rPr>
                <w:kern w:val="0"/>
                <w:sz w:val="21"/>
                <w:szCs w:val="21"/>
                <w:lang w:bidi="ar"/>
              </w:rPr>
              <w:t xml:space="preserve">14.65 </w:t>
            </w:r>
          </w:p>
        </w:tc>
        <w:tc>
          <w:tcPr>
            <w:tcW w:w="3394" w:type="dxa"/>
            <w:noWrap w:val="0"/>
            <w:vAlign w:val="center"/>
          </w:tcPr>
          <w:p>
            <w:pPr>
              <w:widowControl/>
              <w:spacing w:line="240" w:lineRule="auto"/>
              <w:ind w:firstLine="0" w:firstLineChars="0"/>
              <w:jc w:val="center"/>
              <w:rPr>
                <w:sz w:val="21"/>
                <w:szCs w:val="21"/>
                <w:lang w:eastAsia="zh-TW"/>
              </w:rPr>
            </w:pPr>
            <w:r>
              <w:rPr>
                <w:kern w:val="0"/>
                <w:sz w:val="21"/>
                <w:szCs w:val="21"/>
                <w:lang w:bidi="ar"/>
              </w:rPr>
              <w:t xml:space="preserve">22,663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952" w:type="dxa"/>
            <w:noWrap w:val="0"/>
            <w:vAlign w:val="center"/>
          </w:tcPr>
          <w:p>
            <w:pPr>
              <w:pStyle w:val="46"/>
              <w:jc w:val="center"/>
              <w:rPr>
                <w:b w:val="0"/>
                <w:kern w:val="2"/>
                <w:sz w:val="21"/>
                <w:szCs w:val="21"/>
                <w:lang w:eastAsia="zh-TW"/>
              </w:rPr>
            </w:pPr>
            <w:r>
              <w:rPr>
                <w:b w:val="0"/>
                <w:kern w:val="2"/>
                <w:sz w:val="21"/>
                <w:szCs w:val="21"/>
                <w:lang w:eastAsia="zh-TW"/>
              </w:rPr>
              <w:t>10</w:t>
            </w:r>
          </w:p>
        </w:tc>
        <w:tc>
          <w:tcPr>
            <w:tcW w:w="1925" w:type="dxa"/>
            <w:noWrap w:val="0"/>
            <w:vAlign w:val="center"/>
          </w:tcPr>
          <w:p>
            <w:pPr>
              <w:widowControl/>
              <w:spacing w:line="240" w:lineRule="auto"/>
              <w:ind w:firstLine="0" w:firstLineChars="0"/>
              <w:jc w:val="center"/>
              <w:rPr>
                <w:b/>
                <w:sz w:val="21"/>
                <w:szCs w:val="21"/>
              </w:rPr>
            </w:pPr>
            <w:r>
              <w:rPr>
                <w:kern w:val="0"/>
                <w:sz w:val="21"/>
                <w:szCs w:val="21"/>
                <w:lang w:bidi="ar"/>
              </w:rPr>
              <w:t>重庆</w:t>
            </w:r>
          </w:p>
        </w:tc>
        <w:tc>
          <w:tcPr>
            <w:tcW w:w="2971" w:type="dxa"/>
            <w:noWrap w:val="0"/>
            <w:vAlign w:val="center"/>
          </w:tcPr>
          <w:p>
            <w:pPr>
              <w:widowControl/>
              <w:spacing w:line="240" w:lineRule="auto"/>
              <w:ind w:firstLine="0" w:firstLineChars="0"/>
              <w:jc w:val="center"/>
              <w:rPr>
                <w:b/>
                <w:sz w:val="21"/>
                <w:szCs w:val="21"/>
              </w:rPr>
            </w:pPr>
            <w:r>
              <w:rPr>
                <w:kern w:val="0"/>
                <w:sz w:val="21"/>
                <w:szCs w:val="21"/>
                <w:lang w:bidi="ar"/>
              </w:rPr>
              <w:t xml:space="preserve">5.55 </w:t>
            </w:r>
          </w:p>
        </w:tc>
        <w:tc>
          <w:tcPr>
            <w:tcW w:w="3394" w:type="dxa"/>
            <w:noWrap w:val="0"/>
            <w:vAlign w:val="center"/>
          </w:tcPr>
          <w:p>
            <w:pPr>
              <w:widowControl/>
              <w:spacing w:line="240" w:lineRule="auto"/>
              <w:ind w:firstLine="0" w:firstLineChars="0"/>
              <w:jc w:val="center"/>
              <w:rPr>
                <w:b/>
                <w:sz w:val="21"/>
                <w:szCs w:val="21"/>
                <w:lang w:eastAsia="zh-TW"/>
              </w:rPr>
            </w:pPr>
            <w:r>
              <w:rPr>
                <w:kern w:val="0"/>
                <w:sz w:val="21"/>
                <w:szCs w:val="21"/>
                <w:lang w:bidi="ar"/>
              </w:rPr>
              <w:t xml:space="preserve">16,737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2877" w:type="dxa"/>
            <w:gridSpan w:val="2"/>
            <w:noWrap w:val="0"/>
            <w:vAlign w:val="center"/>
          </w:tcPr>
          <w:p>
            <w:pPr>
              <w:pStyle w:val="46"/>
              <w:jc w:val="center"/>
              <w:rPr>
                <w:b w:val="0"/>
                <w:kern w:val="2"/>
                <w:sz w:val="21"/>
                <w:szCs w:val="21"/>
              </w:rPr>
            </w:pPr>
            <w:r>
              <w:rPr>
                <w:b w:val="0"/>
                <w:kern w:val="2"/>
                <w:sz w:val="21"/>
                <w:szCs w:val="21"/>
              </w:rPr>
              <w:t>全国</w:t>
            </w:r>
          </w:p>
        </w:tc>
        <w:tc>
          <w:tcPr>
            <w:tcW w:w="2971" w:type="dxa"/>
            <w:noWrap w:val="0"/>
            <w:vAlign w:val="center"/>
          </w:tcPr>
          <w:p>
            <w:pPr>
              <w:pStyle w:val="46"/>
              <w:jc w:val="center"/>
              <w:rPr>
                <w:b w:val="0"/>
                <w:kern w:val="2"/>
                <w:sz w:val="21"/>
                <w:szCs w:val="21"/>
                <w:lang w:eastAsia="zh-TW"/>
              </w:rPr>
            </w:pPr>
            <w:r>
              <w:rPr>
                <w:b w:val="0"/>
                <w:kern w:val="2"/>
                <w:sz w:val="21"/>
                <w:szCs w:val="21"/>
                <w:lang w:eastAsia="zh-TW"/>
              </w:rPr>
              <w:t>7.98</w:t>
            </w:r>
          </w:p>
        </w:tc>
        <w:tc>
          <w:tcPr>
            <w:tcW w:w="3394" w:type="dxa"/>
            <w:noWrap w:val="0"/>
            <w:vAlign w:val="center"/>
          </w:tcPr>
          <w:p>
            <w:pPr>
              <w:pStyle w:val="46"/>
              <w:jc w:val="center"/>
              <w:rPr>
                <w:b w:val="0"/>
                <w:kern w:val="2"/>
                <w:sz w:val="21"/>
                <w:szCs w:val="21"/>
                <w:lang w:eastAsia="zh-TW"/>
              </w:rPr>
            </w:pPr>
            <w:r>
              <w:rPr>
                <w:b w:val="0"/>
                <w:kern w:val="2"/>
                <w:sz w:val="21"/>
                <w:szCs w:val="21"/>
                <w:lang w:eastAsia="zh-TW"/>
              </w:rPr>
              <w:t>1,103,226</w:t>
            </w:r>
          </w:p>
        </w:tc>
      </w:tr>
    </w:tbl>
    <w:p>
      <w:pPr>
        <w:ind w:firstLine="0" w:firstLineChars="0"/>
        <w:rPr>
          <w:rFonts w:ascii="黑体" w:eastAsia="黑体"/>
          <w:sz w:val="22"/>
          <w:szCs w:val="28"/>
        </w:rPr>
      </w:pPr>
      <w:r>
        <w:rPr>
          <w:rFonts w:hint="eastAsia" w:ascii="黑体" w:eastAsia="黑体"/>
          <w:sz w:val="22"/>
          <w:szCs w:val="28"/>
        </w:rPr>
        <w:t>数据来源：国家知识产权局</w:t>
      </w:r>
    </w:p>
    <w:p>
      <w:pPr>
        <w:spacing w:line="240" w:lineRule="auto"/>
        <w:ind w:firstLine="0" w:firstLineChars="0"/>
        <w:jc w:val="center"/>
      </w:pPr>
      <w:r>
        <w:drawing>
          <wp:inline distT="0" distB="0" distL="114300" distR="114300">
            <wp:extent cx="5789930" cy="3122295"/>
            <wp:effectExtent l="5080" t="4445" r="15240" b="1651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240" w:lineRule="auto"/>
        <w:ind w:firstLine="0" w:firstLineChars="0"/>
      </w:pPr>
      <w:r>
        <w:rPr>
          <w:rFonts w:hint="eastAsia" w:ascii="黑体" w:eastAsia="黑体"/>
          <w:sz w:val="22"/>
          <w:szCs w:val="28"/>
        </w:rPr>
        <w:t>数据来源：国家知识产权局，红虚线为全国平均水平。</w:t>
      </w:r>
    </w:p>
    <w:p>
      <w:pPr>
        <w:pStyle w:val="42"/>
      </w:pPr>
      <w:r>
        <w:t>图</w:t>
      </w:r>
      <w:r>
        <w:rPr>
          <w:lang w:eastAsia="zh-TW"/>
        </w:rPr>
        <w:t>3</w:t>
      </w:r>
      <w:r>
        <w:t>：全国主要城市国内有效发明专利</w:t>
      </w:r>
      <w:r>
        <w:rPr>
          <w:rFonts w:hint="eastAsia"/>
          <w:lang w:eastAsia="zh-TW"/>
        </w:rPr>
        <w:t>密度</w:t>
      </w:r>
    </w:p>
    <w:p>
      <w:pPr>
        <w:pStyle w:val="5"/>
      </w:pPr>
      <w:bookmarkStart w:id="33" w:name="_Toc30323"/>
      <w:bookmarkStart w:id="34" w:name="_Toc8615"/>
      <w:r>
        <w:rPr>
          <w:rFonts w:hint="eastAsia"/>
        </w:rPr>
        <w:t>（</w:t>
      </w:r>
      <w:r>
        <w:rPr>
          <w:rFonts w:hint="eastAsia"/>
          <w:lang w:eastAsia="zh-TW"/>
        </w:rPr>
        <w:t>2）有效发明专利维持年限分析</w:t>
      </w:r>
      <w:bookmarkEnd w:id="33"/>
      <w:bookmarkEnd w:id="34"/>
    </w:p>
    <w:p>
      <w:pPr>
        <w:ind w:firstLine="640"/>
        <w:rPr>
          <w:rFonts w:hint="eastAsia"/>
          <w:lang w:eastAsia="zh-TW"/>
        </w:rPr>
      </w:pPr>
      <w:r>
        <w:rPr>
          <w:rFonts w:hint="eastAsia"/>
        </w:rPr>
        <w:t>截止</w:t>
      </w:r>
      <w:r>
        <w:t>到</w:t>
      </w:r>
      <w:r>
        <w:rPr>
          <w:rFonts w:hint="eastAsia"/>
        </w:rPr>
        <w:t>201</w:t>
      </w:r>
      <w:r>
        <w:rPr>
          <w:rFonts w:hint="eastAsia"/>
          <w:lang w:eastAsia="zh-TW"/>
        </w:rPr>
        <w:t>6</w:t>
      </w:r>
      <w:r>
        <w:rPr>
          <w:rFonts w:hint="eastAsia"/>
        </w:rPr>
        <w:t>年</w:t>
      </w:r>
      <w:r>
        <w:rPr>
          <w:rFonts w:hint="eastAsia"/>
          <w:lang w:eastAsia="zh-TW"/>
        </w:rPr>
        <w:t>，</w:t>
      </w:r>
      <w:r>
        <w:t>深圳有效发明专利</w:t>
      </w:r>
      <w:r>
        <w:rPr>
          <w:rFonts w:hint="eastAsia"/>
          <w:lang w:eastAsia="zh-TW"/>
        </w:rPr>
        <w:t>中</w:t>
      </w:r>
      <w:r>
        <w:rPr>
          <w:rFonts w:hint="eastAsia"/>
        </w:rPr>
        <w:t>维持</w:t>
      </w:r>
      <w:r>
        <w:t>年限</w:t>
      </w:r>
      <w:r>
        <w:rPr>
          <w:rFonts w:hint="eastAsia"/>
        </w:rPr>
        <w:t>超过6年</w:t>
      </w:r>
      <w:r>
        <w:t>的</w:t>
      </w:r>
      <w:r>
        <w:rPr>
          <w:rFonts w:hint="eastAsia"/>
        </w:rPr>
        <w:t>专利</w:t>
      </w:r>
      <w:r>
        <w:t>占比</w:t>
      </w:r>
      <w:r>
        <w:rPr>
          <w:rFonts w:hint="eastAsia"/>
          <w:lang w:eastAsia="zh-TW"/>
        </w:rPr>
        <w:t>73.84%，远高于北京</w:t>
      </w:r>
      <w:r>
        <w:rPr>
          <w:rFonts w:hint="eastAsia"/>
        </w:rPr>
        <w:t>的</w:t>
      </w:r>
      <w:r>
        <w:rPr>
          <w:rFonts w:hint="eastAsia"/>
          <w:lang w:eastAsia="zh-TW"/>
        </w:rPr>
        <w:t>54.89%、上海</w:t>
      </w:r>
      <w:r>
        <w:rPr>
          <w:rFonts w:hint="eastAsia"/>
        </w:rPr>
        <w:t>的</w:t>
      </w:r>
      <w:r>
        <w:rPr>
          <w:lang w:eastAsia="zh-TW"/>
        </w:rPr>
        <w:t>57.36%</w:t>
      </w:r>
      <w:r>
        <w:rPr>
          <w:rFonts w:hint="eastAsia"/>
          <w:lang w:eastAsia="zh-TW"/>
        </w:rPr>
        <w:t>、杭州</w:t>
      </w:r>
      <w:r>
        <w:rPr>
          <w:rFonts w:hint="eastAsia"/>
        </w:rPr>
        <w:t>的</w:t>
      </w:r>
      <w:r>
        <w:rPr>
          <w:rFonts w:hint="eastAsia"/>
          <w:lang w:eastAsia="zh-TW"/>
        </w:rPr>
        <w:t>44.43%、广州</w:t>
      </w:r>
      <w:r>
        <w:rPr>
          <w:rFonts w:hint="eastAsia"/>
        </w:rPr>
        <w:t>的</w:t>
      </w:r>
      <w:r>
        <w:rPr>
          <w:rFonts w:hint="eastAsia"/>
          <w:lang w:eastAsia="zh-TW"/>
        </w:rPr>
        <w:t>44.53%，居全国第一</w:t>
      </w:r>
      <w:r>
        <w:rPr>
          <w:rFonts w:hint="eastAsia"/>
        </w:rPr>
        <w:t>名</w:t>
      </w:r>
      <w:r>
        <w:rPr>
          <w:rFonts w:hint="eastAsia"/>
          <w:lang w:eastAsia="zh-TW"/>
        </w:rPr>
        <w:t>，如图4</w:t>
      </w:r>
      <w:r>
        <w:rPr>
          <w:rFonts w:hint="eastAsia"/>
        </w:rPr>
        <w:t>所示</w:t>
      </w:r>
      <w:r>
        <w:rPr>
          <w:rFonts w:hint="eastAsia"/>
          <w:lang w:eastAsia="zh-TW"/>
        </w:rPr>
        <w:t>。</w:t>
      </w:r>
    </w:p>
    <w:p>
      <w:pPr>
        <w:ind w:firstLine="640"/>
      </w:pPr>
      <w:r>
        <w:t>深圳有效发明中维持年限3</w:t>
      </w:r>
      <w:r>
        <w:rPr>
          <w:rFonts w:hint="eastAsia" w:eastAsia="PMingLiU"/>
          <w:lang w:eastAsia="zh-TW"/>
        </w:rPr>
        <w:t>～</w:t>
      </w:r>
      <w:r>
        <w:t>10</w:t>
      </w:r>
      <w:r>
        <w:rPr>
          <w:rFonts w:hint="eastAsia"/>
        </w:rPr>
        <w:t>年</w:t>
      </w:r>
      <w:r>
        <w:t>的</w:t>
      </w:r>
      <w:r>
        <w:rPr>
          <w:rFonts w:hint="eastAsia"/>
        </w:rPr>
        <w:t>专利</w:t>
      </w:r>
      <w:r>
        <w:t>占总量的</w:t>
      </w:r>
      <w:r>
        <w:rPr>
          <w:rFonts w:hint="eastAsia"/>
        </w:rPr>
        <w:t>8</w:t>
      </w:r>
      <w:r>
        <w:rPr>
          <w:rFonts w:hint="eastAsia"/>
          <w:lang w:eastAsia="zh-TW"/>
        </w:rPr>
        <w:t>2.29</w:t>
      </w:r>
      <w:r>
        <w:t>%，维持年限超过</w:t>
      </w:r>
      <w:r>
        <w:rPr>
          <w:rFonts w:hint="eastAsia"/>
        </w:rPr>
        <w:t>10年</w:t>
      </w:r>
      <w:r>
        <w:t>的专利占比</w:t>
      </w:r>
      <w:r>
        <w:rPr>
          <w:rFonts w:hint="eastAsia"/>
        </w:rPr>
        <w:t>为</w:t>
      </w:r>
      <w:r>
        <w:rPr>
          <w:rFonts w:hint="eastAsia"/>
          <w:lang w:eastAsia="zh-TW"/>
        </w:rPr>
        <w:t>17</w:t>
      </w:r>
      <w:r>
        <w:rPr>
          <w:rFonts w:hint="eastAsia"/>
        </w:rPr>
        <w:t>.</w:t>
      </w:r>
      <w:r>
        <w:rPr>
          <w:rFonts w:hint="eastAsia"/>
          <w:lang w:eastAsia="zh-TW"/>
        </w:rPr>
        <w:t>2</w:t>
      </w:r>
      <w:r>
        <w:t>0%</w:t>
      </w:r>
      <w:r>
        <w:rPr>
          <w:rFonts w:hint="eastAsia"/>
          <w:lang w:eastAsia="zh-TW"/>
        </w:rPr>
        <w:t>。</w:t>
      </w:r>
      <w:r>
        <w:t>我国发明专利保护期限为</w:t>
      </w:r>
      <w:r>
        <w:rPr>
          <w:rFonts w:hint="eastAsia"/>
        </w:rPr>
        <w:t>20年</w:t>
      </w:r>
      <w:r>
        <w:t>，</w:t>
      </w:r>
      <w:r>
        <w:rPr>
          <w:rFonts w:hint="eastAsia"/>
        </w:rPr>
        <w:t>维持年限</w:t>
      </w:r>
      <w:r>
        <w:t>越长</w:t>
      </w:r>
      <w:r>
        <w:rPr>
          <w:rFonts w:hint="eastAsia"/>
        </w:rPr>
        <w:t>则</w:t>
      </w:r>
      <w:r>
        <w:t>维持年费</w:t>
      </w:r>
      <w:r>
        <w:rPr>
          <w:rFonts w:hint="eastAsia"/>
        </w:rPr>
        <w:t>越高</w:t>
      </w:r>
      <w:r>
        <w:t>，</w:t>
      </w:r>
      <w:r>
        <w:rPr>
          <w:rFonts w:hint="eastAsia"/>
        </w:rPr>
        <w:t>只有具有真</w:t>
      </w:r>
      <w:r>
        <w:t>正</w:t>
      </w:r>
      <w:r>
        <w:rPr>
          <w:rFonts w:hint="eastAsia"/>
        </w:rPr>
        <w:t>市场</w:t>
      </w:r>
      <w:r>
        <w:t>价值的</w:t>
      </w:r>
      <w:r>
        <w:rPr>
          <w:rFonts w:hint="eastAsia"/>
        </w:rPr>
        <w:t>专利企业</w:t>
      </w:r>
      <w:r>
        <w:t>才</w:t>
      </w:r>
      <w:r>
        <w:rPr>
          <w:rFonts w:hint="eastAsia"/>
        </w:rPr>
        <w:t>有动力去</w:t>
      </w:r>
      <w:r>
        <w:t>维持有效。从</w:t>
      </w:r>
      <w:r>
        <w:rPr>
          <w:rFonts w:hint="eastAsia"/>
        </w:rPr>
        <w:t>维持年限</w:t>
      </w:r>
      <w:r>
        <w:t>的分布可见，深圳</w:t>
      </w:r>
      <w:r>
        <w:rPr>
          <w:rFonts w:hint="eastAsia"/>
        </w:rPr>
        <w:t>国内</w:t>
      </w:r>
      <w:r>
        <w:t>有效发明</w:t>
      </w:r>
      <w:r>
        <w:rPr>
          <w:rFonts w:hint="eastAsia"/>
        </w:rPr>
        <w:t>的</w:t>
      </w:r>
      <w:r>
        <w:t>整体质量</w:t>
      </w:r>
      <w:r>
        <w:rPr>
          <w:rFonts w:hint="eastAsia"/>
        </w:rPr>
        <w:t>居全国各大中城市的前列，丰富了“深圳质量”的内涵。</w:t>
      </w:r>
    </w:p>
    <w:p>
      <w:pPr>
        <w:ind w:firstLine="0" w:firstLineChars="0"/>
        <w:jc w:val="center"/>
        <w:rPr>
          <w:rFonts w:hint="eastAsia"/>
        </w:rPr>
      </w:pPr>
      <w:r>
        <w:drawing>
          <wp:inline distT="0" distB="0" distL="114300" distR="114300">
            <wp:extent cx="5697220" cy="3448050"/>
            <wp:effectExtent l="4445" t="4445" r="13335" b="1460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240" w:lineRule="auto"/>
        <w:ind w:firstLine="0" w:firstLineChars="0"/>
      </w:pPr>
      <w:r>
        <w:rPr>
          <w:rFonts w:hint="eastAsia" w:ascii="黑体" w:eastAsia="黑体"/>
          <w:sz w:val="22"/>
          <w:szCs w:val="28"/>
        </w:rPr>
        <w:t>数据来源：国家知识产权局</w:t>
      </w:r>
    </w:p>
    <w:p>
      <w:pPr>
        <w:pStyle w:val="42"/>
        <w:rPr>
          <w:rFonts w:hint="eastAsia"/>
        </w:rPr>
      </w:pPr>
      <w:r>
        <w:t>图</w:t>
      </w:r>
      <w:r>
        <w:rPr>
          <w:lang w:eastAsia="zh-TW"/>
        </w:rPr>
        <w:t>4</w:t>
      </w:r>
      <w:r>
        <w:t>：全国主要城市维持年限超过6年的</w:t>
      </w:r>
      <w:r>
        <w:rPr>
          <w:lang w:eastAsia="zh-TW"/>
        </w:rPr>
        <w:t>发明</w:t>
      </w:r>
      <w:r>
        <w:t>专利占比</w:t>
      </w:r>
    </w:p>
    <w:p>
      <w:pPr>
        <w:pStyle w:val="5"/>
      </w:pPr>
      <w:bookmarkStart w:id="35" w:name="_Toc4103"/>
      <w:bookmarkStart w:id="36" w:name="_Toc9519"/>
      <w:r>
        <w:rPr>
          <w:rFonts w:hint="eastAsia"/>
        </w:rPr>
        <w:t>（</w:t>
      </w:r>
      <w:r>
        <w:rPr>
          <w:rFonts w:hint="eastAsia"/>
          <w:lang w:eastAsia="zh-TW"/>
        </w:rPr>
        <w:t>3）有效发明专利申请主体分析</w:t>
      </w:r>
      <w:bookmarkEnd w:id="35"/>
      <w:bookmarkEnd w:id="36"/>
    </w:p>
    <w:p>
      <w:pPr>
        <w:ind w:firstLine="640"/>
      </w:pPr>
      <w:r>
        <w:rPr>
          <w:rFonts w:hint="eastAsia"/>
        </w:rPr>
        <w:t>截止</w:t>
      </w:r>
      <w:r>
        <w:t>到2016年</w:t>
      </w:r>
      <w:r>
        <w:rPr>
          <w:rFonts w:hint="eastAsia"/>
          <w:lang w:eastAsia="zh-TW"/>
        </w:rPr>
        <w:t>底，</w:t>
      </w:r>
      <w:r>
        <w:rPr>
          <w:rFonts w:hint="eastAsia"/>
        </w:rPr>
        <w:t>企业作为</w:t>
      </w:r>
      <w:r>
        <w:t>专利权人</w:t>
      </w:r>
      <w:r>
        <w:rPr>
          <w:rFonts w:hint="eastAsia"/>
        </w:rPr>
        <w:t>的专利（职务发明）</w:t>
      </w:r>
      <w:r>
        <w:t>占</w:t>
      </w:r>
      <w:r>
        <w:rPr>
          <w:rFonts w:hint="eastAsia"/>
        </w:rPr>
        <w:t>申请</w:t>
      </w:r>
      <w:r>
        <w:t>总量</w:t>
      </w:r>
      <w:r>
        <w:rPr>
          <w:rFonts w:hint="eastAsia"/>
        </w:rPr>
        <w:t>的</w:t>
      </w:r>
      <w:r>
        <w:t>9</w:t>
      </w:r>
      <w:r>
        <w:rPr>
          <w:rFonts w:hint="eastAsia"/>
          <w:lang w:eastAsia="zh-TW"/>
        </w:rPr>
        <w:t>5.20</w:t>
      </w:r>
      <w:r>
        <w:t>%，</w:t>
      </w:r>
      <w:r>
        <w:rPr>
          <w:rFonts w:hint="eastAsia"/>
        </w:rPr>
        <w:t>其余专利</w:t>
      </w:r>
      <w:r>
        <w:t>权人为个人</w:t>
      </w:r>
      <w:r>
        <w:rPr>
          <w:rFonts w:hint="eastAsia"/>
          <w:lang w:eastAsia="zh-TW"/>
        </w:rPr>
        <w:t>、</w:t>
      </w:r>
      <w:r>
        <w:t>科研机构</w:t>
      </w:r>
      <w:r>
        <w:rPr>
          <w:rFonts w:hint="eastAsia"/>
          <w:lang w:eastAsia="zh-TW"/>
        </w:rPr>
        <w:t>或</w:t>
      </w:r>
      <w:r>
        <w:t>大专院校</w:t>
      </w:r>
      <w:r>
        <w:rPr>
          <w:rFonts w:hint="eastAsia"/>
        </w:rPr>
        <w:t>等（非职务发明），该</w:t>
      </w:r>
      <w:r>
        <w:t>比重</w:t>
      </w:r>
      <w:r>
        <w:rPr>
          <w:rFonts w:hint="eastAsia"/>
        </w:rPr>
        <w:t>远高于全国平均</w:t>
      </w:r>
      <w:r>
        <w:t>水平</w:t>
      </w:r>
      <w:r>
        <w:rPr>
          <w:rFonts w:hint="eastAsia"/>
        </w:rPr>
        <w:t>。可见</w:t>
      </w:r>
      <w:r>
        <w:rPr>
          <w:rFonts w:hint="eastAsia"/>
          <w:lang w:eastAsia="zh-TW"/>
        </w:rPr>
        <w:t>深圳</w:t>
      </w:r>
      <w:r>
        <w:rPr>
          <w:rFonts w:hint="eastAsia"/>
        </w:rPr>
        <w:t>企业</w:t>
      </w:r>
      <w:r>
        <w:t>作为创新主体地位非常明显</w:t>
      </w:r>
      <w:r>
        <w:rPr>
          <w:rFonts w:hint="eastAsia"/>
        </w:rPr>
        <w:t>，有效支撑了深圳的“六个90%”：90％的创新型企业是本土企业，90％的研发人员在企业，90％的科研投入来源于企业，90％的专利生产于企业，90％的研发机构建在企业，90％以上的重大科技项目发明专利来源于龙头企业。</w:t>
      </w:r>
    </w:p>
    <w:p>
      <w:pPr>
        <w:pStyle w:val="4"/>
        <w:spacing w:before="435"/>
      </w:pPr>
      <w:bookmarkStart w:id="37" w:name="_Toc15952"/>
      <w:bookmarkStart w:id="38" w:name="_Toc21755"/>
      <w:bookmarkStart w:id="39" w:name="_Toc6877"/>
      <w:r>
        <w:rPr>
          <w:rFonts w:hint="eastAsia"/>
          <w:lang w:eastAsia="zh-TW"/>
        </w:rPr>
        <w:t>3</w:t>
      </w:r>
      <w:r>
        <w:t xml:space="preserve">. </w:t>
      </w:r>
      <w:r>
        <w:rPr>
          <w:rFonts w:hint="eastAsia"/>
          <w:lang w:eastAsia="zh-TW"/>
        </w:rPr>
        <w:t>新兴产业专利</w:t>
      </w:r>
      <w:r>
        <w:rPr>
          <w:rFonts w:hint="eastAsia"/>
        </w:rPr>
        <w:t>布局</w:t>
      </w:r>
      <w:bookmarkEnd w:id="37"/>
      <w:bookmarkEnd w:id="38"/>
    </w:p>
    <w:p>
      <w:pPr>
        <w:ind w:firstLine="640"/>
        <w:rPr>
          <w:lang w:eastAsia="zh-TW"/>
        </w:rPr>
      </w:pPr>
      <w:r>
        <w:rPr>
          <w:rFonts w:hint="eastAsia"/>
          <w:lang w:eastAsia="zh-TW"/>
        </w:rPr>
        <w:t>深圳</w:t>
      </w:r>
      <w:r>
        <w:rPr>
          <w:rFonts w:hint="eastAsia"/>
        </w:rPr>
        <w:t>市</w:t>
      </w:r>
      <w:r>
        <w:rPr>
          <w:rFonts w:hint="eastAsia"/>
          <w:lang w:eastAsia="zh-CN"/>
        </w:rPr>
        <w:t>战略性新兴产业</w:t>
      </w:r>
      <w:r>
        <w:rPr>
          <w:rFonts w:hint="eastAsia"/>
          <w:lang w:eastAsia="zh-TW"/>
        </w:rPr>
        <w:t>包括</w:t>
      </w:r>
      <w:r>
        <w:rPr>
          <w:lang w:eastAsia="zh-TW"/>
        </w:rPr>
        <w:t>生物</w:t>
      </w:r>
      <w:r>
        <w:rPr>
          <w:rFonts w:hint="eastAsia"/>
          <w:lang w:eastAsia="zh-TW"/>
        </w:rPr>
        <w:t>、</w:t>
      </w:r>
      <w:r>
        <w:rPr>
          <w:lang w:eastAsia="zh-TW"/>
        </w:rPr>
        <w:t>互联网</w:t>
      </w:r>
      <w:r>
        <w:rPr>
          <w:rFonts w:hint="eastAsia"/>
          <w:lang w:eastAsia="zh-TW"/>
        </w:rPr>
        <w:t>、</w:t>
      </w:r>
      <w:r>
        <w:rPr>
          <w:lang w:eastAsia="zh-TW"/>
        </w:rPr>
        <w:t>新能源</w:t>
      </w:r>
      <w:r>
        <w:rPr>
          <w:rFonts w:hint="eastAsia"/>
          <w:lang w:eastAsia="zh-TW"/>
        </w:rPr>
        <w:t>、</w:t>
      </w:r>
      <w:r>
        <w:rPr>
          <w:lang w:eastAsia="zh-TW"/>
        </w:rPr>
        <w:t>新材料</w:t>
      </w:r>
      <w:r>
        <w:rPr>
          <w:rFonts w:hint="eastAsia"/>
          <w:lang w:eastAsia="zh-TW"/>
        </w:rPr>
        <w:t>、</w:t>
      </w:r>
      <w:r>
        <w:rPr>
          <w:lang w:eastAsia="zh-TW"/>
        </w:rPr>
        <w:t>新一代信息技术</w:t>
      </w:r>
      <w:r>
        <w:rPr>
          <w:rFonts w:hint="eastAsia"/>
          <w:lang w:eastAsia="zh-TW"/>
        </w:rPr>
        <w:t>、</w:t>
      </w:r>
      <w:r>
        <w:rPr>
          <w:lang w:eastAsia="zh-TW"/>
        </w:rPr>
        <w:t>文化创意</w:t>
      </w:r>
      <w:r>
        <w:rPr>
          <w:rFonts w:hint="eastAsia"/>
          <w:lang w:eastAsia="zh-TW"/>
        </w:rPr>
        <w:t>、与</w:t>
      </w:r>
      <w:r>
        <w:rPr>
          <w:lang w:eastAsia="zh-TW"/>
        </w:rPr>
        <w:t>节能环保</w:t>
      </w:r>
      <w:r>
        <w:rPr>
          <w:rFonts w:hint="eastAsia"/>
          <w:lang w:eastAsia="zh-TW"/>
        </w:rPr>
        <w:t>等</w:t>
      </w:r>
      <w:r>
        <w:rPr>
          <w:lang w:eastAsia="zh-TW"/>
        </w:rPr>
        <w:t>产业</w:t>
      </w:r>
      <w:r>
        <w:rPr>
          <w:rFonts w:hint="eastAsia"/>
          <w:lang w:eastAsia="zh-TW"/>
        </w:rPr>
        <w:t>。</w:t>
      </w:r>
    </w:p>
    <w:p>
      <w:pPr>
        <w:ind w:firstLine="640"/>
        <w:rPr>
          <w:rFonts w:hint="eastAsia"/>
          <w:lang w:eastAsia="zh-TW"/>
        </w:rPr>
      </w:pPr>
      <w:r>
        <w:rPr>
          <w:rFonts w:hint="eastAsia"/>
        </w:rPr>
        <w:t>（1）新材料产业专利布局分析。</w:t>
      </w:r>
      <w:r>
        <w:rPr>
          <w:rFonts w:hint="eastAsia"/>
          <w:lang w:eastAsia="zh-TW"/>
        </w:rPr>
        <w:t>在</w:t>
      </w:r>
      <w:r>
        <w:rPr>
          <w:lang w:eastAsia="zh-TW"/>
        </w:rPr>
        <w:t>新材料产业</w:t>
      </w:r>
      <w:r>
        <w:rPr>
          <w:rFonts w:hint="eastAsia"/>
          <w:lang w:eastAsia="zh-TW"/>
        </w:rPr>
        <w:t>当中，拥有超高强度、超高导电性的石墨烯是深圳市的一个发展重点，目前深圳正在争取设立国家石墨烯中心。截止到2016年底，深圳</w:t>
      </w:r>
      <w:r>
        <w:rPr>
          <w:rFonts w:hint="eastAsia"/>
        </w:rPr>
        <w:t>市</w:t>
      </w:r>
      <w:r>
        <w:rPr>
          <w:rFonts w:hint="eastAsia"/>
          <w:lang w:eastAsia="zh-TW"/>
        </w:rPr>
        <w:t>石墨烯专利总量为1,283件，仅次于北京与上海，居全国副省级城市的第一</w:t>
      </w:r>
      <w:r>
        <w:rPr>
          <w:rFonts w:hint="eastAsia"/>
        </w:rPr>
        <w:t>名</w:t>
      </w:r>
      <w:r>
        <w:rPr>
          <w:rFonts w:hint="eastAsia"/>
          <w:lang w:eastAsia="zh-TW"/>
        </w:rPr>
        <w:t>，主要城市对比如图5所示。而且2016年专利量达531件</w:t>
      </w:r>
      <w:r>
        <w:rPr>
          <w:rFonts w:hint="eastAsia"/>
        </w:rPr>
        <w:t>（</w:t>
      </w:r>
      <w:r>
        <w:rPr>
          <w:rFonts w:hint="eastAsia"/>
          <w:lang w:eastAsia="zh-TW"/>
        </w:rPr>
        <w:t>2015年272件），同比增长</w:t>
      </w:r>
      <w:r>
        <w:rPr>
          <w:lang w:eastAsia="zh-TW"/>
        </w:rPr>
        <w:t>95.22%</w:t>
      </w:r>
      <w:r>
        <w:rPr>
          <w:rFonts w:hint="eastAsia"/>
          <w:lang w:eastAsia="zh-TW"/>
        </w:rPr>
        <w:t>，增长率更超越北京46.84%与上海59.74%。石墨烯专利的申请人主要有深圳海洋王照明、深圳市华星光电、清华大学深圳研究生院等。目前</w:t>
      </w:r>
      <w:r>
        <w:rPr>
          <w:rFonts w:hint="eastAsia"/>
        </w:rPr>
        <w:t>专利</w:t>
      </w:r>
      <w:r>
        <w:rPr>
          <w:rFonts w:hint="eastAsia"/>
          <w:lang w:eastAsia="zh-TW"/>
        </w:rPr>
        <w:t>技术</w:t>
      </w:r>
      <w:r>
        <w:rPr>
          <w:rFonts w:hint="eastAsia"/>
        </w:rPr>
        <w:t>主要</w:t>
      </w:r>
      <w:r>
        <w:rPr>
          <w:rFonts w:hint="eastAsia"/>
          <w:lang w:eastAsia="zh-TW"/>
        </w:rPr>
        <w:t>集中在石墨烯材料的制备、石墨烯电池及其中组件的制造等</w:t>
      </w:r>
      <w:r>
        <w:rPr>
          <w:rFonts w:hint="eastAsia"/>
        </w:rPr>
        <w:t>领域</w:t>
      </w:r>
      <w:r>
        <w:rPr>
          <w:rFonts w:hint="eastAsia"/>
          <w:lang w:eastAsia="zh-TW"/>
        </w:rPr>
        <w:t>。</w:t>
      </w:r>
    </w:p>
    <w:p>
      <w:pPr>
        <w:ind w:firstLine="0" w:firstLineChars="0"/>
        <w:jc w:val="center"/>
        <w:rPr>
          <w:rFonts w:hint="eastAsia" w:eastAsia="PMingLiU"/>
          <w:lang w:eastAsia="zh-TW"/>
        </w:rPr>
      </w:pPr>
      <w:r>
        <w:drawing>
          <wp:inline distT="0" distB="0" distL="114300" distR="114300">
            <wp:extent cx="5730875" cy="3171190"/>
            <wp:effectExtent l="5080" t="4445" r="17145" b="571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240" w:lineRule="auto"/>
        <w:ind w:firstLine="0" w:firstLineChars="0"/>
      </w:pPr>
      <w:r>
        <w:rPr>
          <w:rFonts w:hint="eastAsia" w:ascii="黑体" w:eastAsia="黑体"/>
          <w:sz w:val="22"/>
          <w:szCs w:val="28"/>
        </w:rPr>
        <w:t>数据来源：国家知识产权局</w:t>
      </w:r>
    </w:p>
    <w:p>
      <w:pPr>
        <w:pStyle w:val="42"/>
        <w:rPr>
          <w:lang w:eastAsia="zh-TW"/>
        </w:rPr>
      </w:pPr>
      <w:r>
        <w:t>图</w:t>
      </w:r>
      <w:r>
        <w:rPr>
          <w:lang w:eastAsia="zh-TW"/>
        </w:rPr>
        <w:t>5</w:t>
      </w:r>
      <w:r>
        <w:rPr>
          <w:rFonts w:hint="eastAsia"/>
          <w:lang w:eastAsia="zh-TW"/>
        </w:rPr>
        <w:t>：石墨烯</w:t>
      </w:r>
      <w:r>
        <w:rPr>
          <w:lang w:eastAsia="zh-TW"/>
        </w:rPr>
        <w:t>专利</w:t>
      </w:r>
      <w:r>
        <w:rPr>
          <w:rFonts w:hint="eastAsia"/>
          <w:lang w:eastAsia="zh-TW"/>
        </w:rPr>
        <w:t>量</w:t>
      </w:r>
      <w:r>
        <w:t>国</w:t>
      </w:r>
      <w:r>
        <w:rPr>
          <w:rFonts w:hint="eastAsia"/>
          <w:lang w:eastAsia="zh-TW"/>
        </w:rPr>
        <w:t>内</w:t>
      </w:r>
      <w:r>
        <w:t>主要城市</w:t>
      </w:r>
      <w:r>
        <w:rPr>
          <w:lang w:eastAsia="zh-TW"/>
        </w:rPr>
        <w:t>对比</w:t>
      </w:r>
    </w:p>
    <w:p>
      <w:pPr>
        <w:numPr>
          <w:ilvl w:val="0"/>
          <w:numId w:val="1"/>
        </w:numPr>
        <w:ind w:firstLine="640"/>
        <w:rPr>
          <w:rFonts w:hint="eastAsia"/>
          <w:lang w:eastAsia="zh-TW"/>
        </w:rPr>
      </w:pPr>
      <w:r>
        <w:rPr>
          <w:rFonts w:hint="eastAsia"/>
        </w:rPr>
        <w:t>生物产业专利布局分析。</w:t>
      </w:r>
      <w:r>
        <w:rPr>
          <w:rFonts w:hint="eastAsia"/>
          <w:lang w:eastAsia="zh-TW"/>
        </w:rPr>
        <w:t>关于生物产业，深圳是国家首批国家生物产业基地，基因工程是其中重点之一。截止到2016年底，深圳</w:t>
      </w:r>
      <w:r>
        <w:rPr>
          <w:rFonts w:hint="eastAsia"/>
        </w:rPr>
        <w:t>市</w:t>
      </w:r>
      <w:r>
        <w:rPr>
          <w:rFonts w:hint="eastAsia"/>
          <w:lang w:eastAsia="zh-TW"/>
        </w:rPr>
        <w:t>基因专利总量为1,679件，在全国副省级城市中并不突出，主要城市对比如图6所示。</w:t>
      </w:r>
    </w:p>
    <w:p>
      <w:pPr>
        <w:ind w:firstLine="640"/>
        <w:rPr>
          <w:rFonts w:hint="eastAsia"/>
          <w:lang w:eastAsia="zh-TW"/>
        </w:rPr>
      </w:pPr>
      <w:r>
        <w:rPr>
          <w:rFonts w:hint="eastAsia"/>
          <w:lang w:eastAsia="zh-TW"/>
        </w:rPr>
        <w:t>通过进一步分析发现，基因专利量领先的其他城市，专利申请人以高校及各类型科研机构占较大比例，而且起步时间较早。深圳的专利申请人却是以企业占较大比例，起步时间较晚，高校及科研机构的支撑较小，因此专利暂时呈现落后的态势。由于深圳市在基因领域的高校资源相较于其他副省级城市目前略显薄弱，通过开放式创新，在未来积极引入国内外科研资源，充实基础性研究能量，是提高专利产出的有效途径之一。</w:t>
      </w:r>
      <w:r>
        <w:rPr>
          <w:rFonts w:hint="eastAsia"/>
        </w:rPr>
        <w:t>此外</w:t>
      </w:r>
      <w:r>
        <w:rPr>
          <w:rFonts w:hint="eastAsia"/>
          <w:lang w:eastAsia="zh-TW"/>
        </w:rPr>
        <w:t>，位于大鹏新区的中国第一个国家基因库于2016年9月开始正式运营，国家基因库构建有生物样本和大数据存储、管理、认证、基础应用体系，与国际权威数据库开展数据交换与共享，形成全球联盟体系，将更有助于基因专利数量稳健成长，引领生物大健康产业和生物经济快速发展。</w:t>
      </w:r>
    </w:p>
    <w:p>
      <w:pPr>
        <w:ind w:firstLine="0" w:firstLineChars="0"/>
      </w:pPr>
      <w:r>
        <w:drawing>
          <wp:inline distT="0" distB="0" distL="114300" distR="114300">
            <wp:extent cx="5761355" cy="3028950"/>
            <wp:effectExtent l="4445" t="4445" r="6350"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240" w:lineRule="auto"/>
        <w:ind w:firstLine="0" w:firstLineChars="0"/>
      </w:pPr>
      <w:r>
        <w:rPr>
          <w:rFonts w:hint="eastAsia" w:ascii="黑体" w:eastAsia="黑体"/>
          <w:sz w:val="22"/>
          <w:szCs w:val="28"/>
        </w:rPr>
        <w:t>数据来源：国家知识产权局</w:t>
      </w:r>
    </w:p>
    <w:p>
      <w:pPr>
        <w:pStyle w:val="42"/>
        <w:rPr>
          <w:lang w:eastAsia="zh-TW"/>
        </w:rPr>
      </w:pPr>
      <w:r>
        <w:t>图</w:t>
      </w:r>
      <w:r>
        <w:rPr>
          <w:lang w:eastAsia="zh-TW"/>
        </w:rPr>
        <w:t>6</w:t>
      </w:r>
      <w:r>
        <w:rPr>
          <w:rFonts w:hint="eastAsia"/>
          <w:lang w:eastAsia="zh-TW"/>
        </w:rPr>
        <w:t>：基因</w:t>
      </w:r>
      <w:r>
        <w:rPr>
          <w:lang w:eastAsia="zh-TW"/>
        </w:rPr>
        <w:t>专利</w:t>
      </w:r>
      <w:r>
        <w:rPr>
          <w:rFonts w:hint="eastAsia"/>
          <w:lang w:eastAsia="zh-TW"/>
        </w:rPr>
        <w:t>量</w:t>
      </w:r>
      <w:r>
        <w:t>国</w:t>
      </w:r>
      <w:r>
        <w:rPr>
          <w:rFonts w:hint="eastAsia"/>
          <w:lang w:eastAsia="zh-TW"/>
        </w:rPr>
        <w:t>内</w:t>
      </w:r>
      <w:r>
        <w:t>主要城市</w:t>
      </w:r>
      <w:r>
        <w:rPr>
          <w:lang w:eastAsia="zh-TW"/>
        </w:rPr>
        <w:t>对比</w:t>
      </w:r>
    </w:p>
    <w:p>
      <w:pPr>
        <w:ind w:firstLine="640"/>
        <w:rPr>
          <w:rFonts w:hint="eastAsia"/>
          <w:lang w:eastAsia="zh-TW"/>
        </w:rPr>
      </w:pPr>
      <w:r>
        <w:rPr>
          <w:rFonts w:hint="eastAsia"/>
        </w:rPr>
        <w:t>（3）未来产业专利布局分析。</w:t>
      </w:r>
      <w:r>
        <w:rPr>
          <w:rFonts w:hint="eastAsia"/>
          <w:lang w:eastAsia="zh-TW"/>
        </w:rPr>
        <w:t>未来产业当中，在</w:t>
      </w:r>
      <w:r>
        <w:rPr>
          <w:lang w:eastAsia="zh-TW"/>
        </w:rPr>
        <w:t>航空航天</w:t>
      </w:r>
      <w:r>
        <w:rPr>
          <w:rFonts w:hint="eastAsia"/>
          <w:lang w:eastAsia="zh-TW"/>
        </w:rPr>
        <w:t>产业的无人机方面，截止到2016年底，深圳</w:t>
      </w:r>
      <w:r>
        <w:rPr>
          <w:rFonts w:hint="eastAsia"/>
        </w:rPr>
        <w:t>市</w:t>
      </w:r>
      <w:r>
        <w:rPr>
          <w:rFonts w:hint="eastAsia"/>
          <w:lang w:eastAsia="zh-TW"/>
        </w:rPr>
        <w:t>无人机专利总量有1,419件，仅低于北京的3,495件，居全国副省级城市第一，主要城市对比如图7所示。深圳的无人机专利的主要申请人有深圳市大疆创新科技有限公司、深圳一电航空技术有限公司、普宙飞行器科技</w:t>
      </w:r>
      <w:r>
        <w:rPr>
          <w:rFonts w:hint="eastAsia"/>
        </w:rPr>
        <w:t>（</w:t>
      </w:r>
      <w:r>
        <w:rPr>
          <w:rFonts w:hint="eastAsia"/>
          <w:lang w:eastAsia="zh-TW"/>
        </w:rPr>
        <w:t>深圳）有限公司等。其中，深圳市大疆创新科技有限公司是全球消费级无人机的龙头，占全球70%以上的市场份额</w:t>
      </w:r>
      <w:r>
        <w:rPr>
          <w:rFonts w:hint="eastAsia"/>
        </w:rPr>
        <w:t>。数据显示，大疆近期正在</w:t>
      </w:r>
      <w:r>
        <w:rPr>
          <w:rFonts w:hint="eastAsia"/>
          <w:lang w:eastAsia="zh-TW"/>
        </w:rPr>
        <w:t>积极</w:t>
      </w:r>
      <w:r>
        <w:rPr>
          <w:rFonts w:hint="eastAsia"/>
        </w:rPr>
        <w:t>布局</w:t>
      </w:r>
      <w:r>
        <w:rPr>
          <w:rFonts w:hint="eastAsia"/>
          <w:lang w:eastAsia="zh-TW"/>
        </w:rPr>
        <w:t>技术更深、利润更高的工业级无人机领域。</w:t>
      </w:r>
    </w:p>
    <w:p>
      <w:pPr>
        <w:ind w:firstLine="0" w:firstLineChars="0"/>
        <w:jc w:val="center"/>
        <w:rPr>
          <w:rFonts w:hint="eastAsia"/>
          <w:lang w:eastAsia="zh-TW"/>
        </w:rPr>
      </w:pPr>
      <w:r>
        <w:drawing>
          <wp:inline distT="0" distB="0" distL="114300" distR="114300">
            <wp:extent cx="5792470" cy="3393440"/>
            <wp:effectExtent l="4445" t="4445" r="13335" b="1206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240" w:lineRule="auto"/>
        <w:ind w:firstLine="0" w:firstLineChars="0"/>
      </w:pPr>
      <w:r>
        <w:rPr>
          <w:rFonts w:hint="eastAsia" w:ascii="黑体" w:eastAsia="黑体"/>
          <w:sz w:val="22"/>
          <w:szCs w:val="28"/>
        </w:rPr>
        <w:t>数据来源：国家知识产权局</w:t>
      </w:r>
    </w:p>
    <w:p>
      <w:pPr>
        <w:pStyle w:val="42"/>
      </w:pPr>
      <w:r>
        <w:t>图</w:t>
      </w:r>
      <w:r>
        <w:rPr>
          <w:lang w:eastAsia="zh-TW"/>
        </w:rPr>
        <w:t>7：无人机专利量</w:t>
      </w:r>
      <w:r>
        <w:t>国</w:t>
      </w:r>
      <w:r>
        <w:rPr>
          <w:lang w:eastAsia="zh-TW"/>
        </w:rPr>
        <w:t>内</w:t>
      </w:r>
      <w:r>
        <w:t>主要城市</w:t>
      </w:r>
      <w:r>
        <w:rPr>
          <w:lang w:eastAsia="zh-TW"/>
        </w:rPr>
        <w:t>对比</w:t>
      </w:r>
    </w:p>
    <w:p>
      <w:pPr>
        <w:ind w:firstLine="640"/>
        <w:rPr>
          <w:rFonts w:hint="eastAsia"/>
          <w:lang w:eastAsia="zh-TW"/>
        </w:rPr>
      </w:pPr>
      <w:r>
        <w:rPr>
          <w:rFonts w:hint="eastAsia"/>
        </w:rPr>
        <w:t>（4）机器人产业专利布局分析。</w:t>
      </w:r>
      <w:r>
        <w:rPr>
          <w:rFonts w:hint="eastAsia"/>
          <w:lang w:eastAsia="zh-TW"/>
        </w:rPr>
        <w:t>在机器人方面，截止到2016年底，深圳</w:t>
      </w:r>
      <w:r>
        <w:rPr>
          <w:rFonts w:hint="eastAsia"/>
        </w:rPr>
        <w:t>市</w:t>
      </w:r>
      <w:r>
        <w:rPr>
          <w:rFonts w:hint="eastAsia"/>
          <w:lang w:eastAsia="zh-TW"/>
        </w:rPr>
        <w:t>机器人专利总量有5,503件，仅低于北京的7,543件、上海的6,568件，亦居全国副省级城市第一，主要城市对比如图8所示。深圳的机器人专利的主要申请人有鸿海精密工业股份有限公司、鸿富锦精密工业</w:t>
      </w:r>
      <w:r>
        <w:rPr>
          <w:rFonts w:hint="eastAsia"/>
        </w:rPr>
        <w:t>（</w:t>
      </w:r>
      <w:r>
        <w:rPr>
          <w:rFonts w:hint="eastAsia"/>
          <w:lang w:eastAsia="zh-TW"/>
        </w:rPr>
        <w:t>深圳）股份有限公司、中国科学院深圳先进技术研究院等。</w:t>
      </w:r>
    </w:p>
    <w:p>
      <w:pPr>
        <w:ind w:firstLine="0" w:firstLineChars="0"/>
        <w:jc w:val="center"/>
        <w:rPr>
          <w:rFonts w:hint="eastAsia"/>
          <w:lang w:eastAsia="zh-TW"/>
        </w:rPr>
      </w:pPr>
      <w:r>
        <w:drawing>
          <wp:inline distT="0" distB="0" distL="114300" distR="114300">
            <wp:extent cx="5756910" cy="3036570"/>
            <wp:effectExtent l="4445" t="4445" r="10795" b="698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240" w:lineRule="auto"/>
        <w:ind w:firstLine="0" w:firstLineChars="0"/>
      </w:pPr>
      <w:r>
        <w:rPr>
          <w:rFonts w:hint="eastAsia" w:ascii="黑体" w:eastAsia="黑体"/>
          <w:sz w:val="22"/>
          <w:szCs w:val="28"/>
        </w:rPr>
        <w:t>数据来源：国家知识产权局</w:t>
      </w:r>
    </w:p>
    <w:p>
      <w:pPr>
        <w:pStyle w:val="42"/>
      </w:pPr>
      <w:r>
        <w:t>图</w:t>
      </w:r>
      <w:r>
        <w:rPr>
          <w:rFonts w:hint="eastAsia"/>
          <w:lang w:eastAsia="zh-TW"/>
        </w:rPr>
        <w:t>8</w:t>
      </w:r>
      <w:r>
        <w:rPr>
          <w:rFonts w:hint="eastAsia" w:eastAsia="PMingLiU"/>
          <w:lang w:eastAsia="zh-TW"/>
        </w:rPr>
        <w:t>：</w:t>
      </w:r>
      <w:r>
        <w:t>全国主要城市</w:t>
      </w:r>
      <w:r>
        <w:rPr>
          <w:rFonts w:hint="eastAsia"/>
          <w:lang w:eastAsia="zh-TW"/>
        </w:rPr>
        <w:t>机器人</w:t>
      </w:r>
      <w:r>
        <w:rPr>
          <w:lang w:eastAsia="zh-TW"/>
        </w:rPr>
        <w:t>专利对比</w:t>
      </w:r>
    </w:p>
    <w:p>
      <w:pPr>
        <w:ind w:firstLine="640"/>
        <w:rPr>
          <w:rFonts w:hint="eastAsia"/>
          <w:lang w:eastAsia="zh-TW"/>
        </w:rPr>
      </w:pPr>
      <w:r>
        <w:rPr>
          <w:rFonts w:hint="eastAsia"/>
        </w:rPr>
        <w:t>（5）可穿戴设备专利布局分析。</w:t>
      </w:r>
      <w:r>
        <w:rPr>
          <w:rFonts w:hint="eastAsia"/>
          <w:lang w:eastAsia="zh-TW"/>
        </w:rPr>
        <w:t>在可穿戴设备方面，截止到2016年底，深圳</w:t>
      </w:r>
      <w:r>
        <w:rPr>
          <w:rFonts w:hint="eastAsia"/>
        </w:rPr>
        <w:t>市</w:t>
      </w:r>
      <w:r>
        <w:rPr>
          <w:rFonts w:hint="eastAsia"/>
          <w:lang w:eastAsia="zh-TW"/>
        </w:rPr>
        <w:t>可穿戴设备专利总量有2,487件，专利量超越国内各大城市，居全国第一</w:t>
      </w:r>
      <w:r>
        <w:rPr>
          <w:rFonts w:hint="eastAsia"/>
        </w:rPr>
        <w:t>名</w:t>
      </w:r>
      <w:r>
        <w:rPr>
          <w:rFonts w:hint="eastAsia"/>
          <w:lang w:eastAsia="zh-TW"/>
        </w:rPr>
        <w:t>，主要城市对比如图</w:t>
      </w:r>
      <w:r>
        <w:rPr>
          <w:lang w:eastAsia="zh-TW"/>
        </w:rPr>
        <w:t>9</w:t>
      </w:r>
      <w:r>
        <w:rPr>
          <w:rFonts w:hint="eastAsia"/>
          <w:lang w:eastAsia="zh-TW"/>
        </w:rPr>
        <w:t>所示。可穿戴设备专利的申请人主要有深圳还是威健康科技有限公司、宇龙计算机通信科技（深圳）有限公司、深圳智能表芯科技有限公司等。主要发力产品有智能健康手环、智能手表、以及智能穿戴的云计算平台等。</w:t>
      </w:r>
    </w:p>
    <w:p>
      <w:pPr>
        <w:ind w:firstLine="0" w:firstLineChars="0"/>
        <w:jc w:val="center"/>
        <w:rPr>
          <w:rFonts w:hint="eastAsia"/>
          <w:lang w:eastAsia="zh-TW"/>
        </w:rPr>
      </w:pPr>
      <w:r>
        <w:drawing>
          <wp:inline distT="0" distB="0" distL="114300" distR="114300">
            <wp:extent cx="5760720" cy="2783205"/>
            <wp:effectExtent l="4445" t="4445" r="6985" b="12700"/>
            <wp:docPr id="9" name="图片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240" w:lineRule="auto"/>
        <w:ind w:firstLine="0" w:firstLineChars="0"/>
      </w:pPr>
      <w:r>
        <w:rPr>
          <w:rFonts w:hint="eastAsia" w:ascii="黑体" w:eastAsia="黑体"/>
          <w:sz w:val="22"/>
          <w:szCs w:val="28"/>
        </w:rPr>
        <w:t>数据来源：国家知识产权局</w:t>
      </w:r>
    </w:p>
    <w:p>
      <w:pPr>
        <w:pStyle w:val="42"/>
        <w:rPr>
          <w:lang w:eastAsia="zh-TW"/>
        </w:rPr>
      </w:pPr>
      <w:r>
        <w:t>图</w:t>
      </w:r>
      <w:r>
        <w:rPr>
          <w:lang w:eastAsia="zh-TW"/>
        </w:rPr>
        <w:t>9</w:t>
      </w:r>
      <w:r>
        <w:rPr>
          <w:rFonts w:hint="eastAsia" w:eastAsia="PMingLiU"/>
          <w:lang w:eastAsia="zh-TW"/>
        </w:rPr>
        <w:t>：</w:t>
      </w:r>
      <w:r>
        <w:rPr>
          <w:rFonts w:hint="eastAsia"/>
          <w:lang w:eastAsia="zh-TW"/>
        </w:rPr>
        <w:t>可穿戴设备</w:t>
      </w:r>
      <w:r>
        <w:rPr>
          <w:lang w:eastAsia="zh-TW"/>
        </w:rPr>
        <w:t>专利</w:t>
      </w:r>
      <w:r>
        <w:rPr>
          <w:rFonts w:hint="eastAsia"/>
          <w:lang w:eastAsia="zh-TW"/>
        </w:rPr>
        <w:t>量国内主要城市</w:t>
      </w:r>
      <w:r>
        <w:rPr>
          <w:lang w:eastAsia="zh-TW"/>
        </w:rPr>
        <w:t>对比</w:t>
      </w:r>
    </w:p>
    <w:p>
      <w:pPr>
        <w:ind w:firstLine="640"/>
        <w:rPr>
          <w:rFonts w:hint="eastAsia"/>
          <w:lang w:eastAsia="zh-TW"/>
        </w:rPr>
      </w:pPr>
      <w:bookmarkStart w:id="40" w:name="_Toc12509"/>
      <w:r>
        <w:rPr>
          <w:rFonts w:hint="eastAsia"/>
          <w:lang w:eastAsia="zh-TW"/>
        </w:rPr>
        <w:t>深圳</w:t>
      </w:r>
      <w:r>
        <w:rPr>
          <w:rFonts w:hint="eastAsia"/>
        </w:rPr>
        <w:t>企业</w:t>
      </w:r>
      <w:r>
        <w:rPr>
          <w:rFonts w:hint="eastAsia"/>
          <w:lang w:eastAsia="zh-TW"/>
        </w:rPr>
        <w:t>在无人机、机器人、可穿戴设备</w:t>
      </w:r>
      <w:r>
        <w:rPr>
          <w:rFonts w:hint="eastAsia"/>
        </w:rPr>
        <w:t>等产业领域</w:t>
      </w:r>
      <w:r>
        <w:rPr>
          <w:rFonts w:hint="eastAsia"/>
          <w:lang w:eastAsia="zh-TW"/>
        </w:rPr>
        <w:t>的专利布局，为引领</w:t>
      </w:r>
      <w:r>
        <w:rPr>
          <w:rFonts w:hint="eastAsia"/>
        </w:rPr>
        <w:t>深圳</w:t>
      </w:r>
      <w:r>
        <w:rPr>
          <w:rFonts w:hint="eastAsia"/>
          <w:lang w:eastAsia="zh-TW"/>
        </w:rPr>
        <w:t>未来产业发展，奠立良好的基础。</w:t>
      </w:r>
    </w:p>
    <w:p>
      <w:pPr>
        <w:pStyle w:val="4"/>
        <w:spacing w:before="435"/>
      </w:pPr>
      <w:r>
        <w:rPr>
          <w:rFonts w:hint="eastAsia" w:eastAsia="PMingLiU"/>
          <w:lang w:eastAsia="zh-TW"/>
        </w:rPr>
        <w:t>4</w:t>
      </w:r>
      <w:r>
        <w:rPr>
          <w:rFonts w:hint="eastAsia"/>
        </w:rPr>
        <w:t xml:space="preserve">. </w:t>
      </w:r>
      <w:bookmarkEnd w:id="39"/>
      <w:bookmarkStart w:id="41" w:name="_Toc9917"/>
      <w:r>
        <w:rPr>
          <w:rFonts w:hint="eastAsia"/>
          <w:lang w:eastAsia="zh-TW"/>
        </w:rPr>
        <w:t>国际专利布局</w:t>
      </w:r>
      <w:bookmarkEnd w:id="40"/>
      <w:bookmarkEnd w:id="41"/>
    </w:p>
    <w:p>
      <w:pPr>
        <w:ind w:firstLine="640"/>
        <w:rPr>
          <w:rFonts w:hint="eastAsia"/>
        </w:rPr>
      </w:pPr>
      <w:r>
        <w:rPr>
          <w:rFonts w:hint="eastAsia"/>
        </w:rPr>
        <w:t>通过PCT（Patent Cooperation Treaty</w:t>
      </w:r>
      <w:r>
        <w:t>）</w:t>
      </w:r>
      <w:r>
        <w:rPr>
          <w:rFonts w:hint="eastAsia"/>
        </w:rPr>
        <w:t>提交</w:t>
      </w:r>
      <w:r>
        <w:t>国际专利申请</w:t>
      </w:r>
      <w:r>
        <w:rPr>
          <w:rFonts w:hint="eastAsia"/>
        </w:rPr>
        <w:t>是</w:t>
      </w:r>
      <w:r>
        <w:t>企业进行海外专利布局的</w:t>
      </w:r>
      <w:r>
        <w:rPr>
          <w:rFonts w:hint="eastAsia"/>
        </w:rPr>
        <w:t>重要</w:t>
      </w:r>
      <w:r>
        <w:t>途径，因此城市的</w:t>
      </w:r>
      <w:r>
        <w:rPr>
          <w:rFonts w:hint="eastAsia"/>
        </w:rPr>
        <w:t>PCT专利</w:t>
      </w:r>
      <w:r>
        <w:t>申请</w:t>
      </w:r>
      <w:r>
        <w:rPr>
          <w:rFonts w:hint="eastAsia"/>
        </w:rPr>
        <w:t>态势是</w:t>
      </w:r>
      <w:r>
        <w:t>体现</w:t>
      </w:r>
      <w:r>
        <w:rPr>
          <w:rFonts w:hint="eastAsia"/>
        </w:rPr>
        <w:t>其</w:t>
      </w:r>
      <w:r>
        <w:t>产业</w:t>
      </w:r>
      <w:r>
        <w:rPr>
          <w:rFonts w:hint="eastAsia"/>
        </w:rPr>
        <w:t>在</w:t>
      </w:r>
      <w:r>
        <w:t>全球</w:t>
      </w:r>
      <w:r>
        <w:rPr>
          <w:rFonts w:hint="eastAsia"/>
        </w:rPr>
        <w:t>战略</w:t>
      </w:r>
      <w:r>
        <w:t>布局的</w:t>
      </w:r>
      <w:r>
        <w:rPr>
          <w:rFonts w:hint="eastAsia"/>
        </w:rPr>
        <w:t>重要</w:t>
      </w:r>
      <w:r>
        <w:t>方面</w:t>
      </w:r>
      <w:r>
        <w:rPr>
          <w:rFonts w:hint="eastAsia"/>
        </w:rPr>
        <w:t>。</w:t>
      </w:r>
    </w:p>
    <w:p>
      <w:pPr>
        <w:pStyle w:val="5"/>
      </w:pPr>
      <w:bookmarkStart w:id="42" w:name="_Toc673"/>
      <w:bookmarkStart w:id="43" w:name="_Toc19480"/>
      <w:r>
        <w:rPr>
          <w:rFonts w:hint="eastAsia"/>
        </w:rPr>
        <w:t>（</w:t>
      </w:r>
      <w:r>
        <w:rPr>
          <w:rFonts w:hint="eastAsia"/>
          <w:lang w:eastAsia="zh-TW"/>
        </w:rPr>
        <w:t>1）国内城市国际专利布局情况</w:t>
      </w:r>
      <w:bookmarkEnd w:id="42"/>
      <w:bookmarkEnd w:id="43"/>
    </w:p>
    <w:p>
      <w:pPr>
        <w:ind w:firstLine="640"/>
      </w:pPr>
      <w:r>
        <w:t>2016年，</w:t>
      </w:r>
      <w:r>
        <w:rPr>
          <w:rFonts w:hint="eastAsia"/>
        </w:rPr>
        <w:t>深圳市PCT专利</w:t>
      </w:r>
      <w:r>
        <w:t>申请量</w:t>
      </w:r>
      <w:r>
        <w:rPr>
          <w:rFonts w:hint="eastAsia"/>
        </w:rPr>
        <w:t>为</w:t>
      </w:r>
      <w:r>
        <w:t>19,648</w:t>
      </w:r>
      <w:r>
        <w:rPr>
          <w:rFonts w:hint="eastAsia"/>
        </w:rPr>
        <w:t>件</w:t>
      </w:r>
      <w:r>
        <w:t>，</w:t>
      </w:r>
      <w:r>
        <w:rPr>
          <w:rFonts w:hint="eastAsia"/>
        </w:rPr>
        <w:t>同比增长</w:t>
      </w:r>
      <w:r>
        <w:rPr>
          <w:rFonts w:hint="eastAsia"/>
          <w:lang w:eastAsia="zh-TW"/>
        </w:rPr>
        <w:t>47.64</w:t>
      </w:r>
      <w:r>
        <w:rPr>
          <w:rFonts w:hint="eastAsia"/>
        </w:rPr>
        <w:t>%（</w:t>
      </w:r>
      <w:r>
        <w:rPr>
          <w:rFonts w:hint="eastAsia"/>
          <w:lang w:eastAsia="zh-TW"/>
        </w:rPr>
        <w:t>2015年</w:t>
      </w:r>
      <w:r>
        <w:t>13,308件</w:t>
      </w:r>
      <w:r>
        <w:rPr>
          <w:lang w:eastAsia="zh-TW"/>
        </w:rPr>
        <w:t>）</w:t>
      </w:r>
      <w:r>
        <w:rPr>
          <w:rFonts w:hint="eastAsia"/>
        </w:rPr>
        <w:t>，</w:t>
      </w:r>
      <w:r>
        <w:rPr>
          <w:rFonts w:hint="eastAsia"/>
          <w:lang w:eastAsia="zh-TW"/>
        </w:rPr>
        <w:t>仍然维持</w:t>
      </w:r>
      <w:r>
        <w:rPr>
          <w:rFonts w:hint="eastAsia"/>
        </w:rPr>
        <w:t>高速</w:t>
      </w:r>
      <w:r>
        <w:rPr>
          <w:rFonts w:hint="eastAsia"/>
          <w:lang w:eastAsia="zh-TW"/>
        </w:rPr>
        <w:t>增长，</w:t>
      </w:r>
      <w:r>
        <w:rPr>
          <w:lang w:eastAsia="zh-TW"/>
        </w:rPr>
        <w:t>申请量</w:t>
      </w:r>
      <w:r>
        <w:t>占广东省申请总量</w:t>
      </w:r>
      <w:r>
        <w:rPr>
          <w:rFonts w:hint="eastAsia"/>
        </w:rPr>
        <w:t>（</w:t>
      </w:r>
      <w:r>
        <w:t>23</w:t>
      </w:r>
      <w:r>
        <w:rPr>
          <w:lang w:eastAsia="zh-TW"/>
        </w:rPr>
        <w:t>,</w:t>
      </w:r>
      <w:r>
        <w:t>574件</w:t>
      </w:r>
      <w:r>
        <w:rPr>
          <w:rFonts w:hint="eastAsia"/>
          <w:lang w:eastAsia="zh-TW"/>
        </w:rPr>
        <w:t>）</w:t>
      </w:r>
      <w:r>
        <w:t>的83.3</w:t>
      </w:r>
      <w:r>
        <w:rPr>
          <w:rFonts w:hint="eastAsia"/>
        </w:rPr>
        <w:t>5</w:t>
      </w:r>
      <w:r>
        <w:t>%</w:t>
      </w:r>
      <w:r>
        <w:rPr>
          <w:lang w:eastAsia="zh-TW"/>
        </w:rPr>
        <w:t>，</w:t>
      </w:r>
      <w:r>
        <w:t>占国内企业和个</w:t>
      </w:r>
      <w:r>
        <w:rPr>
          <w:rFonts w:hint="eastAsia"/>
        </w:rPr>
        <w:t>人申请总量的</w:t>
      </w:r>
      <w:r>
        <w:t>4</w:t>
      </w:r>
      <w:r>
        <w:rPr>
          <w:lang w:eastAsia="zh-TW"/>
        </w:rPr>
        <w:t>6.59</w:t>
      </w:r>
      <w:r>
        <w:rPr>
          <w:rFonts w:hint="eastAsia"/>
        </w:rPr>
        <w:t>%（</w:t>
      </w:r>
      <w:r>
        <w:rPr>
          <w:lang w:eastAsia="zh-TW"/>
        </w:rPr>
        <w:t>全国42,173件）</w:t>
      </w:r>
      <w:r>
        <w:rPr>
          <w:rFonts w:hint="eastAsia"/>
          <w:lang w:eastAsia="zh-TW"/>
        </w:rPr>
        <w:t>。</w:t>
      </w:r>
      <w:r>
        <w:rPr>
          <w:rFonts w:hint="eastAsia"/>
        </w:rPr>
        <w:t>深圳市PCT专利申请量</w:t>
      </w:r>
      <w:r>
        <w:t>已经连续</w:t>
      </w:r>
      <w:r>
        <w:rPr>
          <w:rFonts w:hint="eastAsia"/>
        </w:rPr>
        <w:t>13</w:t>
      </w:r>
      <w:r>
        <w:t>年位居全国各大城市首位</w:t>
      </w:r>
      <w:r>
        <w:rPr>
          <w:rFonts w:hint="eastAsia"/>
          <w:lang w:eastAsia="zh-TW"/>
        </w:rPr>
        <w:t>，</w:t>
      </w:r>
      <w:r>
        <w:rPr>
          <w:rFonts w:hint="eastAsia"/>
        </w:rPr>
        <w:t>证明深圳企业越来越重视国际化经营质量以及国际竞争能力的提升。</w:t>
      </w:r>
      <w:r>
        <w:t>2016年</w:t>
      </w:r>
      <w:r>
        <w:rPr>
          <w:rFonts w:hint="eastAsia"/>
        </w:rPr>
        <w:t>全国</w:t>
      </w:r>
      <w:r>
        <w:rPr>
          <w:rFonts w:hint="eastAsia"/>
          <w:lang w:eastAsia="zh-TW"/>
        </w:rPr>
        <w:t>各大城市中</w:t>
      </w:r>
      <w:r>
        <w:rPr>
          <w:rFonts w:hint="eastAsia"/>
        </w:rPr>
        <w:t>PCT国际专利申请的排名中，深圳的申请量大幅领先其它城市</w:t>
      </w:r>
      <w:r>
        <w:rPr>
          <w:rFonts w:hint="eastAsia"/>
          <w:lang w:eastAsia="zh-TW"/>
        </w:rPr>
        <w:t>，</w:t>
      </w:r>
      <w:r>
        <w:rPr>
          <w:rFonts w:hint="eastAsia"/>
        </w:rPr>
        <w:t>如图</w:t>
      </w:r>
      <w:r>
        <w:rPr>
          <w:rFonts w:hint="eastAsia"/>
          <w:lang w:eastAsia="zh-TW"/>
        </w:rPr>
        <w:t>10</w:t>
      </w:r>
      <w:r>
        <w:rPr>
          <w:rFonts w:hint="eastAsia"/>
        </w:rPr>
        <w:t>所示。</w:t>
      </w:r>
    </w:p>
    <w:p>
      <w:pPr>
        <w:spacing w:before="217"/>
        <w:ind w:firstLine="0" w:firstLineChars="0"/>
        <w:jc w:val="center"/>
      </w:pPr>
      <w:r>
        <w:drawing>
          <wp:inline distT="0" distB="0" distL="114300" distR="114300">
            <wp:extent cx="5739765" cy="3077845"/>
            <wp:effectExtent l="4445" t="4445" r="8890" b="2286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240" w:lineRule="auto"/>
        <w:ind w:firstLine="0" w:firstLineChars="0"/>
        <w:rPr>
          <w:rFonts w:ascii="仿宋_GB2312"/>
          <w:color w:val="000000"/>
        </w:rPr>
      </w:pPr>
      <w:r>
        <w:rPr>
          <w:rFonts w:hint="eastAsia" w:ascii="黑体" w:eastAsia="黑体"/>
          <w:sz w:val="22"/>
          <w:szCs w:val="28"/>
        </w:rPr>
        <w:t>数据来源：国家知识产权局</w:t>
      </w:r>
    </w:p>
    <w:p>
      <w:pPr>
        <w:pStyle w:val="42"/>
      </w:pPr>
      <w:r>
        <w:t>图</w:t>
      </w:r>
      <w:r>
        <w:rPr>
          <w:rFonts w:hint="eastAsia"/>
          <w:lang w:eastAsia="zh-TW"/>
        </w:rPr>
        <w:t>10</w:t>
      </w:r>
      <w:r>
        <w:t>：PCT专利申请</w:t>
      </w:r>
      <w:r>
        <w:rPr>
          <w:rFonts w:hint="eastAsia"/>
          <w:lang w:eastAsia="zh-TW"/>
        </w:rPr>
        <w:t>量</w:t>
      </w:r>
      <w:r>
        <w:t>全国</w:t>
      </w:r>
      <w:r>
        <w:rPr>
          <w:rFonts w:hint="eastAsia"/>
          <w:lang w:eastAsia="zh-TW"/>
        </w:rPr>
        <w:t>主要</w:t>
      </w:r>
      <w:r>
        <w:t>城市</w:t>
      </w:r>
      <w:r>
        <w:rPr>
          <w:rFonts w:hint="eastAsia"/>
          <w:lang w:eastAsia="zh-TW"/>
        </w:rPr>
        <w:t>对比</w:t>
      </w:r>
      <w:r>
        <w:rPr>
          <w:rFonts w:hint="eastAsia"/>
        </w:rPr>
        <w:t>（</w:t>
      </w:r>
      <w:r>
        <w:t>单位：件）</w:t>
      </w:r>
    </w:p>
    <w:p>
      <w:pPr>
        <w:pStyle w:val="5"/>
      </w:pPr>
      <w:bookmarkStart w:id="44" w:name="_Toc23471"/>
      <w:bookmarkStart w:id="45" w:name="_Toc8696"/>
      <w:r>
        <w:rPr>
          <w:rFonts w:hint="eastAsia"/>
        </w:rPr>
        <w:t>（</w:t>
      </w:r>
      <w:r>
        <w:rPr>
          <w:rFonts w:hint="eastAsia"/>
          <w:lang w:eastAsia="zh-TW"/>
        </w:rPr>
        <w:t>2）国际重点城市对比分析</w:t>
      </w:r>
      <w:bookmarkEnd w:id="44"/>
      <w:bookmarkEnd w:id="45"/>
    </w:p>
    <w:p>
      <w:pPr>
        <w:ind w:firstLine="640"/>
        <w:rPr>
          <w:rFonts w:hint="eastAsia"/>
          <w:lang w:eastAsia="zh-TW"/>
        </w:rPr>
      </w:pPr>
      <w:r>
        <w:rPr>
          <w:rFonts w:hint="eastAsia"/>
        </w:rPr>
        <w:t>根据</w:t>
      </w:r>
      <w:r>
        <w:rPr>
          <w:rFonts w:hint="eastAsia"/>
          <w:lang w:eastAsia="zh-TW"/>
        </w:rPr>
        <w:t>对国际知识产权组织</w:t>
      </w:r>
      <w:r>
        <w:rPr>
          <w:rFonts w:hint="eastAsia"/>
        </w:rPr>
        <w:t>（</w:t>
      </w:r>
      <w:r>
        <w:rPr>
          <w:rFonts w:hint="eastAsia"/>
          <w:lang w:eastAsia="zh-TW"/>
        </w:rPr>
        <w:t>WIPO）的PCT专利数据库的分析统计，截止到</w:t>
      </w:r>
      <w:r>
        <w:t>2016年</w:t>
      </w:r>
      <w:r>
        <w:rPr>
          <w:rFonts w:hint="eastAsia"/>
          <w:lang w:eastAsia="zh-TW"/>
        </w:rPr>
        <w:t>底，深圳</w:t>
      </w:r>
      <w:r>
        <w:rPr>
          <w:rFonts w:hint="eastAsia"/>
        </w:rPr>
        <w:t>累计</w:t>
      </w:r>
      <w:r>
        <w:rPr>
          <w:rFonts w:hint="eastAsia"/>
          <w:lang w:eastAsia="zh-TW"/>
        </w:rPr>
        <w:t>PCT专利69,347件。在全球性的创新活动活跃的城市当中，深圳居第二</w:t>
      </w:r>
      <w:r>
        <w:rPr>
          <w:rFonts w:hint="eastAsia"/>
        </w:rPr>
        <w:t>名</w:t>
      </w:r>
      <w:r>
        <w:rPr>
          <w:rFonts w:hint="eastAsia"/>
          <w:lang w:eastAsia="zh-TW"/>
        </w:rPr>
        <w:t>，仅落后日本东京的261,308件</w:t>
      </w:r>
      <w:r>
        <w:rPr>
          <w:rFonts w:hint="eastAsia"/>
        </w:rPr>
        <w:t>，</w:t>
      </w:r>
      <w:r>
        <w:rPr>
          <w:rFonts w:hint="eastAsia"/>
          <w:lang w:eastAsia="zh-TW"/>
        </w:rPr>
        <w:t>但领先美国硅谷</w:t>
      </w:r>
      <w:r>
        <w:rPr>
          <w:rStyle w:val="30"/>
          <w:rFonts w:hint="eastAsia"/>
          <w:lang w:eastAsia="zh-TW"/>
        </w:rPr>
        <w:footnoteReference w:id="2"/>
      </w:r>
      <w:r>
        <w:rPr>
          <w:rFonts w:hint="eastAsia"/>
          <w:lang w:eastAsia="zh-TW"/>
        </w:rPr>
        <w:t>的59,762件</w:t>
      </w:r>
      <w:r>
        <w:rPr>
          <w:rFonts w:hint="eastAsia"/>
        </w:rPr>
        <w:t>，</w:t>
      </w:r>
      <w:r>
        <w:rPr>
          <w:rFonts w:hint="eastAsia"/>
          <w:lang w:eastAsia="zh-TW"/>
        </w:rPr>
        <w:t>韩国首尔的58,600件</w:t>
      </w:r>
      <w:r>
        <w:rPr>
          <w:rFonts w:hint="eastAsia"/>
        </w:rPr>
        <w:t>，</w:t>
      </w:r>
      <w:r>
        <w:rPr>
          <w:rFonts w:hint="eastAsia"/>
          <w:lang w:eastAsia="zh-TW"/>
        </w:rPr>
        <w:t>法国巴黎的45,198件</w:t>
      </w:r>
      <w:r>
        <w:rPr>
          <w:rFonts w:hint="eastAsia"/>
        </w:rPr>
        <w:t>，</w:t>
      </w:r>
      <w:r>
        <w:rPr>
          <w:rFonts w:hint="eastAsia"/>
          <w:lang w:eastAsia="zh-TW"/>
        </w:rPr>
        <w:t>美国纽约的35,664件</w:t>
      </w:r>
      <w:r>
        <w:rPr>
          <w:rFonts w:hint="eastAsia"/>
        </w:rPr>
        <w:t>，</w:t>
      </w:r>
      <w:r>
        <w:rPr>
          <w:rFonts w:hint="eastAsia"/>
          <w:lang w:eastAsia="zh-TW"/>
        </w:rPr>
        <w:t>英国伦敦的27,229件</w:t>
      </w:r>
      <w:r>
        <w:rPr>
          <w:rFonts w:hint="eastAsia"/>
        </w:rPr>
        <w:t>，</w:t>
      </w:r>
      <w:r>
        <w:rPr>
          <w:rFonts w:hint="eastAsia"/>
          <w:lang w:eastAsia="zh-TW"/>
        </w:rPr>
        <w:t>德国法兰克福的9,082件，如图11所示。</w:t>
      </w:r>
    </w:p>
    <w:p>
      <w:pPr>
        <w:ind w:firstLine="0" w:firstLineChars="0"/>
        <w:jc w:val="center"/>
        <w:rPr>
          <w:rFonts w:hint="eastAsia" w:eastAsia="PMingLiU"/>
          <w:lang w:eastAsia="zh-TW"/>
        </w:rPr>
      </w:pPr>
      <w:r>
        <w:drawing>
          <wp:inline distT="0" distB="0" distL="114300" distR="114300">
            <wp:extent cx="5842635" cy="2979420"/>
            <wp:effectExtent l="4445" t="4445" r="20320" b="698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240" w:lineRule="auto"/>
        <w:ind w:firstLine="0" w:firstLineChars="0"/>
        <w:rPr>
          <w:rFonts w:eastAsia="黑体"/>
          <w:color w:val="000000"/>
        </w:rPr>
      </w:pPr>
      <w:r>
        <w:rPr>
          <w:rFonts w:eastAsia="黑体"/>
          <w:sz w:val="22"/>
          <w:szCs w:val="28"/>
        </w:rPr>
        <w:t>数据来源：</w:t>
      </w:r>
      <w:r>
        <w:rPr>
          <w:rFonts w:eastAsia="黑体"/>
          <w:sz w:val="22"/>
          <w:szCs w:val="28"/>
          <w:lang w:eastAsia="zh-TW"/>
        </w:rPr>
        <w:t>PCT专利数据库</w:t>
      </w:r>
    </w:p>
    <w:p>
      <w:pPr>
        <w:pStyle w:val="42"/>
      </w:pPr>
      <w:r>
        <w:t>图</w:t>
      </w:r>
      <w:r>
        <w:rPr>
          <w:rFonts w:hint="eastAsia"/>
          <w:lang w:eastAsia="zh-TW"/>
        </w:rPr>
        <w:t>11</w:t>
      </w:r>
      <w:r>
        <w:t>：</w:t>
      </w:r>
      <w:r>
        <w:rPr>
          <w:lang w:eastAsia="zh-TW"/>
        </w:rPr>
        <w:t>全球</w:t>
      </w:r>
      <w:r>
        <w:rPr>
          <w:rFonts w:hint="eastAsia"/>
          <w:lang w:eastAsia="zh-TW"/>
        </w:rPr>
        <w:t>主要</w:t>
      </w:r>
      <w:r>
        <w:rPr>
          <w:lang w:eastAsia="zh-TW"/>
        </w:rPr>
        <w:t>创新城市的</w:t>
      </w:r>
      <w:r>
        <w:t>PCT专利</w:t>
      </w:r>
      <w:r>
        <w:rPr>
          <w:lang w:eastAsia="zh-TW"/>
        </w:rPr>
        <w:t>量对比</w:t>
      </w:r>
      <w:r>
        <w:rPr>
          <w:rFonts w:hint="eastAsia"/>
        </w:rPr>
        <w:t>（</w:t>
      </w:r>
      <w:r>
        <w:t>单位：件）</w:t>
      </w:r>
    </w:p>
    <w:p>
      <w:pPr>
        <w:pStyle w:val="42"/>
      </w:pPr>
    </w:p>
    <w:p>
      <w:pPr>
        <w:ind w:firstLine="0" w:firstLineChars="0"/>
        <w:rPr>
          <w:rFonts w:hint="eastAsia"/>
          <w:lang w:eastAsia="zh-TW"/>
        </w:rPr>
      </w:pPr>
      <w:r>
        <w:drawing>
          <wp:inline distT="0" distB="0" distL="114300" distR="114300">
            <wp:extent cx="5786120" cy="3371850"/>
            <wp:effectExtent l="4445" t="4445" r="19685" b="14605"/>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line="240" w:lineRule="auto"/>
        <w:ind w:firstLine="0" w:firstLineChars="0"/>
        <w:rPr>
          <w:rFonts w:eastAsia="黑体"/>
          <w:color w:val="000000"/>
        </w:rPr>
      </w:pPr>
      <w:r>
        <w:rPr>
          <w:rFonts w:eastAsia="黑体"/>
          <w:sz w:val="22"/>
          <w:szCs w:val="28"/>
        </w:rPr>
        <w:t>数据来源：</w:t>
      </w:r>
      <w:r>
        <w:rPr>
          <w:rFonts w:eastAsia="黑体"/>
          <w:sz w:val="22"/>
          <w:szCs w:val="28"/>
          <w:lang w:eastAsia="zh-TW"/>
        </w:rPr>
        <w:t>PCT专利数据库</w:t>
      </w:r>
    </w:p>
    <w:p>
      <w:pPr>
        <w:pStyle w:val="42"/>
      </w:pPr>
      <w:r>
        <w:t>图</w:t>
      </w:r>
      <w:r>
        <w:rPr>
          <w:rFonts w:hint="eastAsia"/>
          <w:lang w:eastAsia="zh-TW"/>
        </w:rPr>
        <w:t>12</w:t>
      </w:r>
      <w:r>
        <w:t>：</w:t>
      </w:r>
      <w:r>
        <w:rPr>
          <w:rFonts w:hint="eastAsia"/>
          <w:lang w:eastAsia="zh-TW"/>
        </w:rPr>
        <w:t>近10年PCT</w:t>
      </w:r>
      <w:r>
        <w:t>专利</w:t>
      </w:r>
      <w:r>
        <w:rPr>
          <w:rFonts w:hint="eastAsia"/>
          <w:lang w:eastAsia="zh-TW"/>
        </w:rPr>
        <w:t>公布</w:t>
      </w:r>
      <w:r>
        <w:rPr>
          <w:lang w:eastAsia="zh-TW"/>
        </w:rPr>
        <w:t>量</w:t>
      </w:r>
      <w:r>
        <w:rPr>
          <w:rFonts w:hint="eastAsia"/>
          <w:lang w:eastAsia="zh-TW"/>
        </w:rPr>
        <w:t>主要城市</w:t>
      </w:r>
      <w:r>
        <w:rPr>
          <w:lang w:eastAsia="zh-TW"/>
        </w:rPr>
        <w:t>对比</w:t>
      </w:r>
      <w:r>
        <w:rPr>
          <w:rFonts w:hint="eastAsia"/>
        </w:rPr>
        <w:t>（</w:t>
      </w:r>
      <w:r>
        <w:t>单位：件）</w:t>
      </w:r>
    </w:p>
    <w:p>
      <w:pPr>
        <w:ind w:firstLine="640"/>
        <w:rPr>
          <w:rFonts w:hint="eastAsia"/>
          <w:lang w:eastAsia="zh-TW"/>
        </w:rPr>
      </w:pPr>
      <w:r>
        <w:rPr>
          <w:rFonts w:hint="eastAsia"/>
        </w:rPr>
        <w:t>根据</w:t>
      </w:r>
      <w:r>
        <w:rPr>
          <w:rFonts w:hint="eastAsia"/>
          <w:lang w:eastAsia="zh-TW"/>
        </w:rPr>
        <w:t>2007～2016的近十年PCT公布量，如图12所示，只有深圳和东京呈现比较稳定的增长趋势。硅谷自2013年达到最高峰之后反而呈现下滑，仅有2016年略微回升。再由2011～2016近5年的平均增长率来看，深圳</w:t>
      </w:r>
      <w:r>
        <w:rPr>
          <w:rFonts w:hint="eastAsia"/>
        </w:rPr>
        <w:t>市</w:t>
      </w:r>
      <w:r>
        <w:rPr>
          <w:rFonts w:hint="eastAsia"/>
          <w:lang w:eastAsia="zh-TW"/>
        </w:rPr>
        <w:t>的平均增长率为17.79%，远高于东京的7.15%、硅谷的4.98%、首尔的3.86%，说明深圳</w:t>
      </w:r>
      <w:r>
        <w:rPr>
          <w:rFonts w:hint="eastAsia"/>
        </w:rPr>
        <w:t>企业</w:t>
      </w:r>
      <w:r>
        <w:rPr>
          <w:rFonts w:hint="eastAsia"/>
          <w:lang w:eastAsia="zh-TW"/>
        </w:rPr>
        <w:t>的创新</w:t>
      </w:r>
      <w:r>
        <w:rPr>
          <w:rFonts w:hint="eastAsia"/>
        </w:rPr>
        <w:t>能力</w:t>
      </w:r>
      <w:r>
        <w:rPr>
          <w:rFonts w:hint="eastAsia"/>
          <w:lang w:eastAsia="zh-TW"/>
        </w:rPr>
        <w:t>及全球</w:t>
      </w:r>
      <w:r>
        <w:rPr>
          <w:rFonts w:hint="eastAsia"/>
        </w:rPr>
        <w:t>专利</w:t>
      </w:r>
      <w:r>
        <w:rPr>
          <w:rFonts w:hint="eastAsia"/>
          <w:lang w:eastAsia="zh-TW"/>
        </w:rPr>
        <w:t>布局</w:t>
      </w:r>
      <w:r>
        <w:rPr>
          <w:rFonts w:hint="eastAsia"/>
        </w:rPr>
        <w:t>能力</w:t>
      </w:r>
      <w:r>
        <w:rPr>
          <w:rFonts w:hint="eastAsia"/>
          <w:lang w:eastAsia="zh-TW"/>
        </w:rPr>
        <w:t>十分突出，海外布局</w:t>
      </w:r>
      <w:r>
        <w:rPr>
          <w:rFonts w:hint="eastAsia"/>
        </w:rPr>
        <w:t>较为积极</w:t>
      </w:r>
      <w:r>
        <w:rPr>
          <w:rFonts w:hint="eastAsia"/>
          <w:lang w:eastAsia="zh-TW"/>
        </w:rPr>
        <w:t>。</w:t>
      </w:r>
    </w:p>
    <w:p>
      <w:pPr>
        <w:ind w:firstLine="640"/>
        <w:rPr>
          <w:rFonts w:hint="eastAsia"/>
          <w:lang w:eastAsia="zh-TW"/>
        </w:rPr>
      </w:pPr>
      <w:r>
        <w:rPr>
          <w:rFonts w:hint="eastAsia"/>
          <w:lang w:eastAsia="zh-TW"/>
        </w:rPr>
        <w:t>东京的</w:t>
      </w:r>
      <w:r>
        <w:rPr>
          <w:lang w:eastAsia="zh-TW"/>
        </w:rPr>
        <w:t>PCT</w:t>
      </w:r>
      <w:r>
        <w:rPr>
          <w:rFonts w:hint="eastAsia"/>
          <w:lang w:eastAsia="zh-TW"/>
        </w:rPr>
        <w:t>专利申请人中，三菱电机拥有超过18万件PCT专利，占东京PCT专利量的70%以上；其次是奥林巴斯，拥有超过</w:t>
      </w:r>
      <w:r>
        <w:rPr>
          <w:rFonts w:hint="eastAsia"/>
        </w:rPr>
        <w:t>3.5万</w:t>
      </w:r>
      <w:r>
        <w:rPr>
          <w:rFonts w:hint="eastAsia"/>
          <w:lang w:eastAsia="zh-TW"/>
        </w:rPr>
        <w:t>件PCT专利。东京</w:t>
      </w:r>
      <w:r>
        <w:rPr>
          <w:lang w:eastAsia="zh-TW"/>
        </w:rPr>
        <w:t>PCT</w:t>
      </w:r>
      <w:r>
        <w:rPr>
          <w:rFonts w:hint="eastAsia"/>
          <w:lang w:eastAsia="zh-TW"/>
        </w:rPr>
        <w:t>专利的技术领域分布十分发散而广泛，前五大技术领域依序分别是：半导体技术、信息技术、生物医疗技术、光电技术、图像通信技术硅谷的PCT专利，前大三申请人分别是：英特尔、苹果、思科。其中英特尔超过一万一千件，苹果超过</w:t>
      </w:r>
      <w:r>
        <w:rPr>
          <w:rFonts w:hint="eastAsia"/>
        </w:rPr>
        <w:t>3</w:t>
      </w:r>
      <w:r>
        <w:rPr>
          <w:rFonts w:hint="eastAsia" w:eastAsia="PMingLiU"/>
          <w:lang w:eastAsia="zh-TW"/>
        </w:rPr>
        <w:t>,</w:t>
      </w:r>
      <w:r>
        <w:rPr>
          <w:rFonts w:hint="eastAsia"/>
        </w:rPr>
        <w:t>500</w:t>
      </w:r>
      <w:r>
        <w:rPr>
          <w:rFonts w:hint="eastAsia"/>
          <w:lang w:eastAsia="zh-TW"/>
        </w:rPr>
        <w:t>件、思科超过</w:t>
      </w:r>
      <w:r>
        <w:rPr>
          <w:rFonts w:hint="eastAsia"/>
        </w:rPr>
        <w:t>2</w:t>
      </w:r>
      <w:r>
        <w:rPr>
          <w:rFonts w:hint="eastAsia" w:eastAsia="PMingLiU"/>
          <w:lang w:eastAsia="zh-TW"/>
        </w:rPr>
        <w:t>,</w:t>
      </w:r>
      <w:r>
        <w:rPr>
          <w:rFonts w:hint="eastAsia"/>
        </w:rPr>
        <w:t>000</w:t>
      </w:r>
      <w:r>
        <w:rPr>
          <w:rFonts w:hint="eastAsia"/>
          <w:lang w:eastAsia="zh-TW"/>
        </w:rPr>
        <w:t>件。硅谷的PCT专利，前五大技术领域分别是：信息技术、半导体技术、数字信息传输技术、生物医疗技术、无线通信网络技术。前五大技术领域约占专利总量40%以上。</w:t>
      </w:r>
    </w:p>
    <w:p>
      <w:pPr>
        <w:ind w:firstLine="640"/>
        <w:rPr>
          <w:rFonts w:hint="eastAsia"/>
        </w:rPr>
      </w:pPr>
      <w:r>
        <w:rPr>
          <w:rFonts w:hint="eastAsia"/>
          <w:lang w:eastAsia="zh-TW"/>
        </w:rPr>
        <w:t>深圳</w:t>
      </w:r>
      <w:r>
        <w:rPr>
          <w:rFonts w:hint="eastAsia"/>
        </w:rPr>
        <w:t>市</w:t>
      </w:r>
      <w:r>
        <w:rPr>
          <w:rFonts w:hint="eastAsia"/>
          <w:lang w:eastAsia="zh-TW"/>
        </w:rPr>
        <w:t>PCT专利</w:t>
      </w:r>
      <w:r>
        <w:rPr>
          <w:rFonts w:hint="eastAsia"/>
        </w:rPr>
        <w:t>申请</w:t>
      </w:r>
      <w:r>
        <w:rPr>
          <w:rFonts w:hint="eastAsia"/>
          <w:lang w:eastAsia="zh-TW"/>
        </w:rPr>
        <w:t>，分布相对集中，前五大技术领域依序分别是：无线通信网络技术、数字信息传输技术、信息技术、电通信传输技术、图像通信技术。前五大技术领域约占专利总量60%以上。</w:t>
      </w:r>
    </w:p>
    <w:p>
      <w:pPr>
        <w:ind w:firstLine="640"/>
        <w:rPr>
          <w:rFonts w:hint="eastAsia"/>
        </w:rPr>
      </w:pPr>
      <w:r>
        <w:rPr>
          <w:rFonts w:hint="eastAsia"/>
        </w:rPr>
        <w:t>深圳、硅谷和东京的PCT专利申请相同之处，皆是以企业为主体，不同之处在于主要技术领域有不同侧重点</w:t>
      </w:r>
      <w:r>
        <w:rPr>
          <w:rFonts w:hint="eastAsia"/>
          <w:lang w:eastAsia="zh-TW"/>
        </w:rPr>
        <w:t>：</w:t>
      </w:r>
      <w:r>
        <w:rPr>
          <w:rFonts w:hint="eastAsia"/>
        </w:rPr>
        <w:t>深圳的技术分布较为集中，硅谷和东京的技术分布较为发散；深圳最主要的技术在于无线通信网络，硅谷和东京则是信息技术与半导体。</w:t>
      </w:r>
      <w:bookmarkStart w:id="46" w:name="_Toc26622"/>
      <w:bookmarkStart w:id="47" w:name="_Toc13749"/>
    </w:p>
    <w:p>
      <w:pPr>
        <w:pStyle w:val="4"/>
        <w:spacing w:before="435"/>
      </w:pPr>
      <w:bookmarkStart w:id="48" w:name="_Toc32581"/>
      <w:r>
        <w:rPr>
          <w:rFonts w:hint="eastAsia"/>
        </w:rPr>
        <w:t>5. 深圳各区专利申请授权</w:t>
      </w:r>
      <w:bookmarkEnd w:id="46"/>
      <w:bookmarkEnd w:id="47"/>
      <w:bookmarkEnd w:id="48"/>
    </w:p>
    <w:p>
      <w:pPr>
        <w:pStyle w:val="5"/>
        <w:rPr>
          <w:rFonts w:hint="eastAsia"/>
        </w:rPr>
      </w:pPr>
      <w:bookmarkStart w:id="49" w:name="_Toc31464"/>
      <w:bookmarkStart w:id="50" w:name="_Toc12439"/>
      <w:r>
        <w:rPr>
          <w:rFonts w:hint="eastAsia"/>
        </w:rPr>
        <w:t>（1）各区国内专利申请授权情况</w:t>
      </w:r>
      <w:bookmarkEnd w:id="49"/>
      <w:bookmarkEnd w:id="50"/>
    </w:p>
    <w:p>
      <w:pPr>
        <w:ind w:firstLine="640"/>
        <w:rPr>
          <w:rFonts w:hint="eastAsia"/>
        </w:rPr>
      </w:pPr>
      <w:r>
        <w:rPr>
          <w:rFonts w:hint="eastAsia"/>
        </w:rPr>
        <w:t>由于产业结构差异，</w:t>
      </w:r>
      <w:r>
        <w:rPr>
          <w:rFonts w:hint="eastAsia"/>
          <w:lang w:eastAsia="zh-TW"/>
        </w:rPr>
        <w:t>2016年，</w:t>
      </w:r>
      <w:r>
        <w:rPr>
          <w:rFonts w:hint="eastAsia"/>
        </w:rPr>
        <w:t>各区在专利申请</w:t>
      </w:r>
      <w:r>
        <w:rPr>
          <w:rFonts w:hint="eastAsia"/>
          <w:lang w:eastAsia="zh-TW"/>
        </w:rPr>
        <w:t>数量</w:t>
      </w:r>
      <w:r>
        <w:rPr>
          <w:rFonts w:hint="eastAsia"/>
        </w:rPr>
        <w:t>、</w:t>
      </w:r>
      <w:r>
        <w:t>授权数量</w:t>
      </w:r>
      <w:r>
        <w:rPr>
          <w:rFonts w:hint="eastAsia"/>
          <w:lang w:eastAsia="zh-TW"/>
        </w:rPr>
        <w:t>、</w:t>
      </w:r>
      <w:r>
        <w:t>专利</w:t>
      </w:r>
      <w:r>
        <w:rPr>
          <w:rFonts w:hint="eastAsia"/>
        </w:rPr>
        <w:t>类型</w:t>
      </w:r>
      <w:r>
        <w:t>的分布</w:t>
      </w:r>
      <w:r>
        <w:rPr>
          <w:rFonts w:hint="eastAsia"/>
          <w:lang w:eastAsia="zh-TW"/>
        </w:rPr>
        <w:t>、有效发明专利数量</w:t>
      </w:r>
      <w:r>
        <w:rPr>
          <w:rFonts w:hint="eastAsia"/>
        </w:rPr>
        <w:t>都存在差异</w:t>
      </w:r>
      <w:r>
        <w:rPr>
          <w:rFonts w:hint="eastAsia"/>
          <w:lang w:eastAsia="zh-TW"/>
        </w:rPr>
        <w:t>，</w:t>
      </w:r>
      <w:r>
        <w:rPr>
          <w:rFonts w:hint="eastAsia"/>
        </w:rPr>
        <w:t>如图</w:t>
      </w:r>
      <w:r>
        <w:rPr>
          <w:rFonts w:hint="eastAsia"/>
          <w:lang w:eastAsia="zh-TW"/>
        </w:rPr>
        <w:t>13、图14</w:t>
      </w:r>
      <w:r>
        <w:rPr>
          <w:rFonts w:hint="eastAsia"/>
        </w:rPr>
        <w:t>所示。</w:t>
      </w:r>
    </w:p>
    <w:p>
      <w:pPr>
        <w:spacing w:before="217"/>
        <w:ind w:firstLine="0" w:firstLineChars="0"/>
        <w:jc w:val="center"/>
        <w:rPr>
          <w:rFonts w:ascii="仿宋_GB2312"/>
          <w:color w:val="000000"/>
        </w:rPr>
      </w:pPr>
      <w:r>
        <w:drawing>
          <wp:inline distT="0" distB="0" distL="114300" distR="114300">
            <wp:extent cx="5771515" cy="3155315"/>
            <wp:effectExtent l="4445" t="4445" r="15240" b="21590"/>
            <wp:docPr id="13" name="图片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line="240" w:lineRule="auto"/>
        <w:ind w:firstLine="0" w:firstLineChars="0"/>
        <w:rPr>
          <w:rFonts w:ascii="黑体" w:eastAsia="黑体"/>
          <w:sz w:val="22"/>
          <w:szCs w:val="28"/>
        </w:rPr>
      </w:pPr>
      <w:r>
        <w:rPr>
          <w:rFonts w:hint="eastAsia" w:ascii="黑体" w:eastAsia="黑体"/>
          <w:sz w:val="22"/>
          <w:szCs w:val="28"/>
        </w:rPr>
        <w:t>数据来源：国家知识产权</w:t>
      </w:r>
      <w:r>
        <w:rPr>
          <w:rFonts w:ascii="黑体" w:eastAsia="黑体"/>
          <w:sz w:val="22"/>
          <w:szCs w:val="28"/>
        </w:rPr>
        <w:t>局深圳专利代办处</w:t>
      </w:r>
    </w:p>
    <w:p>
      <w:pPr>
        <w:pStyle w:val="42"/>
      </w:pPr>
      <w:r>
        <w:t>图</w:t>
      </w:r>
      <w:r>
        <w:rPr>
          <w:rFonts w:hint="eastAsia"/>
          <w:lang w:eastAsia="zh-TW"/>
        </w:rPr>
        <w:t>13：</w:t>
      </w:r>
      <w:r>
        <w:rPr>
          <w:lang w:eastAsia="zh-TW"/>
        </w:rPr>
        <w:t>深圳</w:t>
      </w:r>
      <w:r>
        <w:t>各区专利申请</w:t>
      </w:r>
      <w:r>
        <w:rPr>
          <w:rFonts w:hint="eastAsia"/>
          <w:lang w:eastAsia="zh-TW"/>
        </w:rPr>
        <w:t>量及</w:t>
      </w:r>
      <w:r>
        <w:t>三种专利的占比</w:t>
      </w:r>
    </w:p>
    <w:p>
      <w:pPr>
        <w:ind w:firstLine="640"/>
        <w:rPr>
          <w:rFonts w:hint="eastAsia"/>
        </w:rPr>
      </w:pPr>
      <w:r>
        <w:rPr>
          <w:rFonts w:hint="eastAsia"/>
        </w:rPr>
        <w:t>南山区作为深圳高新技术产业的聚集区，企业整体的自主创新能力突出，专利申请与授权量均处于全市领先地位</w:t>
      </w:r>
      <w:r>
        <w:rPr>
          <w:rFonts w:hint="eastAsia"/>
          <w:lang w:eastAsia="zh-TW"/>
        </w:rPr>
        <w:t>，尤其更重视发明专利的申请。</w:t>
      </w:r>
      <w:r>
        <w:rPr>
          <w:rFonts w:hint="eastAsia"/>
        </w:rPr>
        <w:t>宝安区</w:t>
      </w:r>
      <w:r>
        <w:rPr>
          <w:rFonts w:hint="eastAsia"/>
          <w:lang w:eastAsia="zh-TW"/>
        </w:rPr>
        <w:t>、</w:t>
      </w:r>
      <w:r>
        <w:rPr>
          <w:rFonts w:hint="eastAsia"/>
        </w:rPr>
        <w:t>龙岗区、福田区等几个区的专利竞争水平次之。而罗湖区、盐田区、四个新区由于大型企业较少，专利申请、授权量处于劣势。如罗湖区的珠宝产业主要以商标、版权和外观设计等知识产权为主，盐田区的现代装备业，大鹏新区</w:t>
      </w:r>
      <w:r>
        <w:rPr>
          <w:rFonts w:hint="eastAsia"/>
          <w:lang w:eastAsia="zh-TW"/>
        </w:rPr>
        <w:t>的</w:t>
      </w:r>
      <w:r>
        <w:rPr>
          <w:rFonts w:hint="eastAsia"/>
        </w:rPr>
        <w:t>生态旅游业，在专利申请方面均不占优势。</w:t>
      </w:r>
    </w:p>
    <w:p>
      <w:pPr>
        <w:ind w:firstLine="0" w:firstLineChars="0"/>
        <w:jc w:val="center"/>
        <w:rPr>
          <w:rFonts w:hint="eastAsia"/>
        </w:rPr>
      </w:pPr>
      <w:r>
        <w:drawing>
          <wp:inline distT="0" distB="0" distL="114300" distR="114300">
            <wp:extent cx="5810885" cy="3059430"/>
            <wp:effectExtent l="4445" t="4445" r="13970" b="22225"/>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line="240" w:lineRule="auto"/>
        <w:ind w:firstLine="0" w:firstLineChars="0"/>
        <w:rPr>
          <w:rFonts w:ascii="黑体" w:eastAsia="黑体"/>
          <w:sz w:val="22"/>
          <w:szCs w:val="28"/>
        </w:rPr>
      </w:pPr>
      <w:r>
        <w:rPr>
          <w:rFonts w:hint="eastAsia" w:ascii="黑体" w:eastAsia="黑体"/>
          <w:sz w:val="22"/>
          <w:szCs w:val="28"/>
        </w:rPr>
        <w:t>数据来源：国家知识产权</w:t>
      </w:r>
      <w:r>
        <w:rPr>
          <w:rFonts w:ascii="黑体" w:eastAsia="黑体"/>
          <w:sz w:val="22"/>
          <w:szCs w:val="28"/>
        </w:rPr>
        <w:t>局深圳专利代办处</w:t>
      </w:r>
    </w:p>
    <w:p>
      <w:pPr>
        <w:pStyle w:val="42"/>
      </w:pPr>
      <w:r>
        <w:t>图</w:t>
      </w:r>
      <w:r>
        <w:rPr>
          <w:rFonts w:hint="eastAsia"/>
          <w:lang w:eastAsia="zh-TW"/>
        </w:rPr>
        <w:t>14：</w:t>
      </w:r>
      <w:r>
        <w:rPr>
          <w:lang w:eastAsia="zh-TW"/>
        </w:rPr>
        <w:t>深圳</w:t>
      </w:r>
      <w:r>
        <w:t>各区专利授权</w:t>
      </w:r>
      <w:r>
        <w:rPr>
          <w:rFonts w:hint="eastAsia"/>
          <w:lang w:eastAsia="zh-TW"/>
        </w:rPr>
        <w:t>量及</w:t>
      </w:r>
      <w:r>
        <w:t>三种专利的占比</w:t>
      </w:r>
    </w:p>
    <w:p>
      <w:pPr>
        <w:ind w:firstLine="640"/>
        <w:rPr>
          <w:rFonts w:hint="eastAsia"/>
          <w:lang w:eastAsia="zh-TW"/>
        </w:rPr>
      </w:pPr>
      <w:r>
        <w:rPr>
          <w:rFonts w:hint="eastAsia"/>
          <w:lang w:eastAsia="zh-TW"/>
        </w:rPr>
        <w:t>针对有效发明专利数量，中大型企业集中的南山区与</w:t>
      </w:r>
      <w:r>
        <w:rPr>
          <w:rFonts w:hint="eastAsia"/>
        </w:rPr>
        <w:t>龙岗</w:t>
      </w:r>
      <w:r>
        <w:rPr>
          <w:rFonts w:hint="eastAsia"/>
          <w:lang w:eastAsia="zh-TW"/>
        </w:rPr>
        <w:t>区合计占了全市</w:t>
      </w:r>
      <w:r>
        <w:rPr>
          <w:rFonts w:hint="eastAsia"/>
        </w:rPr>
        <w:t>的</w:t>
      </w:r>
      <w:r>
        <w:rPr>
          <w:rFonts w:hint="eastAsia"/>
          <w:lang w:eastAsia="zh-TW"/>
        </w:rPr>
        <w:t>70.43%，如图15所示。同时，由于深圳市各区的常住人口数差距</w:t>
      </w:r>
      <w:r>
        <w:rPr>
          <w:rFonts w:hint="eastAsia"/>
        </w:rPr>
        <w:t>较大</w:t>
      </w:r>
      <w:r>
        <w:rPr>
          <w:rFonts w:hint="eastAsia"/>
          <w:lang w:eastAsia="zh-TW"/>
        </w:rPr>
        <w:t>，有效专利发明密度相较于前述的专利申请量</w:t>
      </w:r>
      <w:r>
        <w:rPr>
          <w:rFonts w:hint="eastAsia"/>
        </w:rPr>
        <w:t>（</w:t>
      </w:r>
      <w:r>
        <w:rPr>
          <w:rFonts w:hint="eastAsia"/>
          <w:lang w:eastAsia="zh-TW"/>
        </w:rPr>
        <w:t>图13）与授权量</w:t>
      </w:r>
      <w:r>
        <w:rPr>
          <w:rFonts w:hint="eastAsia"/>
        </w:rPr>
        <w:t>（</w:t>
      </w:r>
      <w:r>
        <w:rPr>
          <w:rFonts w:hint="eastAsia"/>
          <w:lang w:eastAsia="zh-TW"/>
        </w:rPr>
        <w:t>图14）有显著差别，但接近于有效发明专利占比的情况。如图16所示，南山区、</w:t>
      </w:r>
      <w:r>
        <w:rPr>
          <w:rFonts w:hint="eastAsia"/>
        </w:rPr>
        <w:t>龙岗</w:t>
      </w:r>
      <w:r>
        <w:rPr>
          <w:rFonts w:hint="eastAsia"/>
          <w:lang w:eastAsia="zh-TW"/>
        </w:rPr>
        <w:t>区、大鹏新区的有效发明密度</w:t>
      </w:r>
      <w:r>
        <w:rPr>
          <w:rFonts w:hint="eastAsia"/>
        </w:rPr>
        <w:t>均</w:t>
      </w:r>
      <w:r>
        <w:rPr>
          <w:rFonts w:hint="eastAsia"/>
          <w:lang w:eastAsia="zh-TW"/>
        </w:rPr>
        <w:t>大于深圳市整体的有效发明</w:t>
      </w:r>
      <w:r>
        <w:rPr>
          <w:rFonts w:hint="eastAsia"/>
        </w:rPr>
        <w:t>专利密度80.09件/万人</w:t>
      </w:r>
      <w:r>
        <w:rPr>
          <w:rFonts w:hint="eastAsia"/>
          <w:lang w:eastAsia="zh-TW"/>
        </w:rPr>
        <w:t>，其中南山区更高达304.39</w:t>
      </w:r>
      <w:r>
        <w:rPr>
          <w:rFonts w:hint="eastAsia"/>
        </w:rPr>
        <w:t>件/万人</w:t>
      </w:r>
      <w:r>
        <w:rPr>
          <w:rFonts w:hint="eastAsia"/>
          <w:lang w:eastAsia="zh-TW"/>
        </w:rPr>
        <w:t>。</w:t>
      </w:r>
    </w:p>
    <w:p>
      <w:pPr>
        <w:ind w:firstLine="0" w:firstLineChars="0"/>
      </w:pPr>
      <w:r>
        <w:drawing>
          <wp:inline distT="0" distB="0" distL="114300" distR="114300">
            <wp:extent cx="5769610" cy="3376930"/>
            <wp:effectExtent l="5080" t="4445" r="16510" b="952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line="240" w:lineRule="auto"/>
        <w:ind w:firstLine="0" w:firstLineChars="0"/>
        <w:rPr>
          <w:rFonts w:hint="eastAsia" w:ascii="黑体" w:hAnsi="黑体" w:eastAsia="黑体" w:cs="黑体"/>
          <w:sz w:val="22"/>
          <w:szCs w:val="28"/>
        </w:rPr>
      </w:pPr>
      <w:r>
        <w:rPr>
          <w:rFonts w:hint="eastAsia" w:ascii="黑体" w:hAnsi="黑体" w:eastAsia="黑体" w:cs="黑体"/>
          <w:sz w:val="22"/>
          <w:szCs w:val="28"/>
        </w:rPr>
        <w:t>数据来源：国家知识产权局深圳专利代办处</w:t>
      </w:r>
      <w:r>
        <w:rPr>
          <w:rFonts w:hint="eastAsia" w:ascii="黑体" w:hAnsi="黑体" w:eastAsia="黑体" w:cs="黑体"/>
          <w:sz w:val="22"/>
          <w:szCs w:val="28"/>
          <w:lang w:eastAsia="zh-TW"/>
        </w:rPr>
        <w:t>、深圳市统计局</w:t>
      </w:r>
    </w:p>
    <w:p>
      <w:pPr>
        <w:pStyle w:val="42"/>
      </w:pPr>
      <w:r>
        <w:t>图</w:t>
      </w:r>
      <w:r>
        <w:rPr>
          <w:rFonts w:hint="eastAsia"/>
          <w:lang w:eastAsia="zh-TW"/>
        </w:rPr>
        <w:t>15：</w:t>
      </w:r>
      <w:r>
        <w:rPr>
          <w:lang w:eastAsia="zh-TW"/>
        </w:rPr>
        <w:t>深圳</w:t>
      </w:r>
      <w:r>
        <w:t>各区</w:t>
      </w:r>
      <w:r>
        <w:rPr>
          <w:rFonts w:hint="eastAsia"/>
          <w:lang w:eastAsia="zh-TW"/>
        </w:rPr>
        <w:t>有效发明数量占比情况</w:t>
      </w:r>
    </w:p>
    <w:p>
      <w:pPr>
        <w:ind w:firstLine="0" w:firstLineChars="0"/>
      </w:pPr>
      <w:r>
        <w:drawing>
          <wp:inline distT="0" distB="0" distL="114300" distR="114300">
            <wp:extent cx="5754370" cy="3108960"/>
            <wp:effectExtent l="4445" t="4445" r="13335" b="10795"/>
            <wp:docPr id="16" name="图片 24"/>
            <wp:cNvGraphicFramePr>
              <a:graphicFrameLocks xmlns:a="http://schemas.openxmlformats.org/drawingml/2006/main" noChangeAspect="tru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240" w:lineRule="auto"/>
        <w:ind w:firstLine="0" w:firstLineChars="0"/>
        <w:rPr>
          <w:rFonts w:hint="eastAsia" w:ascii="黑体" w:hAnsi="黑体" w:eastAsia="黑体" w:cs="黑体"/>
          <w:sz w:val="22"/>
          <w:szCs w:val="28"/>
        </w:rPr>
      </w:pPr>
      <w:r>
        <w:rPr>
          <w:rFonts w:hint="eastAsia" w:ascii="黑体" w:hAnsi="黑体" w:eastAsia="黑体" w:cs="黑体"/>
          <w:sz w:val="22"/>
          <w:szCs w:val="28"/>
        </w:rPr>
        <w:t>数据来源：国家知识产权局深圳专利代办处</w:t>
      </w:r>
      <w:r>
        <w:rPr>
          <w:rFonts w:hint="eastAsia" w:ascii="黑体" w:hAnsi="黑体" w:eastAsia="黑体" w:cs="黑体"/>
          <w:sz w:val="22"/>
          <w:szCs w:val="28"/>
          <w:lang w:eastAsia="zh-TW"/>
        </w:rPr>
        <w:t>、深圳市统计局</w:t>
      </w:r>
    </w:p>
    <w:p>
      <w:pPr>
        <w:pStyle w:val="42"/>
      </w:pPr>
      <w:r>
        <w:t>图</w:t>
      </w:r>
      <w:r>
        <w:rPr>
          <w:rFonts w:hint="eastAsia"/>
          <w:lang w:eastAsia="zh-TW"/>
        </w:rPr>
        <w:t>16：</w:t>
      </w:r>
      <w:r>
        <w:rPr>
          <w:lang w:eastAsia="zh-TW"/>
        </w:rPr>
        <w:t>深圳</w:t>
      </w:r>
      <w:r>
        <w:t>各区</w:t>
      </w:r>
      <w:r>
        <w:rPr>
          <w:rFonts w:hint="eastAsia"/>
          <w:lang w:eastAsia="zh-TW"/>
        </w:rPr>
        <w:t>有效发明</w:t>
      </w:r>
      <w:r>
        <w:t>专利</w:t>
      </w:r>
      <w:r>
        <w:rPr>
          <w:rFonts w:hint="eastAsia"/>
          <w:lang w:eastAsia="zh-TW"/>
        </w:rPr>
        <w:t>密度</w:t>
      </w:r>
      <w:r>
        <w:rPr>
          <w:rFonts w:hint="eastAsia"/>
        </w:rPr>
        <w:t>（</w:t>
      </w:r>
      <w:r>
        <w:rPr>
          <w:rFonts w:hint="eastAsia"/>
          <w:lang w:eastAsia="zh-TW"/>
        </w:rPr>
        <w:t>单位：件/万人）</w:t>
      </w:r>
    </w:p>
    <w:p>
      <w:pPr>
        <w:ind w:firstLine="640"/>
        <w:rPr>
          <w:rFonts w:hint="eastAsia"/>
          <w:color w:val="FF0000"/>
          <w:lang w:eastAsia="zh-TW"/>
        </w:rPr>
      </w:pPr>
      <w:r>
        <w:rPr>
          <w:rFonts w:hint="eastAsia"/>
          <w:color w:val="FF0000"/>
        </w:rPr>
        <w:t>南山区</w:t>
      </w:r>
      <w:r>
        <w:rPr>
          <w:color w:val="FF0000"/>
        </w:rPr>
        <w:t>的重要专利申请人包括</w:t>
      </w:r>
      <w:r>
        <w:rPr>
          <w:rFonts w:hint="eastAsia"/>
          <w:color w:val="FF0000"/>
        </w:rPr>
        <w:t>中兴通讯股份有限公司</w:t>
      </w:r>
      <w:r>
        <w:rPr>
          <w:rFonts w:hint="eastAsia"/>
          <w:color w:val="FF0000"/>
          <w:lang w:eastAsia="zh-TW"/>
        </w:rPr>
        <w:t>、</w:t>
      </w:r>
      <w:r>
        <w:rPr>
          <w:rFonts w:hint="eastAsia"/>
          <w:color w:val="FF0000"/>
        </w:rPr>
        <w:t>努比亚技术有限公司</w:t>
      </w:r>
      <w:r>
        <w:rPr>
          <w:rFonts w:hint="eastAsia"/>
          <w:color w:val="FF0000"/>
          <w:lang w:eastAsia="zh-TW"/>
        </w:rPr>
        <w:t>、</w:t>
      </w:r>
      <w:r>
        <w:rPr>
          <w:rFonts w:hint="eastAsia"/>
          <w:color w:val="FF0000"/>
        </w:rPr>
        <w:t>宇龙计算机通信科技</w:t>
      </w:r>
      <w:r>
        <w:rPr>
          <w:rFonts w:hint="eastAsia"/>
          <w:color w:val="FF0000"/>
          <w:lang w:eastAsia="zh-TW"/>
        </w:rPr>
        <w:t>（深圳）</w:t>
      </w:r>
      <w:r>
        <w:rPr>
          <w:rFonts w:hint="eastAsia"/>
          <w:color w:val="FF0000"/>
        </w:rPr>
        <w:t>有限公司</w:t>
      </w:r>
      <w:r>
        <w:rPr>
          <w:rFonts w:hint="eastAsia"/>
          <w:color w:val="FF0000"/>
          <w:lang w:eastAsia="zh-TW"/>
        </w:rPr>
        <w:t>、</w:t>
      </w:r>
      <w:r>
        <w:rPr>
          <w:rFonts w:hint="eastAsia"/>
          <w:color w:val="FF0000"/>
        </w:rPr>
        <w:t>深圳天珑无线科技有限公司</w:t>
      </w:r>
      <w:r>
        <w:rPr>
          <w:rFonts w:hint="eastAsia"/>
          <w:color w:val="FF0000"/>
          <w:lang w:eastAsia="zh-TW"/>
        </w:rPr>
        <w:t>、</w:t>
      </w:r>
      <w:r>
        <w:rPr>
          <w:rFonts w:hint="eastAsia"/>
          <w:color w:val="FF0000"/>
        </w:rPr>
        <w:t>深圳市大疆创新科技有限公司等</w:t>
      </w:r>
      <w:r>
        <w:rPr>
          <w:color w:val="FF0000"/>
        </w:rPr>
        <w:t>，</w:t>
      </w:r>
      <w:r>
        <w:rPr>
          <w:rFonts w:hint="eastAsia"/>
          <w:color w:val="FF0000"/>
        </w:rPr>
        <w:t>该区</w:t>
      </w:r>
      <w:r>
        <w:rPr>
          <w:color w:val="FF0000"/>
        </w:rPr>
        <w:t>的</w:t>
      </w:r>
      <w:r>
        <w:rPr>
          <w:rFonts w:hint="eastAsia"/>
          <w:color w:val="FF0000"/>
        </w:rPr>
        <w:t>有效发明专利密度304.39件/万人</w:t>
      </w:r>
      <w:r>
        <w:rPr>
          <w:rFonts w:hint="eastAsia"/>
          <w:color w:val="FF0000"/>
          <w:lang w:eastAsia="zh-TW"/>
        </w:rPr>
        <w:t>，居全市第一</w:t>
      </w:r>
      <w:r>
        <w:rPr>
          <w:rFonts w:hint="eastAsia"/>
          <w:color w:val="FF0000"/>
        </w:rPr>
        <w:t>名</w:t>
      </w:r>
      <w:r>
        <w:rPr>
          <w:rFonts w:hint="eastAsia"/>
          <w:color w:val="FF0000"/>
          <w:lang w:eastAsia="zh-TW"/>
        </w:rPr>
        <w:t>。</w:t>
      </w:r>
    </w:p>
    <w:p>
      <w:pPr>
        <w:ind w:firstLine="640"/>
        <w:rPr>
          <w:color w:val="FF0000"/>
        </w:rPr>
      </w:pPr>
      <w:r>
        <w:rPr>
          <w:rFonts w:hint="eastAsia"/>
          <w:color w:val="FF0000"/>
        </w:rPr>
        <w:t>福田区</w:t>
      </w:r>
      <w:r>
        <w:rPr>
          <w:color w:val="FF0000"/>
        </w:rPr>
        <w:t>的重要申请人包括</w:t>
      </w:r>
      <w:r>
        <w:rPr>
          <w:rFonts w:hint="eastAsia"/>
          <w:color w:val="FF0000"/>
        </w:rPr>
        <w:t>腾讯科技</w:t>
      </w:r>
      <w:r>
        <w:rPr>
          <w:rFonts w:hint="eastAsia"/>
          <w:color w:val="FF0000"/>
          <w:lang w:eastAsia="zh-TW"/>
        </w:rPr>
        <w:t>（深圳）</w:t>
      </w:r>
      <w:r>
        <w:rPr>
          <w:rFonts w:hint="eastAsia"/>
          <w:color w:val="FF0000"/>
        </w:rPr>
        <w:t>有限公司</w:t>
      </w:r>
      <w:r>
        <w:rPr>
          <w:rFonts w:hint="eastAsia"/>
          <w:color w:val="FF0000"/>
          <w:lang w:eastAsia="zh-TW"/>
        </w:rPr>
        <w:t>、</w:t>
      </w:r>
      <w:r>
        <w:rPr>
          <w:rFonts w:hint="eastAsia"/>
          <w:color w:val="FF0000"/>
        </w:rPr>
        <w:t>深圳市金立通信设备有限公司</w:t>
      </w:r>
      <w:r>
        <w:rPr>
          <w:rFonts w:hint="eastAsia"/>
          <w:color w:val="FF0000"/>
          <w:lang w:eastAsia="zh-TW"/>
        </w:rPr>
        <w:t>、</w:t>
      </w:r>
      <w:r>
        <w:rPr>
          <w:rFonts w:hint="eastAsia"/>
          <w:color w:val="FF0000"/>
        </w:rPr>
        <w:t>平安科技</w:t>
      </w:r>
      <w:r>
        <w:rPr>
          <w:rFonts w:hint="eastAsia"/>
          <w:color w:val="FF0000"/>
          <w:lang w:eastAsia="zh-TW"/>
        </w:rPr>
        <w:t>（深圳）</w:t>
      </w:r>
      <w:r>
        <w:rPr>
          <w:rFonts w:hint="eastAsia"/>
          <w:color w:val="FF0000"/>
        </w:rPr>
        <w:t>有限公司</w:t>
      </w:r>
      <w:r>
        <w:rPr>
          <w:rFonts w:hint="eastAsia"/>
          <w:color w:val="FF0000"/>
          <w:lang w:eastAsia="zh-TW"/>
        </w:rPr>
        <w:t>、</w:t>
      </w:r>
      <w:r>
        <w:rPr>
          <w:rFonts w:hint="eastAsia"/>
          <w:color w:val="FF0000"/>
        </w:rPr>
        <w:t>深圳市以捷创新科技有限公司</w:t>
      </w:r>
      <w:r>
        <w:rPr>
          <w:rFonts w:hint="eastAsia"/>
          <w:color w:val="FF0000"/>
          <w:lang w:eastAsia="zh-TW"/>
        </w:rPr>
        <w:t>、</w:t>
      </w:r>
      <w:r>
        <w:rPr>
          <w:rFonts w:hint="eastAsia"/>
          <w:color w:val="FF0000"/>
        </w:rPr>
        <w:t>深圳市汇顶科技股份有限公司等</w:t>
      </w:r>
      <w:r>
        <w:rPr>
          <w:color w:val="FF0000"/>
        </w:rPr>
        <w:t>，</w:t>
      </w:r>
      <w:r>
        <w:rPr>
          <w:rFonts w:hint="eastAsia"/>
          <w:color w:val="FF0000"/>
          <w:lang w:eastAsia="zh-TW"/>
        </w:rPr>
        <w:t>该区的有效发明专利密度56.16</w:t>
      </w:r>
      <w:r>
        <w:rPr>
          <w:rFonts w:hint="eastAsia"/>
          <w:color w:val="FF0000"/>
        </w:rPr>
        <w:t>件/万人</w:t>
      </w:r>
      <w:r>
        <w:rPr>
          <w:color w:val="FF0000"/>
        </w:rPr>
        <w:t>。</w:t>
      </w:r>
    </w:p>
    <w:p>
      <w:pPr>
        <w:ind w:firstLine="640"/>
        <w:rPr>
          <w:color w:val="FF0000"/>
        </w:rPr>
      </w:pPr>
      <w:r>
        <w:rPr>
          <w:rFonts w:hint="eastAsia"/>
          <w:color w:val="FF0000"/>
        </w:rPr>
        <w:t>龙岗区</w:t>
      </w:r>
      <w:r>
        <w:rPr>
          <w:color w:val="FF0000"/>
        </w:rPr>
        <w:t>的重要申请人包括</w:t>
      </w:r>
      <w:r>
        <w:rPr>
          <w:rFonts w:hint="eastAsia"/>
          <w:color w:val="FF0000"/>
        </w:rPr>
        <w:t>华为技术有限公司</w:t>
      </w:r>
      <w:r>
        <w:rPr>
          <w:rFonts w:hint="eastAsia"/>
          <w:color w:val="FF0000"/>
          <w:lang w:eastAsia="zh-TW"/>
        </w:rPr>
        <w:t>、</w:t>
      </w:r>
      <w:r>
        <w:rPr>
          <w:rFonts w:hint="eastAsia"/>
          <w:color w:val="FF0000"/>
        </w:rPr>
        <w:t>深圳市元征科技股份有限公司</w:t>
      </w:r>
      <w:r>
        <w:rPr>
          <w:rFonts w:hint="eastAsia"/>
          <w:color w:val="FF0000"/>
          <w:lang w:eastAsia="zh-TW"/>
        </w:rPr>
        <w:t>、</w:t>
      </w:r>
      <w:r>
        <w:rPr>
          <w:rFonts w:hint="eastAsia"/>
          <w:color w:val="FF0000"/>
        </w:rPr>
        <w:t>深圳市冠旭电子股份有限公司</w:t>
      </w:r>
      <w:r>
        <w:rPr>
          <w:rFonts w:hint="eastAsia"/>
          <w:color w:val="FF0000"/>
          <w:lang w:eastAsia="zh-TW"/>
        </w:rPr>
        <w:t>、</w:t>
      </w:r>
      <w:r>
        <w:rPr>
          <w:rFonts w:hint="eastAsia"/>
          <w:color w:val="FF0000"/>
        </w:rPr>
        <w:t>中广核工程有限公司</w:t>
      </w:r>
      <w:r>
        <w:rPr>
          <w:rFonts w:hint="eastAsia"/>
          <w:color w:val="FF0000"/>
          <w:lang w:eastAsia="zh-TW"/>
        </w:rPr>
        <w:t>、</w:t>
      </w:r>
      <w:r>
        <w:rPr>
          <w:rFonts w:hint="eastAsia"/>
          <w:color w:val="FF0000"/>
        </w:rPr>
        <w:t>深圳光启空间技术有限公司等，</w:t>
      </w:r>
      <w:r>
        <w:rPr>
          <w:rFonts w:hint="eastAsia"/>
          <w:color w:val="FF0000"/>
          <w:lang w:eastAsia="zh-TW"/>
        </w:rPr>
        <w:t>该区的有效发明专利密度120.74</w:t>
      </w:r>
      <w:r>
        <w:rPr>
          <w:rFonts w:hint="eastAsia"/>
          <w:color w:val="FF0000"/>
        </w:rPr>
        <w:t>件/万人</w:t>
      </w:r>
      <w:r>
        <w:rPr>
          <w:rFonts w:hint="eastAsia"/>
          <w:color w:val="FF0000"/>
          <w:lang w:eastAsia="zh-TW"/>
        </w:rPr>
        <w:t>，居全市第二</w:t>
      </w:r>
      <w:r>
        <w:rPr>
          <w:rFonts w:hint="eastAsia"/>
          <w:color w:val="FF0000"/>
        </w:rPr>
        <w:t>名</w:t>
      </w:r>
      <w:r>
        <w:rPr>
          <w:color w:val="FF0000"/>
        </w:rPr>
        <w:t>。</w:t>
      </w:r>
    </w:p>
    <w:p>
      <w:pPr>
        <w:ind w:firstLine="640"/>
        <w:rPr>
          <w:color w:val="FF0000"/>
        </w:rPr>
      </w:pPr>
      <w:r>
        <w:rPr>
          <w:rFonts w:hint="eastAsia"/>
          <w:color w:val="FF0000"/>
        </w:rPr>
        <w:t>宝安区的</w:t>
      </w:r>
      <w:r>
        <w:rPr>
          <w:color w:val="FF0000"/>
        </w:rPr>
        <w:t>重要专利申请人包括</w:t>
      </w:r>
      <w:r>
        <w:rPr>
          <w:rFonts w:hint="eastAsia"/>
          <w:color w:val="FF0000"/>
        </w:rPr>
        <w:t>德昌电机</w:t>
      </w:r>
      <w:r>
        <w:rPr>
          <w:rFonts w:hint="eastAsia"/>
          <w:color w:val="FF0000"/>
          <w:lang w:eastAsia="zh-TW"/>
        </w:rPr>
        <w:t>（</w:t>
      </w:r>
      <w:r>
        <w:rPr>
          <w:rFonts w:hint="eastAsia"/>
          <w:color w:val="FF0000"/>
        </w:rPr>
        <w:t>深圳</w:t>
      </w:r>
      <w:r>
        <w:rPr>
          <w:rFonts w:hint="eastAsia"/>
          <w:color w:val="FF0000"/>
          <w:lang w:eastAsia="zh-TW"/>
        </w:rPr>
        <w:t>）</w:t>
      </w:r>
      <w:r>
        <w:rPr>
          <w:rFonts w:hint="eastAsia"/>
          <w:color w:val="FF0000"/>
        </w:rPr>
        <w:t>有限公司</w:t>
      </w:r>
      <w:r>
        <w:rPr>
          <w:rFonts w:hint="eastAsia"/>
          <w:color w:val="FF0000"/>
          <w:lang w:eastAsia="zh-TW"/>
        </w:rPr>
        <w:t>、</w:t>
      </w:r>
      <w:r>
        <w:rPr>
          <w:rFonts w:hint="eastAsia"/>
          <w:color w:val="FF0000"/>
        </w:rPr>
        <w:t>深圳市信维通信股份有限公司</w:t>
      </w:r>
      <w:r>
        <w:rPr>
          <w:rFonts w:hint="eastAsia"/>
          <w:color w:val="FF0000"/>
          <w:lang w:eastAsia="zh-TW"/>
        </w:rPr>
        <w:t>、</w:t>
      </w:r>
      <w:r>
        <w:rPr>
          <w:rFonts w:hint="eastAsia"/>
          <w:color w:val="FF0000"/>
        </w:rPr>
        <w:t>深圳市赛亿科技开发有限公司</w:t>
      </w:r>
      <w:r>
        <w:rPr>
          <w:rFonts w:hint="eastAsia"/>
          <w:color w:val="FF0000"/>
          <w:lang w:eastAsia="zh-TW"/>
        </w:rPr>
        <w:t>、</w:t>
      </w:r>
      <w:r>
        <w:rPr>
          <w:rFonts w:hint="eastAsia"/>
          <w:color w:val="FF0000"/>
        </w:rPr>
        <w:t>深圳市双赢伟业科技股份有限公司</w:t>
      </w:r>
      <w:r>
        <w:rPr>
          <w:rFonts w:hint="eastAsia"/>
          <w:color w:val="FF0000"/>
          <w:lang w:eastAsia="zh-TW"/>
        </w:rPr>
        <w:t>、</w:t>
      </w:r>
      <w:r>
        <w:rPr>
          <w:rFonts w:hint="eastAsia"/>
          <w:color w:val="FF0000"/>
        </w:rPr>
        <w:t>广东百事泰电子商务股份有限公司等</w:t>
      </w:r>
      <w:r>
        <w:rPr>
          <w:color w:val="FF0000"/>
        </w:rPr>
        <w:t>，</w:t>
      </w:r>
      <w:r>
        <w:rPr>
          <w:rFonts w:hint="eastAsia"/>
          <w:color w:val="FF0000"/>
          <w:lang w:eastAsia="zh-TW"/>
        </w:rPr>
        <w:t>该区的有效发明专利密度16.75</w:t>
      </w:r>
      <w:r>
        <w:rPr>
          <w:rFonts w:hint="eastAsia"/>
          <w:color w:val="FF0000"/>
        </w:rPr>
        <w:t>件/万人</w:t>
      </w:r>
      <w:r>
        <w:rPr>
          <w:color w:val="FF0000"/>
        </w:rPr>
        <w:t>。</w:t>
      </w:r>
    </w:p>
    <w:p>
      <w:pPr>
        <w:ind w:firstLine="640"/>
        <w:rPr>
          <w:color w:val="FF0000"/>
        </w:rPr>
      </w:pPr>
      <w:r>
        <w:rPr>
          <w:rFonts w:hint="eastAsia"/>
          <w:color w:val="FF0000"/>
        </w:rPr>
        <w:t>龙华区</w:t>
      </w:r>
      <w:r>
        <w:rPr>
          <w:color w:val="FF0000"/>
        </w:rPr>
        <w:t>的重要申请人包括</w:t>
      </w:r>
      <w:r>
        <w:rPr>
          <w:rFonts w:hint="eastAsia"/>
          <w:color w:val="FF0000"/>
        </w:rPr>
        <w:t>深圳市联创三金电器有限公司</w:t>
      </w:r>
      <w:r>
        <w:rPr>
          <w:rFonts w:hint="eastAsia"/>
          <w:color w:val="FF0000"/>
          <w:lang w:eastAsia="zh-TW"/>
        </w:rPr>
        <w:t>、</w:t>
      </w:r>
      <w:r>
        <w:rPr>
          <w:rFonts w:hint="eastAsia"/>
          <w:color w:val="FF0000"/>
        </w:rPr>
        <w:t>鸿富锦精密工业</w:t>
      </w:r>
      <w:r>
        <w:rPr>
          <w:rFonts w:hint="eastAsia"/>
          <w:color w:val="FF0000"/>
          <w:lang w:eastAsia="zh-TW"/>
        </w:rPr>
        <w:t>（深圳）</w:t>
      </w:r>
      <w:r>
        <w:rPr>
          <w:rFonts w:hint="eastAsia"/>
          <w:color w:val="FF0000"/>
        </w:rPr>
        <w:t>有限公司</w:t>
      </w:r>
      <w:r>
        <w:rPr>
          <w:rFonts w:hint="eastAsia"/>
          <w:color w:val="FF0000"/>
          <w:lang w:eastAsia="zh-TW"/>
        </w:rPr>
        <w:t>、</w:t>
      </w:r>
      <w:r>
        <w:rPr>
          <w:rFonts w:hint="eastAsia"/>
          <w:color w:val="FF0000"/>
        </w:rPr>
        <w:t>富泰华工业</w:t>
      </w:r>
      <w:r>
        <w:rPr>
          <w:rFonts w:hint="eastAsia"/>
          <w:color w:val="FF0000"/>
          <w:lang w:eastAsia="zh-TW"/>
        </w:rPr>
        <w:t>（深圳）</w:t>
      </w:r>
      <w:r>
        <w:rPr>
          <w:rFonts w:hint="eastAsia"/>
          <w:color w:val="FF0000"/>
        </w:rPr>
        <w:t>有限公司</w:t>
      </w:r>
      <w:r>
        <w:rPr>
          <w:rFonts w:hint="eastAsia"/>
          <w:color w:val="FF0000"/>
          <w:lang w:eastAsia="zh-TW"/>
        </w:rPr>
        <w:t>、</w:t>
      </w:r>
      <w:r>
        <w:rPr>
          <w:rFonts w:hint="eastAsia"/>
          <w:color w:val="FF0000"/>
        </w:rPr>
        <w:t>深圳市康铭盛科技实业股份有限公司等，</w:t>
      </w:r>
      <w:r>
        <w:rPr>
          <w:rFonts w:hint="eastAsia"/>
          <w:color w:val="FF0000"/>
          <w:lang w:eastAsia="zh-TW"/>
        </w:rPr>
        <w:t>该区的有效发明专利密度40.00</w:t>
      </w:r>
      <w:r>
        <w:rPr>
          <w:rFonts w:hint="eastAsia"/>
          <w:color w:val="FF0000"/>
        </w:rPr>
        <w:t>件/万人</w:t>
      </w:r>
      <w:r>
        <w:rPr>
          <w:color w:val="FF0000"/>
        </w:rPr>
        <w:t>。</w:t>
      </w:r>
    </w:p>
    <w:p>
      <w:pPr>
        <w:ind w:firstLine="640"/>
        <w:rPr>
          <w:color w:val="FF0000"/>
        </w:rPr>
      </w:pPr>
      <w:r>
        <w:rPr>
          <w:rFonts w:hint="eastAsia"/>
          <w:color w:val="FF0000"/>
        </w:rPr>
        <w:t>罗湖区</w:t>
      </w:r>
      <w:r>
        <w:rPr>
          <w:color w:val="FF0000"/>
        </w:rPr>
        <w:t>的重要申请人包括</w:t>
      </w:r>
      <w:r>
        <w:rPr>
          <w:rFonts w:hint="eastAsia"/>
          <w:color w:val="FF0000"/>
        </w:rPr>
        <w:t>深圳市秦皇泰临玄学珠宝文化有限公司</w:t>
      </w:r>
      <w:r>
        <w:rPr>
          <w:rFonts w:hint="eastAsia"/>
          <w:color w:val="FF0000"/>
          <w:lang w:eastAsia="zh-TW"/>
        </w:rPr>
        <w:t>、</w:t>
      </w:r>
      <w:r>
        <w:rPr>
          <w:rFonts w:hint="eastAsia"/>
          <w:color w:val="FF0000"/>
        </w:rPr>
        <w:t>深圳供电局有限公司</w:t>
      </w:r>
      <w:r>
        <w:rPr>
          <w:rFonts w:hint="eastAsia"/>
          <w:color w:val="FF0000"/>
          <w:lang w:eastAsia="zh-TW"/>
        </w:rPr>
        <w:t>、</w:t>
      </w:r>
      <w:r>
        <w:rPr>
          <w:rFonts w:hint="eastAsia"/>
          <w:color w:val="FF0000"/>
        </w:rPr>
        <w:t>深圳粤通国际珠宝股份有限公司</w:t>
      </w:r>
      <w:r>
        <w:rPr>
          <w:rFonts w:hint="eastAsia"/>
          <w:color w:val="FF0000"/>
          <w:lang w:eastAsia="zh-TW"/>
        </w:rPr>
        <w:t>、</w:t>
      </w:r>
      <w:r>
        <w:rPr>
          <w:rFonts w:hint="eastAsia"/>
          <w:color w:val="FF0000"/>
        </w:rPr>
        <w:t>深圳赛菲尔珠宝首饰有限公司等，</w:t>
      </w:r>
      <w:r>
        <w:rPr>
          <w:rFonts w:hint="eastAsia"/>
          <w:color w:val="FF0000"/>
          <w:lang w:eastAsia="zh-TW"/>
        </w:rPr>
        <w:t>该区的有效发明专利密度11.25</w:t>
      </w:r>
      <w:r>
        <w:rPr>
          <w:rFonts w:hint="eastAsia"/>
          <w:color w:val="FF0000"/>
        </w:rPr>
        <w:t>件/万人</w:t>
      </w:r>
      <w:r>
        <w:rPr>
          <w:color w:val="FF0000"/>
        </w:rPr>
        <w:t>。</w:t>
      </w:r>
    </w:p>
    <w:p>
      <w:pPr>
        <w:ind w:firstLine="640"/>
        <w:rPr>
          <w:color w:val="FF0000"/>
        </w:rPr>
      </w:pPr>
      <w:r>
        <w:rPr>
          <w:rFonts w:hint="eastAsia"/>
          <w:color w:val="FF0000"/>
        </w:rPr>
        <w:t>坪山区</w:t>
      </w:r>
      <w:r>
        <w:rPr>
          <w:color w:val="FF0000"/>
        </w:rPr>
        <w:t>的重要申请人包括</w:t>
      </w:r>
      <w:r>
        <w:rPr>
          <w:rFonts w:hint="eastAsia"/>
          <w:color w:val="FF0000"/>
        </w:rPr>
        <w:t>比亚迪股份有限公司</w:t>
      </w:r>
      <w:r>
        <w:rPr>
          <w:rFonts w:hint="eastAsia"/>
          <w:color w:val="FF0000"/>
          <w:lang w:eastAsia="zh-TW"/>
        </w:rPr>
        <w:t>、</w:t>
      </w:r>
      <w:r>
        <w:rPr>
          <w:rFonts w:hint="eastAsia"/>
          <w:color w:val="FF0000"/>
        </w:rPr>
        <w:t>深圳市沃特玛电池有限公司</w:t>
      </w:r>
      <w:r>
        <w:rPr>
          <w:rFonts w:hint="eastAsia"/>
          <w:color w:val="FF0000"/>
          <w:lang w:eastAsia="zh-TW"/>
        </w:rPr>
        <w:t>、</w:t>
      </w:r>
      <w:r>
        <w:rPr>
          <w:rFonts w:hint="eastAsia"/>
          <w:color w:val="FF0000"/>
        </w:rPr>
        <w:t>深圳市沃尔核材股份有限公司等</w:t>
      </w:r>
      <w:r>
        <w:rPr>
          <w:color w:val="FF0000"/>
        </w:rPr>
        <w:t>，</w:t>
      </w:r>
      <w:r>
        <w:rPr>
          <w:rFonts w:hint="eastAsia"/>
          <w:color w:val="FF0000"/>
          <w:lang w:eastAsia="zh-TW"/>
        </w:rPr>
        <w:t>该区的有效发明专利密度64.27</w:t>
      </w:r>
      <w:r>
        <w:rPr>
          <w:rFonts w:hint="eastAsia"/>
          <w:color w:val="FF0000"/>
        </w:rPr>
        <w:t>件/万人</w:t>
      </w:r>
      <w:r>
        <w:rPr>
          <w:color w:val="FF0000"/>
        </w:rPr>
        <w:t>。</w:t>
      </w:r>
    </w:p>
    <w:p>
      <w:pPr>
        <w:ind w:firstLine="640"/>
        <w:rPr>
          <w:rFonts w:hint="eastAsia"/>
          <w:color w:val="FF0000"/>
        </w:rPr>
      </w:pPr>
      <w:r>
        <w:rPr>
          <w:rFonts w:hint="eastAsia"/>
          <w:color w:val="FF0000"/>
        </w:rPr>
        <w:t>光明</w:t>
      </w:r>
      <w:r>
        <w:rPr>
          <w:color w:val="FF0000"/>
        </w:rPr>
        <w:t>新区的</w:t>
      </w:r>
      <w:r>
        <w:rPr>
          <w:rFonts w:hint="eastAsia"/>
          <w:color w:val="FF0000"/>
          <w:lang w:eastAsia="zh-TW"/>
        </w:rPr>
        <w:t>主</w:t>
      </w:r>
      <w:r>
        <w:rPr>
          <w:color w:val="FF0000"/>
        </w:rPr>
        <w:t>要申请人</w:t>
      </w:r>
      <w:r>
        <w:rPr>
          <w:rFonts w:hint="eastAsia"/>
          <w:color w:val="FF0000"/>
          <w:lang w:eastAsia="zh-TW"/>
        </w:rPr>
        <w:t>为深圳市华星光电技术有限公司</w:t>
      </w:r>
      <w:r>
        <w:rPr>
          <w:color w:val="FF0000"/>
        </w:rPr>
        <w:t>，</w:t>
      </w:r>
      <w:r>
        <w:rPr>
          <w:rFonts w:hint="eastAsia"/>
          <w:color w:val="FF0000"/>
          <w:lang w:eastAsia="zh-TW"/>
        </w:rPr>
        <w:t>该区的有效发明专利密度49.97</w:t>
      </w:r>
      <w:r>
        <w:rPr>
          <w:rFonts w:hint="eastAsia"/>
          <w:color w:val="FF0000"/>
        </w:rPr>
        <w:t>件/万人</w:t>
      </w:r>
      <w:r>
        <w:rPr>
          <w:color w:val="FF0000"/>
        </w:rPr>
        <w:t>。</w:t>
      </w:r>
    </w:p>
    <w:p>
      <w:pPr>
        <w:ind w:firstLine="640"/>
        <w:rPr>
          <w:rFonts w:hint="eastAsia"/>
          <w:color w:val="FF0000"/>
        </w:rPr>
      </w:pPr>
      <w:r>
        <w:rPr>
          <w:rFonts w:hint="eastAsia"/>
          <w:color w:val="FF0000"/>
        </w:rPr>
        <w:t>盐田</w:t>
      </w:r>
      <w:r>
        <w:rPr>
          <w:color w:val="FF0000"/>
        </w:rPr>
        <w:t>区的</w:t>
      </w:r>
      <w:r>
        <w:rPr>
          <w:rFonts w:hint="eastAsia"/>
          <w:color w:val="FF0000"/>
          <w:lang w:eastAsia="zh-TW"/>
        </w:rPr>
        <w:t>主</w:t>
      </w:r>
      <w:r>
        <w:rPr>
          <w:color w:val="FF0000"/>
        </w:rPr>
        <w:t>要申请人</w:t>
      </w:r>
      <w:r>
        <w:rPr>
          <w:rFonts w:hint="eastAsia"/>
          <w:color w:val="FF0000"/>
          <w:lang w:eastAsia="zh-TW"/>
        </w:rPr>
        <w:t>为</w:t>
      </w:r>
      <w:r>
        <w:rPr>
          <w:rFonts w:hint="eastAsia"/>
          <w:color w:val="FF0000"/>
        </w:rPr>
        <w:t>深圳市中兴微电子技术有限公司，</w:t>
      </w:r>
      <w:r>
        <w:rPr>
          <w:rFonts w:hint="eastAsia"/>
          <w:color w:val="FF0000"/>
          <w:lang w:eastAsia="zh-TW"/>
        </w:rPr>
        <w:t>该区的有效发明专利密度27.56</w:t>
      </w:r>
      <w:r>
        <w:rPr>
          <w:rFonts w:hint="eastAsia"/>
          <w:color w:val="FF0000"/>
        </w:rPr>
        <w:t>件/万人</w:t>
      </w:r>
      <w:r>
        <w:rPr>
          <w:color w:val="FF0000"/>
        </w:rPr>
        <w:t>。</w:t>
      </w:r>
    </w:p>
    <w:p>
      <w:pPr>
        <w:ind w:firstLine="640"/>
        <w:rPr>
          <w:color w:val="FF0000"/>
        </w:rPr>
      </w:pPr>
      <w:r>
        <w:rPr>
          <w:rFonts w:hint="eastAsia"/>
          <w:color w:val="FF0000"/>
        </w:rPr>
        <w:t>大鹏新</w:t>
      </w:r>
      <w:r>
        <w:rPr>
          <w:color w:val="FF0000"/>
        </w:rPr>
        <w:t>区的重要申请人</w:t>
      </w:r>
      <w:r>
        <w:rPr>
          <w:rFonts w:hint="eastAsia"/>
          <w:color w:val="FF0000"/>
          <w:lang w:eastAsia="zh-TW"/>
        </w:rPr>
        <w:t>为深圳市比克动力电池有限公司</w:t>
      </w:r>
      <w:r>
        <w:rPr>
          <w:rFonts w:hint="eastAsia"/>
          <w:color w:val="FF0000"/>
        </w:rPr>
        <w:t>，</w:t>
      </w:r>
      <w:r>
        <w:rPr>
          <w:rFonts w:hint="eastAsia"/>
          <w:color w:val="FF0000"/>
          <w:lang w:eastAsia="zh-TW"/>
        </w:rPr>
        <w:t>该区的有效发明专利密度94.89</w:t>
      </w:r>
      <w:r>
        <w:rPr>
          <w:rFonts w:hint="eastAsia"/>
          <w:color w:val="FF0000"/>
        </w:rPr>
        <w:t>件/万人</w:t>
      </w:r>
      <w:r>
        <w:rPr>
          <w:rFonts w:hint="eastAsia"/>
          <w:color w:val="FF0000"/>
          <w:lang w:eastAsia="zh-TW"/>
        </w:rPr>
        <w:t>，居全市第三</w:t>
      </w:r>
      <w:r>
        <w:rPr>
          <w:rFonts w:hint="eastAsia"/>
          <w:color w:val="FF0000"/>
        </w:rPr>
        <w:t>名</w:t>
      </w:r>
      <w:r>
        <w:rPr>
          <w:color w:val="FF0000"/>
        </w:rPr>
        <w:t>。</w:t>
      </w:r>
    </w:p>
    <w:p>
      <w:pPr>
        <w:ind w:firstLine="640"/>
      </w:pPr>
      <w:r>
        <w:rPr>
          <w:rFonts w:hint="eastAsia"/>
          <w:lang w:eastAsia="zh-TW"/>
        </w:rPr>
        <w:t>有效发明专利</w:t>
      </w:r>
      <w:r>
        <w:t>密度高的</w:t>
      </w:r>
      <w:r>
        <w:rPr>
          <w:rFonts w:hint="eastAsia"/>
          <w:lang w:eastAsia="zh-TW"/>
        </w:rPr>
        <w:t>南</w:t>
      </w:r>
      <w:r>
        <w:rPr>
          <w:rFonts w:hint="eastAsia"/>
        </w:rPr>
        <w:t>山和</w:t>
      </w:r>
      <w:r>
        <w:t>龙岗等</w:t>
      </w:r>
      <w:r>
        <w:rPr>
          <w:rFonts w:hint="eastAsia"/>
        </w:rPr>
        <w:t>区</w:t>
      </w:r>
      <w:r>
        <w:t>，</w:t>
      </w:r>
      <w:r>
        <w:rPr>
          <w:rFonts w:hint="eastAsia"/>
        </w:rPr>
        <w:t>体现出</w:t>
      </w:r>
      <w:r>
        <w:rPr>
          <w:rFonts w:hint="eastAsia"/>
          <w:lang w:eastAsia="zh-TW"/>
        </w:rPr>
        <w:t>高价值专利由</w:t>
      </w:r>
      <w:r>
        <w:t>大</w:t>
      </w:r>
      <w:r>
        <w:rPr>
          <w:rFonts w:hint="eastAsia"/>
        </w:rPr>
        <w:t>中</w:t>
      </w:r>
      <w:r>
        <w:t>型企业</w:t>
      </w:r>
      <w:r>
        <w:rPr>
          <w:rFonts w:hint="eastAsia"/>
        </w:rPr>
        <w:t>申请集中</w:t>
      </w:r>
      <w:r>
        <w:t>的</w:t>
      </w:r>
      <w:r>
        <w:rPr>
          <w:rFonts w:hint="eastAsia"/>
        </w:rPr>
        <w:t>态势</w:t>
      </w:r>
      <w:r>
        <w:t>，</w:t>
      </w:r>
      <w:r>
        <w:rPr>
          <w:rFonts w:hint="eastAsia"/>
        </w:rPr>
        <w:t>可见该区域研发</w:t>
      </w:r>
      <w:r>
        <w:t>创新和专利申请</w:t>
      </w:r>
      <w:r>
        <w:rPr>
          <w:rFonts w:hint="eastAsia"/>
        </w:rPr>
        <w:t>是由大中</w:t>
      </w:r>
      <w:r>
        <w:t>型企业和机构</w:t>
      </w:r>
      <w:r>
        <w:rPr>
          <w:rFonts w:hint="eastAsia"/>
        </w:rPr>
        <w:t>所</w:t>
      </w:r>
      <w:r>
        <w:t>主导</w:t>
      </w:r>
      <w:r>
        <w:rPr>
          <w:rFonts w:hint="eastAsia"/>
        </w:rPr>
        <w:t>；</w:t>
      </w:r>
      <w:r>
        <w:t>而</w:t>
      </w:r>
      <w:r>
        <w:rPr>
          <w:rFonts w:hint="eastAsia"/>
          <w:lang w:eastAsia="zh-TW"/>
        </w:rPr>
        <w:t>有效发明专利</w:t>
      </w:r>
      <w:r>
        <w:t>密度</w:t>
      </w:r>
      <w:r>
        <w:rPr>
          <w:rFonts w:hint="eastAsia"/>
        </w:rPr>
        <w:t>低</w:t>
      </w:r>
      <w:r>
        <w:t>的</w:t>
      </w:r>
      <w:r>
        <w:rPr>
          <w:rFonts w:hint="eastAsia"/>
        </w:rPr>
        <w:t>宝安和</w:t>
      </w:r>
      <w:r>
        <w:rPr>
          <w:rFonts w:hint="eastAsia"/>
          <w:lang w:eastAsia="zh-TW"/>
        </w:rPr>
        <w:t>罗湖</w:t>
      </w:r>
      <w:r>
        <w:t>区</w:t>
      </w:r>
      <w:r>
        <w:rPr>
          <w:rFonts w:hint="eastAsia"/>
        </w:rPr>
        <w:t>，</w:t>
      </w:r>
      <w:r>
        <w:t>中小微企业专利申请活跃</w:t>
      </w:r>
      <w:r>
        <w:rPr>
          <w:rFonts w:hint="eastAsia"/>
          <w:lang w:eastAsia="zh-TW"/>
        </w:rPr>
        <w:t>但偏重实用新型</w:t>
      </w:r>
      <w:r>
        <w:rPr>
          <w:rFonts w:hint="eastAsia"/>
        </w:rPr>
        <w:t>的申请，与各区的产业发展重点基本相符。</w:t>
      </w:r>
    </w:p>
    <w:p>
      <w:pPr>
        <w:pStyle w:val="5"/>
        <w:rPr>
          <w:rFonts w:hint="eastAsia"/>
        </w:rPr>
      </w:pPr>
      <w:bookmarkStart w:id="51" w:name="_Toc31867"/>
      <w:bookmarkStart w:id="52" w:name="_Toc2501"/>
      <w:r>
        <w:rPr>
          <w:rFonts w:hint="eastAsia"/>
        </w:rPr>
        <w:t>（</w:t>
      </w:r>
      <w:r>
        <w:rPr>
          <w:rFonts w:hint="eastAsia"/>
          <w:lang w:eastAsia="zh-TW"/>
        </w:rPr>
        <w:t>2）</w:t>
      </w:r>
      <w:r>
        <w:rPr>
          <w:rFonts w:hint="eastAsia"/>
        </w:rPr>
        <w:t>各区PCT国际专利申请情况</w:t>
      </w:r>
      <w:bookmarkEnd w:id="51"/>
      <w:bookmarkEnd w:id="52"/>
    </w:p>
    <w:p>
      <w:pPr>
        <w:ind w:firstLine="640"/>
        <w:rPr>
          <w:rFonts w:hint="eastAsia"/>
        </w:rPr>
      </w:pPr>
      <w:r>
        <w:rPr>
          <w:rFonts w:hint="eastAsia"/>
        </w:rPr>
        <w:t>PCT专利申请大户华为、中兴、腾讯分别位于龙岗区、南山区和福田区，为</w:t>
      </w:r>
      <w:r>
        <w:rPr>
          <w:rFonts w:hint="eastAsia"/>
          <w:lang w:eastAsia="zh-TW"/>
        </w:rPr>
        <w:t>三个区的</w:t>
      </w:r>
      <w:r>
        <w:rPr>
          <w:rFonts w:hint="eastAsia"/>
        </w:rPr>
        <w:t>PCT专利申请量</w:t>
      </w:r>
      <w:r>
        <w:rPr>
          <w:rFonts w:hint="eastAsia"/>
          <w:lang w:eastAsia="zh-TW"/>
        </w:rPr>
        <w:t>居</w:t>
      </w:r>
      <w:r>
        <w:rPr>
          <w:rFonts w:hint="eastAsia"/>
        </w:rPr>
        <w:t>全市</w:t>
      </w:r>
      <w:r>
        <w:rPr>
          <w:rFonts w:hint="eastAsia"/>
          <w:lang w:eastAsia="zh-TW"/>
        </w:rPr>
        <w:t>前</w:t>
      </w:r>
      <w:r>
        <w:rPr>
          <w:rFonts w:hint="eastAsia"/>
        </w:rPr>
        <w:t>3</w:t>
      </w:r>
      <w:r>
        <w:rPr>
          <w:rFonts w:hint="eastAsia"/>
          <w:lang w:eastAsia="zh-TW"/>
        </w:rPr>
        <w:t>名</w:t>
      </w:r>
      <w:r>
        <w:rPr>
          <w:rFonts w:hint="eastAsia"/>
        </w:rPr>
        <w:t>做了贡献</w:t>
      </w:r>
      <w:r>
        <w:rPr>
          <w:rFonts w:hint="eastAsia"/>
          <w:lang w:eastAsia="zh-TW"/>
        </w:rPr>
        <w:t>。宝安区虽然没有</w:t>
      </w:r>
      <w:r>
        <w:rPr>
          <w:rFonts w:hint="eastAsia"/>
        </w:rPr>
        <w:t>超</w:t>
      </w:r>
      <w:r>
        <w:rPr>
          <w:rFonts w:hint="eastAsia"/>
          <w:lang w:eastAsia="zh-TW"/>
        </w:rPr>
        <w:t>过百件的专利申请大户</w:t>
      </w:r>
      <w:r>
        <w:rPr>
          <w:rFonts w:hint="eastAsia"/>
        </w:rPr>
        <w:t>的突出表现</w:t>
      </w:r>
      <w:r>
        <w:rPr>
          <w:rFonts w:hint="eastAsia"/>
          <w:lang w:eastAsia="zh-TW"/>
        </w:rPr>
        <w:t>，但中小型企业表现活跃，整体PCT申请总量首次超过</w:t>
      </w:r>
      <w:r>
        <w:rPr>
          <w:rFonts w:hint="eastAsia"/>
        </w:rPr>
        <w:t>千件</w:t>
      </w:r>
      <w:r>
        <w:rPr>
          <w:rFonts w:hint="eastAsia"/>
          <w:lang w:eastAsia="zh-TW"/>
        </w:rPr>
        <w:t>。各区</w:t>
      </w:r>
      <w:r>
        <w:rPr>
          <w:rFonts w:hint="eastAsia"/>
        </w:rPr>
        <w:t>PCT国际专利申请量</w:t>
      </w:r>
      <w:r>
        <w:rPr>
          <w:rFonts w:hint="eastAsia"/>
          <w:lang w:eastAsia="zh-TW"/>
        </w:rPr>
        <w:t>对比</w:t>
      </w:r>
      <w:r>
        <w:rPr>
          <w:rFonts w:hint="eastAsia"/>
        </w:rPr>
        <w:t>如图</w:t>
      </w:r>
      <w:r>
        <w:rPr>
          <w:rFonts w:hint="eastAsia" w:eastAsia="PMingLiU"/>
          <w:lang w:eastAsia="zh-TW"/>
        </w:rPr>
        <w:t>1</w:t>
      </w:r>
      <w:r>
        <w:rPr>
          <w:rFonts w:hint="eastAsia"/>
          <w:lang w:eastAsia="zh-TW"/>
        </w:rPr>
        <w:t>7</w:t>
      </w:r>
      <w:r>
        <w:rPr>
          <w:rFonts w:hint="eastAsia"/>
        </w:rPr>
        <w:t>所示。</w:t>
      </w:r>
    </w:p>
    <w:p>
      <w:pPr>
        <w:ind w:firstLine="0" w:firstLineChars="0"/>
        <w:jc w:val="center"/>
        <w:rPr>
          <w:rFonts w:hint="eastAsia"/>
        </w:rPr>
      </w:pPr>
      <w:r>
        <w:drawing>
          <wp:inline distT="0" distB="0" distL="114300" distR="114300">
            <wp:extent cx="5759450" cy="2995930"/>
            <wp:effectExtent l="4445" t="4445" r="8255" b="9525"/>
            <wp:docPr id="17" name="图片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line="240" w:lineRule="auto"/>
        <w:ind w:firstLine="0" w:firstLineChars="0"/>
        <w:rPr>
          <w:rFonts w:ascii="黑体" w:eastAsia="黑体"/>
          <w:sz w:val="22"/>
          <w:szCs w:val="28"/>
        </w:rPr>
      </w:pPr>
      <w:r>
        <w:rPr>
          <w:rFonts w:hint="eastAsia" w:ascii="黑体" w:eastAsia="黑体"/>
          <w:sz w:val="22"/>
          <w:szCs w:val="28"/>
        </w:rPr>
        <w:t>数据来源：国家知识产权</w:t>
      </w:r>
      <w:r>
        <w:rPr>
          <w:rFonts w:ascii="黑体" w:eastAsia="黑体"/>
          <w:sz w:val="22"/>
          <w:szCs w:val="28"/>
        </w:rPr>
        <w:t>局深圳专利代办处</w:t>
      </w:r>
    </w:p>
    <w:p>
      <w:pPr>
        <w:pStyle w:val="42"/>
      </w:pPr>
      <w:r>
        <w:t>图</w:t>
      </w:r>
      <w:r>
        <w:rPr>
          <w:rFonts w:hint="eastAsia"/>
          <w:lang w:eastAsia="zh-TW"/>
        </w:rPr>
        <w:t>17：</w:t>
      </w:r>
      <w:r>
        <w:rPr>
          <w:lang w:eastAsia="zh-TW"/>
        </w:rPr>
        <w:t>深圳</w:t>
      </w:r>
      <w:r>
        <w:t>各区PCT国际专利申请量</w:t>
      </w:r>
    </w:p>
    <w:p>
      <w:pPr>
        <w:ind w:firstLine="640"/>
      </w:pPr>
      <w:r>
        <w:rPr>
          <w:rFonts w:hint="eastAsia"/>
          <w:lang w:eastAsia="zh-TW"/>
        </w:rPr>
        <w:t>2016年，深圳</w:t>
      </w:r>
      <w:r>
        <w:rPr>
          <w:rFonts w:hint="eastAsia"/>
        </w:rPr>
        <w:t>市</w:t>
      </w:r>
      <w:r>
        <w:rPr>
          <w:rFonts w:hint="eastAsia"/>
          <w:lang w:eastAsia="zh-TW"/>
        </w:rPr>
        <w:t>PCT专利申请年增率为47.64%，其中，宝安区与龙华区的增长势头最强，都超过100%，分别是145.61%与134.16%；其他如罗湖区、南山区、福田区等的年增率也都超过深圳平均年增率，各区的年增率对比如图18所示。</w:t>
      </w:r>
    </w:p>
    <w:p>
      <w:pPr>
        <w:pStyle w:val="42"/>
        <w:jc w:val="left"/>
      </w:pPr>
      <w:r>
        <w:drawing>
          <wp:inline distT="0" distB="0" distL="114300" distR="114300">
            <wp:extent cx="5782310" cy="3023870"/>
            <wp:effectExtent l="4445" t="4445" r="23495" b="1968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spacing w:line="240" w:lineRule="auto"/>
        <w:ind w:firstLine="0" w:firstLineChars="0"/>
        <w:rPr>
          <w:rFonts w:ascii="黑体" w:eastAsia="黑体"/>
          <w:sz w:val="22"/>
          <w:szCs w:val="28"/>
        </w:rPr>
      </w:pPr>
      <w:r>
        <w:rPr>
          <w:rFonts w:hint="eastAsia" w:ascii="黑体" w:eastAsia="黑体"/>
          <w:sz w:val="22"/>
          <w:szCs w:val="28"/>
        </w:rPr>
        <w:t>数据来源：国家知识产权</w:t>
      </w:r>
      <w:r>
        <w:rPr>
          <w:rFonts w:ascii="黑体" w:eastAsia="黑体"/>
          <w:sz w:val="22"/>
          <w:szCs w:val="28"/>
        </w:rPr>
        <w:t>局深圳专利代办处</w:t>
      </w:r>
    </w:p>
    <w:p>
      <w:pPr>
        <w:pStyle w:val="42"/>
      </w:pPr>
      <w:r>
        <w:t>图</w:t>
      </w:r>
      <w:r>
        <w:rPr>
          <w:lang w:eastAsia="zh-TW"/>
        </w:rPr>
        <w:t>1</w:t>
      </w:r>
      <w:r>
        <w:rPr>
          <w:rFonts w:hint="eastAsia"/>
          <w:lang w:eastAsia="zh-TW"/>
        </w:rPr>
        <w:t>8：</w:t>
      </w:r>
      <w:r>
        <w:rPr>
          <w:lang w:eastAsia="zh-TW"/>
        </w:rPr>
        <w:t>深圳</w:t>
      </w:r>
      <w:r>
        <w:t>各区PCT专利申请</w:t>
      </w:r>
      <w:r>
        <w:rPr>
          <w:rFonts w:hint="eastAsia"/>
          <w:lang w:eastAsia="zh-TW"/>
        </w:rPr>
        <w:t>年</w:t>
      </w:r>
      <w:r>
        <w:rPr>
          <w:lang w:eastAsia="zh-TW"/>
        </w:rPr>
        <w:t>增率</w:t>
      </w:r>
    </w:p>
    <w:p>
      <w:pPr>
        <w:pStyle w:val="5"/>
        <w:rPr>
          <w:rFonts w:hint="eastAsia"/>
        </w:rPr>
      </w:pPr>
      <w:bookmarkStart w:id="53" w:name="_Toc25403"/>
      <w:bookmarkStart w:id="54" w:name="_Toc17514"/>
      <w:r>
        <w:rPr>
          <w:rFonts w:hint="eastAsia" w:eastAsia="宋体"/>
        </w:rPr>
        <w:t>（</w:t>
      </w:r>
      <w:r>
        <w:rPr>
          <w:rFonts w:hint="eastAsia" w:eastAsia="PMingLiU"/>
          <w:lang w:eastAsia="zh-TW"/>
        </w:rPr>
        <w:t>3）</w:t>
      </w:r>
      <w:r>
        <w:rPr>
          <w:rFonts w:hint="eastAsia"/>
        </w:rPr>
        <w:t>深圳高新区专利申请授权情况</w:t>
      </w:r>
      <w:bookmarkEnd w:id="53"/>
      <w:bookmarkEnd w:id="54"/>
    </w:p>
    <w:p>
      <w:pPr>
        <w:ind w:firstLine="640"/>
        <w:rPr>
          <w:rFonts w:hint="eastAsia"/>
          <w:lang w:eastAsia="zh-TW"/>
        </w:rPr>
      </w:pPr>
      <w:r>
        <w:rPr>
          <w:rFonts w:hint="eastAsia"/>
        </w:rPr>
        <w:t>深圳高新区</w:t>
      </w:r>
      <w:r>
        <w:rPr>
          <w:rFonts w:hint="eastAsia"/>
          <w:lang w:eastAsia="zh-TW"/>
        </w:rPr>
        <w:t>包括</w:t>
      </w:r>
      <w:r>
        <w:rPr>
          <w:rFonts w:hint="eastAsia"/>
        </w:rPr>
        <w:t>南山区科技园园区、深圳湾园区、留仙洞园区、大沙河创新走廊等区域</w:t>
      </w:r>
      <w:r>
        <w:rPr>
          <w:rFonts w:hint="eastAsia"/>
          <w:lang w:eastAsia="zh-TW"/>
        </w:rPr>
        <w:t>，</w:t>
      </w:r>
      <w:r>
        <w:rPr>
          <w:rFonts w:hint="eastAsia"/>
        </w:rPr>
        <w:t>是深圳发明专利申请集中区，知识产权工作基础扎实，企业知识产权创造能力突出。</w:t>
      </w:r>
      <w:r>
        <w:t>2016年</w:t>
      </w:r>
      <w:r>
        <w:rPr>
          <w:rFonts w:hint="eastAsia"/>
          <w:lang w:eastAsia="zh-TW"/>
        </w:rPr>
        <w:t>国内</w:t>
      </w:r>
      <w:r>
        <w:rPr>
          <w:rFonts w:hint="eastAsia"/>
        </w:rPr>
        <w:t>专利申请总量为</w:t>
      </w:r>
      <w:r>
        <w:rPr>
          <w:rFonts w:hint="eastAsia"/>
          <w:lang w:eastAsia="zh-TW"/>
        </w:rPr>
        <w:t>31,123</w:t>
      </w:r>
      <w:r>
        <w:rPr>
          <w:rFonts w:hint="eastAsia"/>
        </w:rPr>
        <w:t>件（</w:t>
      </w:r>
      <w:r>
        <w:rPr>
          <w:rFonts w:hint="eastAsia"/>
          <w:lang w:eastAsia="zh-TW"/>
        </w:rPr>
        <w:t>2015年</w:t>
      </w:r>
      <w:r>
        <w:t>22</w:t>
      </w:r>
      <w:r>
        <w:rPr>
          <w:rFonts w:hint="eastAsia"/>
        </w:rPr>
        <w:t>,</w:t>
      </w:r>
      <w:r>
        <w:t>303</w:t>
      </w:r>
      <w:r>
        <w:rPr>
          <w:rFonts w:hint="eastAsia"/>
        </w:rPr>
        <w:t>件</w:t>
      </w:r>
      <w:r>
        <w:rPr>
          <w:rFonts w:hint="eastAsia"/>
          <w:lang w:eastAsia="zh-TW"/>
        </w:rPr>
        <w:t>）</w:t>
      </w:r>
      <w:r>
        <w:rPr>
          <w:rFonts w:hint="eastAsia"/>
        </w:rPr>
        <w:t>，</w:t>
      </w:r>
      <w:r>
        <w:rPr>
          <w:rFonts w:hint="eastAsia"/>
          <w:lang w:eastAsia="zh-TW"/>
        </w:rPr>
        <w:t>同比增加</w:t>
      </w:r>
      <w:r>
        <w:rPr>
          <w:lang w:eastAsia="zh-TW"/>
        </w:rPr>
        <w:t>39.55%</w:t>
      </w:r>
      <w:r>
        <w:rPr>
          <w:rFonts w:hint="eastAsia"/>
          <w:lang w:eastAsia="zh-TW"/>
        </w:rPr>
        <w:t>，</w:t>
      </w:r>
      <w:r>
        <w:rPr>
          <w:rFonts w:hint="eastAsia"/>
        </w:rPr>
        <w:t>其中发明专利申请量</w:t>
      </w:r>
      <w:r>
        <w:rPr>
          <w:rFonts w:hint="eastAsia"/>
          <w:lang w:eastAsia="zh-TW"/>
        </w:rPr>
        <w:t>19,951件</w:t>
      </w:r>
      <w:r>
        <w:rPr>
          <w:rFonts w:hint="eastAsia"/>
        </w:rPr>
        <w:t>（</w:t>
      </w:r>
      <w:r>
        <w:rPr>
          <w:rFonts w:hint="eastAsia"/>
          <w:lang w:eastAsia="zh-TW"/>
        </w:rPr>
        <w:t>2015年</w:t>
      </w:r>
      <w:r>
        <w:rPr>
          <w:rFonts w:hint="eastAsia"/>
        </w:rPr>
        <w:t>1</w:t>
      </w:r>
      <w:r>
        <w:t>3</w:t>
      </w:r>
      <w:r>
        <w:rPr>
          <w:rFonts w:hint="eastAsia"/>
        </w:rPr>
        <w:t>,</w:t>
      </w:r>
      <w:r>
        <w:t>664</w:t>
      </w:r>
      <w:r>
        <w:rPr>
          <w:rFonts w:hint="eastAsia"/>
        </w:rPr>
        <w:t>件</w:t>
      </w:r>
      <w:r>
        <w:rPr>
          <w:rFonts w:hint="eastAsia"/>
          <w:lang w:eastAsia="zh-TW"/>
        </w:rPr>
        <w:t>）</w:t>
      </w:r>
      <w:r>
        <w:rPr>
          <w:rFonts w:hint="eastAsia"/>
        </w:rPr>
        <w:t>，</w:t>
      </w:r>
      <w:r>
        <w:rPr>
          <w:rFonts w:hint="eastAsia"/>
          <w:lang w:eastAsia="zh-TW"/>
        </w:rPr>
        <w:t>同比增加46.01%，两者均高于深圳整体的平均水平。</w:t>
      </w:r>
    </w:p>
    <w:p>
      <w:pPr>
        <w:ind w:firstLine="640"/>
        <w:rPr>
          <w:rFonts w:hint="eastAsia"/>
          <w:lang w:eastAsia="zh-TW"/>
        </w:rPr>
      </w:pPr>
      <w:r>
        <w:rPr>
          <w:rFonts w:hint="eastAsia"/>
        </w:rPr>
        <w:t>高新区</w:t>
      </w:r>
      <w:r>
        <w:t>2016年</w:t>
      </w:r>
      <w:r>
        <w:rPr>
          <w:rFonts w:hint="eastAsia"/>
        </w:rPr>
        <w:t>专利授权总量为</w:t>
      </w:r>
      <w:r>
        <w:rPr>
          <w:rFonts w:hint="eastAsia"/>
          <w:lang w:eastAsia="zh-TW"/>
        </w:rPr>
        <w:t>18,715件</w:t>
      </w:r>
      <w:r>
        <w:rPr>
          <w:rFonts w:hint="eastAsia"/>
        </w:rPr>
        <w:t>（</w:t>
      </w:r>
      <w:r>
        <w:rPr>
          <w:rFonts w:hint="eastAsia"/>
          <w:lang w:eastAsia="zh-TW"/>
        </w:rPr>
        <w:t>2015年</w:t>
      </w:r>
      <w:r>
        <w:t>13</w:t>
      </w:r>
      <w:r>
        <w:rPr>
          <w:rFonts w:hint="eastAsia"/>
        </w:rPr>
        <w:t>,</w:t>
      </w:r>
      <w:r>
        <w:t>598</w:t>
      </w:r>
      <w:r>
        <w:rPr>
          <w:rFonts w:hint="eastAsia"/>
        </w:rPr>
        <w:t>件</w:t>
      </w:r>
      <w:r>
        <w:rPr>
          <w:rFonts w:hint="eastAsia"/>
          <w:lang w:eastAsia="zh-TW"/>
        </w:rPr>
        <w:t>）</w:t>
      </w:r>
      <w:r>
        <w:rPr>
          <w:rFonts w:hint="eastAsia"/>
        </w:rPr>
        <w:t>，</w:t>
      </w:r>
      <w:r>
        <w:rPr>
          <w:rFonts w:hint="eastAsia"/>
          <w:lang w:eastAsia="zh-TW"/>
        </w:rPr>
        <w:t>同比增加37.63%，</w:t>
      </w:r>
      <w:r>
        <w:rPr>
          <w:rFonts w:hint="eastAsia"/>
        </w:rPr>
        <w:t>其中发明专利</w:t>
      </w:r>
      <w:r>
        <w:rPr>
          <w:rFonts w:hint="eastAsia"/>
          <w:lang w:eastAsia="zh-TW"/>
        </w:rPr>
        <w:t>授权</w:t>
      </w:r>
      <w:r>
        <w:rPr>
          <w:rFonts w:hint="eastAsia"/>
        </w:rPr>
        <w:t>量</w:t>
      </w:r>
      <w:r>
        <w:rPr>
          <w:rFonts w:hint="eastAsia"/>
          <w:lang w:eastAsia="zh-TW"/>
        </w:rPr>
        <w:t>6,705</w:t>
      </w:r>
      <w:r>
        <w:rPr>
          <w:rFonts w:hint="eastAsia"/>
        </w:rPr>
        <w:t>件（</w:t>
      </w:r>
      <w:r>
        <w:rPr>
          <w:rFonts w:hint="eastAsia"/>
          <w:lang w:eastAsia="zh-TW"/>
        </w:rPr>
        <w:t>2015年</w:t>
      </w:r>
      <w:r>
        <w:t>6</w:t>
      </w:r>
      <w:r>
        <w:rPr>
          <w:rFonts w:hint="eastAsia"/>
        </w:rPr>
        <w:t>,</w:t>
      </w:r>
      <w:r>
        <w:t>098</w:t>
      </w:r>
      <w:r>
        <w:rPr>
          <w:rFonts w:hint="eastAsia"/>
        </w:rPr>
        <w:t>件</w:t>
      </w:r>
      <w:r>
        <w:rPr>
          <w:rFonts w:hint="eastAsia"/>
          <w:lang w:eastAsia="zh-TW"/>
        </w:rPr>
        <w:t>），同比增加9.95%。</w:t>
      </w:r>
      <w:r>
        <w:rPr>
          <w:rFonts w:hint="eastAsia"/>
        </w:rPr>
        <w:t>拥有有效发明专利</w:t>
      </w:r>
      <w:r>
        <w:rPr>
          <w:rFonts w:hint="eastAsia"/>
          <w:lang w:eastAsia="zh-TW"/>
        </w:rPr>
        <w:t>33,857</w:t>
      </w:r>
      <w:r>
        <w:rPr>
          <w:rFonts w:hint="eastAsia"/>
        </w:rPr>
        <w:t>件，占全市有效发明总量的3</w:t>
      </w:r>
      <w:r>
        <w:rPr>
          <w:rFonts w:hint="eastAsia"/>
          <w:lang w:eastAsia="zh-TW"/>
        </w:rPr>
        <w:t>5.50</w:t>
      </w:r>
      <w:r>
        <w:rPr>
          <w:rFonts w:hint="eastAsia"/>
        </w:rPr>
        <w:t>%。</w:t>
      </w:r>
    </w:p>
    <w:p>
      <w:pPr>
        <w:ind w:firstLine="640"/>
      </w:pPr>
      <w:r>
        <w:rPr>
          <w:rFonts w:hint="eastAsia"/>
        </w:rPr>
        <w:t>高新区</w:t>
      </w:r>
      <w:r>
        <w:t>2016年</w:t>
      </w:r>
      <w:r>
        <w:rPr>
          <w:rFonts w:hint="eastAsia"/>
        </w:rPr>
        <w:t>PCT国际专利申请量为</w:t>
      </w:r>
      <w:r>
        <w:rPr>
          <w:rFonts w:hint="eastAsia"/>
          <w:lang w:eastAsia="zh-TW"/>
        </w:rPr>
        <w:t>7,808</w:t>
      </w:r>
      <w:r>
        <w:rPr>
          <w:rFonts w:hint="eastAsia"/>
        </w:rPr>
        <w:t>件（</w:t>
      </w:r>
      <w:r>
        <w:rPr>
          <w:rFonts w:hint="eastAsia"/>
          <w:lang w:eastAsia="zh-TW"/>
        </w:rPr>
        <w:t>2015年5,121件）</w:t>
      </w:r>
      <w:r>
        <w:rPr>
          <w:rFonts w:hint="eastAsia"/>
        </w:rPr>
        <w:t>，占全市申请总量的3</w:t>
      </w:r>
      <w:r>
        <w:rPr>
          <w:rFonts w:hint="eastAsia"/>
          <w:lang w:eastAsia="zh-TW"/>
        </w:rPr>
        <w:t>9.74</w:t>
      </w:r>
      <w:r>
        <w:t>%</w:t>
      </w:r>
      <w:r>
        <w:rPr>
          <w:rFonts w:hint="eastAsia"/>
          <w:lang w:eastAsia="zh-TW"/>
        </w:rPr>
        <w:t>，同比增长52.47%，超过深圳全市的平均增长率。</w:t>
      </w:r>
      <w:r>
        <w:rPr>
          <w:rFonts w:hint="eastAsia"/>
        </w:rPr>
        <w:t>深圳高新区还分别被国家知识产权局认定为“国家知识产权示范园区”和“专利审查员实践基地”，为引进国家资源推动全市知识产权事业发展提供了一个很好的平台</w:t>
      </w:r>
      <w:r>
        <w:t>。</w:t>
      </w:r>
    </w:p>
    <w:p>
      <w:pPr>
        <w:pStyle w:val="3"/>
        <w:spacing w:before="435"/>
      </w:pPr>
      <w:bookmarkStart w:id="55" w:name="_Toc20542"/>
      <w:bookmarkStart w:id="56" w:name="_Toc22944"/>
      <w:bookmarkStart w:id="57" w:name="_Toc20932"/>
      <w:r>
        <w:rPr>
          <w:rFonts w:hint="eastAsia"/>
        </w:rPr>
        <w:t>（二）商标工作态势</w:t>
      </w:r>
      <w:bookmarkEnd w:id="55"/>
      <w:bookmarkEnd w:id="56"/>
      <w:bookmarkEnd w:id="57"/>
    </w:p>
    <w:p>
      <w:pPr>
        <w:pStyle w:val="4"/>
        <w:spacing w:before="435"/>
      </w:pPr>
      <w:bookmarkStart w:id="58" w:name="_Toc17291"/>
      <w:bookmarkStart w:id="59" w:name="_Toc13114"/>
      <w:bookmarkStart w:id="60" w:name="_Toc24448"/>
      <w:bookmarkStart w:id="61" w:name="_Toc11836"/>
      <w:r>
        <w:rPr>
          <w:rFonts w:hint="eastAsia"/>
        </w:rPr>
        <w:t>1.</w:t>
      </w:r>
      <w:bookmarkEnd w:id="58"/>
      <w:bookmarkEnd w:id="59"/>
      <w:r>
        <w:rPr>
          <w:rFonts w:hint="eastAsia" w:eastAsia="PMingLiU"/>
          <w:lang w:eastAsia="zh-TW"/>
        </w:rPr>
        <w:t xml:space="preserve"> </w:t>
      </w:r>
      <w:r>
        <w:rPr>
          <w:rFonts w:hint="eastAsia"/>
        </w:rPr>
        <w:t>商标注册核准</w:t>
      </w:r>
      <w:r>
        <w:rPr>
          <w:rFonts w:hint="eastAsia"/>
          <w:lang w:eastAsia="zh-TW"/>
        </w:rPr>
        <w:t>总体</w:t>
      </w:r>
      <w:r>
        <w:rPr>
          <w:rFonts w:hint="eastAsia"/>
        </w:rPr>
        <w:t>情况</w:t>
      </w:r>
      <w:bookmarkEnd w:id="60"/>
      <w:bookmarkEnd w:id="61"/>
    </w:p>
    <w:p>
      <w:pPr>
        <w:pStyle w:val="5"/>
      </w:pPr>
      <w:bookmarkStart w:id="62" w:name="_Toc12104"/>
      <w:r>
        <w:rPr>
          <w:rFonts w:hint="eastAsia"/>
        </w:rPr>
        <w:t>（</w:t>
      </w:r>
      <w:r>
        <w:t>1</w:t>
      </w:r>
      <w:r>
        <w:rPr>
          <w:rFonts w:hint="eastAsia"/>
        </w:rPr>
        <w:t>）商标国内注册申请量</w:t>
      </w:r>
      <w:bookmarkEnd w:id="62"/>
    </w:p>
    <w:p>
      <w:pPr>
        <w:ind w:firstLine="640"/>
      </w:pPr>
      <w:r>
        <w:t>根据国家</w:t>
      </w:r>
      <w:r>
        <w:rPr>
          <w:rFonts w:hint="eastAsia"/>
          <w:lang w:eastAsia="zh-TW"/>
        </w:rPr>
        <w:t>商标</w:t>
      </w:r>
      <w:r>
        <w:t>局公布的数据，2015年12月16日至2016年12月15日，</w:t>
      </w:r>
      <w:r>
        <w:rPr>
          <w:rFonts w:hint="eastAsia"/>
        </w:rPr>
        <w:t>深圳</w:t>
      </w:r>
      <w:r>
        <w:t>市商标注册申请量为253</w:t>
      </w:r>
      <w:r>
        <w:rPr>
          <w:rFonts w:hint="eastAsia"/>
          <w:lang w:eastAsia="zh-TW"/>
        </w:rPr>
        <w:t>,</w:t>
      </w:r>
      <w:r>
        <w:t>275件，比2015年增长了39.76%</w:t>
      </w:r>
      <w:r>
        <w:rPr>
          <w:rFonts w:hint="eastAsia"/>
        </w:rPr>
        <w:t>；</w:t>
      </w:r>
      <w:r>
        <w:t>相比2014年</w:t>
      </w:r>
      <w:r>
        <w:rPr>
          <w:rFonts w:hint="eastAsia"/>
        </w:rPr>
        <w:t>（</w:t>
      </w:r>
      <w:r>
        <w:t>134</w:t>
      </w:r>
      <w:r>
        <w:rPr>
          <w:rFonts w:hint="eastAsia"/>
          <w:lang w:eastAsia="zh-TW"/>
        </w:rPr>
        <w:t>,</w:t>
      </w:r>
      <w:r>
        <w:t>538件）几乎翻了一</w:t>
      </w:r>
      <w:r>
        <w:rPr>
          <w:rFonts w:hint="eastAsia"/>
          <w:lang w:eastAsia="zh-TW"/>
        </w:rPr>
        <w:t>倍，如表6</w:t>
      </w:r>
      <w:r>
        <w:rPr>
          <w:rFonts w:hint="eastAsia"/>
        </w:rPr>
        <w:t>所示</w:t>
      </w:r>
      <w:r>
        <w:t>。</w:t>
      </w:r>
    </w:p>
    <w:p>
      <w:pPr>
        <w:pStyle w:val="42"/>
      </w:pPr>
      <w:r>
        <w:rPr>
          <w:lang w:eastAsia="zh-TW"/>
        </w:rPr>
        <w:t>表6</w:t>
      </w:r>
      <w:r>
        <w:rPr>
          <w:rFonts w:hint="eastAsia"/>
          <w:lang w:eastAsia="zh-TW"/>
        </w:rPr>
        <w:t>：</w:t>
      </w:r>
      <w:r>
        <w:t>商标注册申请量对比表</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280"/>
        <w:gridCol w:w="2889"/>
        <w:gridCol w:w="1770"/>
        <w:gridCol w:w="2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280" w:type="dxa"/>
            <w:noWrap w:val="0"/>
            <w:vAlign w:val="center"/>
          </w:tcPr>
          <w:p>
            <w:pPr>
              <w:spacing w:line="240" w:lineRule="auto"/>
              <w:ind w:firstLine="0" w:firstLineChars="0"/>
              <w:jc w:val="center"/>
              <w:rPr>
                <w:b/>
                <w:sz w:val="21"/>
                <w:szCs w:val="21"/>
              </w:rPr>
            </w:pPr>
            <w:r>
              <w:rPr>
                <w:b/>
                <w:sz w:val="21"/>
                <w:szCs w:val="21"/>
              </w:rPr>
              <w:t>日期</w:t>
            </w:r>
          </w:p>
        </w:tc>
        <w:tc>
          <w:tcPr>
            <w:tcW w:w="2889" w:type="dxa"/>
            <w:noWrap w:val="0"/>
            <w:vAlign w:val="center"/>
          </w:tcPr>
          <w:p>
            <w:pPr>
              <w:spacing w:line="240" w:lineRule="auto"/>
              <w:ind w:firstLine="0" w:firstLineChars="0"/>
              <w:jc w:val="center"/>
              <w:rPr>
                <w:b/>
                <w:sz w:val="21"/>
                <w:szCs w:val="21"/>
              </w:rPr>
            </w:pPr>
            <w:r>
              <w:rPr>
                <w:b/>
                <w:sz w:val="21"/>
                <w:szCs w:val="21"/>
              </w:rPr>
              <w:t>2016年</w:t>
            </w:r>
          </w:p>
          <w:p>
            <w:pPr>
              <w:spacing w:line="240" w:lineRule="auto"/>
              <w:ind w:firstLine="0" w:firstLineChars="0"/>
              <w:jc w:val="center"/>
              <w:rPr>
                <w:b/>
                <w:sz w:val="21"/>
                <w:szCs w:val="21"/>
              </w:rPr>
            </w:pPr>
            <w:r>
              <w:rPr>
                <w:rFonts w:hint="eastAsia"/>
                <w:b/>
                <w:sz w:val="21"/>
                <w:szCs w:val="21"/>
              </w:rPr>
              <w:t>（</w:t>
            </w:r>
            <w:r>
              <w:rPr>
                <w:b/>
                <w:sz w:val="21"/>
                <w:szCs w:val="21"/>
              </w:rPr>
              <w:t>2015.12.16-2016.12.15）</w:t>
            </w:r>
          </w:p>
        </w:tc>
        <w:tc>
          <w:tcPr>
            <w:tcW w:w="1770" w:type="dxa"/>
            <w:noWrap w:val="0"/>
            <w:vAlign w:val="center"/>
          </w:tcPr>
          <w:p>
            <w:pPr>
              <w:spacing w:line="240" w:lineRule="auto"/>
              <w:ind w:firstLine="0" w:firstLineChars="0"/>
              <w:jc w:val="center"/>
              <w:rPr>
                <w:b/>
                <w:sz w:val="21"/>
                <w:szCs w:val="21"/>
              </w:rPr>
            </w:pPr>
            <w:r>
              <w:rPr>
                <w:b/>
                <w:sz w:val="21"/>
                <w:szCs w:val="21"/>
              </w:rPr>
              <w:t>2015年全年</w:t>
            </w:r>
          </w:p>
        </w:tc>
        <w:tc>
          <w:tcPr>
            <w:tcW w:w="2201" w:type="dxa"/>
            <w:noWrap w:val="0"/>
            <w:vAlign w:val="center"/>
          </w:tcPr>
          <w:p>
            <w:pPr>
              <w:spacing w:line="240" w:lineRule="auto"/>
              <w:ind w:firstLine="0" w:firstLineChars="0"/>
              <w:jc w:val="center"/>
              <w:rPr>
                <w:b/>
                <w:sz w:val="21"/>
                <w:szCs w:val="21"/>
              </w:rPr>
            </w:pPr>
            <w:r>
              <w:rPr>
                <w:b/>
                <w:sz w:val="21"/>
                <w:szCs w:val="21"/>
              </w:rPr>
              <w:t>2014年全年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67" w:hRule="atLeast"/>
          <w:jc w:val="center"/>
        </w:trPr>
        <w:tc>
          <w:tcPr>
            <w:tcW w:w="2280" w:type="dxa"/>
            <w:noWrap w:val="0"/>
            <w:vAlign w:val="center"/>
          </w:tcPr>
          <w:p>
            <w:pPr>
              <w:spacing w:line="240" w:lineRule="auto"/>
              <w:ind w:firstLine="0" w:firstLineChars="0"/>
              <w:jc w:val="center"/>
              <w:rPr>
                <w:b/>
                <w:sz w:val="21"/>
                <w:szCs w:val="21"/>
              </w:rPr>
            </w:pPr>
            <w:r>
              <w:rPr>
                <w:b/>
                <w:sz w:val="21"/>
                <w:szCs w:val="21"/>
              </w:rPr>
              <w:t>商标申请量</w:t>
            </w:r>
            <w:r>
              <w:rPr>
                <w:rFonts w:hint="eastAsia"/>
                <w:b/>
                <w:sz w:val="21"/>
                <w:szCs w:val="21"/>
              </w:rPr>
              <w:t>（</w:t>
            </w:r>
            <w:r>
              <w:rPr>
                <w:b/>
                <w:sz w:val="21"/>
                <w:szCs w:val="21"/>
              </w:rPr>
              <w:t>件）</w:t>
            </w:r>
          </w:p>
        </w:tc>
        <w:tc>
          <w:tcPr>
            <w:tcW w:w="2889" w:type="dxa"/>
            <w:noWrap w:val="0"/>
            <w:vAlign w:val="center"/>
          </w:tcPr>
          <w:p>
            <w:pPr>
              <w:spacing w:line="240" w:lineRule="auto"/>
              <w:ind w:firstLine="0" w:firstLineChars="0"/>
              <w:jc w:val="center"/>
              <w:rPr>
                <w:b/>
                <w:sz w:val="21"/>
                <w:szCs w:val="21"/>
              </w:rPr>
            </w:pPr>
            <w:r>
              <w:rPr>
                <w:b/>
                <w:sz w:val="21"/>
                <w:szCs w:val="21"/>
              </w:rPr>
              <w:t>253</w:t>
            </w:r>
            <w:r>
              <w:rPr>
                <w:b/>
                <w:sz w:val="21"/>
                <w:szCs w:val="21"/>
                <w:lang w:eastAsia="zh-TW"/>
              </w:rPr>
              <w:t>,</w:t>
            </w:r>
            <w:r>
              <w:rPr>
                <w:b/>
                <w:sz w:val="21"/>
                <w:szCs w:val="21"/>
              </w:rPr>
              <w:t>275</w:t>
            </w:r>
          </w:p>
        </w:tc>
        <w:tc>
          <w:tcPr>
            <w:tcW w:w="1770" w:type="dxa"/>
            <w:noWrap w:val="0"/>
            <w:vAlign w:val="center"/>
          </w:tcPr>
          <w:p>
            <w:pPr>
              <w:spacing w:line="240" w:lineRule="auto"/>
              <w:ind w:firstLine="0" w:firstLineChars="0"/>
              <w:jc w:val="center"/>
              <w:rPr>
                <w:b/>
                <w:sz w:val="21"/>
                <w:szCs w:val="21"/>
              </w:rPr>
            </w:pPr>
            <w:r>
              <w:rPr>
                <w:b/>
                <w:sz w:val="21"/>
                <w:szCs w:val="21"/>
              </w:rPr>
              <w:t>181</w:t>
            </w:r>
            <w:r>
              <w:rPr>
                <w:b/>
                <w:sz w:val="21"/>
                <w:szCs w:val="21"/>
                <w:lang w:eastAsia="zh-TW"/>
              </w:rPr>
              <w:t>,</w:t>
            </w:r>
            <w:r>
              <w:rPr>
                <w:b/>
                <w:sz w:val="21"/>
                <w:szCs w:val="21"/>
              </w:rPr>
              <w:t>217</w:t>
            </w:r>
          </w:p>
        </w:tc>
        <w:tc>
          <w:tcPr>
            <w:tcW w:w="2201" w:type="dxa"/>
            <w:noWrap w:val="0"/>
            <w:vAlign w:val="center"/>
          </w:tcPr>
          <w:p>
            <w:pPr>
              <w:spacing w:line="240" w:lineRule="auto"/>
              <w:ind w:firstLine="0" w:firstLineChars="0"/>
              <w:jc w:val="center"/>
              <w:rPr>
                <w:b/>
                <w:sz w:val="21"/>
                <w:szCs w:val="21"/>
              </w:rPr>
            </w:pPr>
            <w:r>
              <w:rPr>
                <w:b/>
                <w:sz w:val="21"/>
                <w:szCs w:val="21"/>
              </w:rPr>
              <w:t>134</w:t>
            </w:r>
            <w:r>
              <w:rPr>
                <w:b/>
                <w:sz w:val="21"/>
                <w:szCs w:val="21"/>
                <w:lang w:eastAsia="zh-TW"/>
              </w:rPr>
              <w:t>,</w:t>
            </w:r>
            <w:r>
              <w:rPr>
                <w:b/>
                <w:sz w:val="21"/>
                <w:szCs w:val="21"/>
              </w:rPr>
              <w:t>538</w:t>
            </w:r>
          </w:p>
        </w:tc>
      </w:tr>
    </w:tbl>
    <w:p>
      <w:pPr>
        <w:spacing w:line="240" w:lineRule="auto"/>
        <w:ind w:left="330" w:hanging="330" w:hangingChars="150"/>
        <w:rPr>
          <w:rFonts w:hint="eastAsia" w:ascii="楷体_GB2312" w:eastAsia="楷体_GB2312"/>
          <w:sz w:val="22"/>
          <w:szCs w:val="22"/>
        </w:rPr>
      </w:pPr>
      <w:r>
        <w:rPr>
          <w:rFonts w:hint="eastAsia" w:ascii="楷体_GB2312" w:eastAsia="楷体_GB2312"/>
          <w:sz w:val="22"/>
          <w:szCs w:val="22"/>
        </w:rPr>
        <w:t>1、2016年数据统计日期范围为2015年12月16日至2016年12月15日，2015年、2014年数据统计日期范围为当年1月1日至12月31日。</w:t>
      </w:r>
    </w:p>
    <w:p>
      <w:pPr>
        <w:spacing w:line="240" w:lineRule="auto"/>
        <w:ind w:left="330" w:hanging="330" w:hangingChars="150"/>
        <w:rPr>
          <w:rFonts w:hint="eastAsia" w:ascii="楷体_GB2312" w:eastAsia="楷体_GB2312"/>
          <w:sz w:val="22"/>
          <w:szCs w:val="22"/>
        </w:rPr>
      </w:pPr>
      <w:r>
        <w:rPr>
          <w:rFonts w:hint="eastAsia" w:ascii="楷体_GB2312" w:eastAsia="楷体_GB2312"/>
          <w:sz w:val="22"/>
          <w:szCs w:val="22"/>
        </w:rPr>
        <w:t>2、数据来源：2016年数据来源于国家商标局网站，2015年、2014年数据来源于商业软件。</w:t>
      </w:r>
    </w:p>
    <w:p>
      <w:pPr>
        <w:ind w:firstLine="640"/>
        <w:rPr>
          <w:rFonts w:hint="eastAsia"/>
        </w:rPr>
      </w:pPr>
      <w:r>
        <w:t>近年来</w:t>
      </w:r>
      <w:r>
        <w:rPr>
          <w:rFonts w:hint="eastAsia"/>
        </w:rPr>
        <w:t>，</w:t>
      </w:r>
      <w:r>
        <w:t>深圳市商标国内注册申请量</w:t>
      </w:r>
      <w:r>
        <w:rPr>
          <w:rFonts w:hint="eastAsia"/>
        </w:rPr>
        <w:t>实现快速增长</w:t>
      </w:r>
      <w:r>
        <w:t>，</w:t>
      </w:r>
      <w:r>
        <w:rPr>
          <w:rFonts w:hint="eastAsia"/>
        </w:rPr>
        <w:t>主要原因如下：一是商事制度的改革有效激发了市场活力和发展力，新登记企业量大幅增长，我市商标事业随之迅速发展；二是新《商标法》和实施条例的修改健全完善了商标法律制服，营造了良好的商标法治环境；三是市场监管部门的指导、宣传和培训，公众的商标品牌意识大大增强；四是商标注册申请便利化改革取得阶段性成效。</w:t>
      </w:r>
    </w:p>
    <w:p>
      <w:pPr>
        <w:pStyle w:val="5"/>
      </w:pPr>
      <w:bookmarkStart w:id="63" w:name="_Toc31928"/>
      <w:r>
        <w:rPr>
          <w:rFonts w:hint="eastAsia"/>
        </w:rPr>
        <w:t>（2）商标注册核准量</w:t>
      </w:r>
      <w:bookmarkEnd w:id="63"/>
    </w:p>
    <w:p>
      <w:pPr>
        <w:ind w:firstLine="0" w:firstLineChars="0"/>
        <w:rPr>
          <w:b/>
          <w:bCs/>
        </w:rPr>
      </w:pPr>
      <w:r>
        <w:rPr>
          <w:rFonts w:hint="eastAsia"/>
          <w:b/>
          <w:bCs/>
        </w:rPr>
        <w:t>（</w:t>
      </w:r>
      <w:r>
        <w:rPr>
          <w:rFonts w:hint="eastAsia"/>
          <w:b/>
          <w:bCs/>
          <w:lang w:eastAsia="zh-TW"/>
        </w:rPr>
        <w:t>2.</w:t>
      </w:r>
      <w:r>
        <w:rPr>
          <w:b/>
          <w:bCs/>
        </w:rPr>
        <w:t>1</w:t>
      </w:r>
      <w:r>
        <w:rPr>
          <w:rFonts w:hint="eastAsia"/>
          <w:b/>
          <w:bCs/>
        </w:rPr>
        <w:t>）2016年国内商标注册核准量</w:t>
      </w:r>
    </w:p>
    <w:p>
      <w:pPr>
        <w:ind w:firstLine="640"/>
      </w:pPr>
      <w:r>
        <w:rPr>
          <w:rFonts w:hint="eastAsia"/>
        </w:rPr>
        <w:t>2016年，我市商标注册核准量共计139</w:t>
      </w:r>
      <w:r>
        <w:rPr>
          <w:rFonts w:hint="eastAsia"/>
          <w:lang w:eastAsia="zh-TW"/>
        </w:rPr>
        <w:t>,</w:t>
      </w:r>
      <w:r>
        <w:rPr>
          <w:rFonts w:hint="eastAsia"/>
        </w:rPr>
        <w:t>763件，比2015年的118</w:t>
      </w:r>
      <w:r>
        <w:rPr>
          <w:rFonts w:hint="eastAsia"/>
          <w:lang w:eastAsia="zh-TW"/>
        </w:rPr>
        <w:t>,</w:t>
      </w:r>
      <w:r>
        <w:rPr>
          <w:rFonts w:hint="eastAsia"/>
        </w:rPr>
        <w:t>221件增长18.22%。在全国大中城市核准量排名中，深圳市排名第三，与去年排名相同，如</w:t>
      </w:r>
      <w:r>
        <w:rPr>
          <w:rFonts w:hint="eastAsia"/>
          <w:lang w:eastAsia="zh-TW"/>
        </w:rPr>
        <w:t>图19所示；</w:t>
      </w:r>
      <w:r>
        <w:rPr>
          <w:rFonts w:hint="eastAsia"/>
        </w:rPr>
        <w:t>在广东省位居第一位</w:t>
      </w:r>
      <w:r>
        <w:rPr>
          <w:rFonts w:hint="eastAsia"/>
          <w:lang w:eastAsia="zh-TW"/>
        </w:rPr>
        <w:t>，如表7</w:t>
      </w:r>
      <w:r>
        <w:rPr>
          <w:rFonts w:hint="eastAsia"/>
        </w:rPr>
        <w:t>所示。</w:t>
      </w:r>
    </w:p>
    <w:p>
      <w:pPr>
        <w:tabs>
          <w:tab w:val="left" w:pos="1935"/>
        </w:tabs>
        <w:ind w:hanging="12" w:firstLineChars="0"/>
        <w:jc w:val="center"/>
      </w:pPr>
      <w:r>
        <w:drawing>
          <wp:inline distT="0" distB="0" distL="114300" distR="114300">
            <wp:extent cx="5680075" cy="3590925"/>
            <wp:effectExtent l="4445" t="4445" r="11430" b="508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1、统计数据日期为2016年1月1日至2016年12月31日。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pStyle w:val="42"/>
      </w:pPr>
      <w:r>
        <w:t>图</w:t>
      </w:r>
      <w:r>
        <w:rPr>
          <w:lang w:eastAsia="zh-TW"/>
        </w:rPr>
        <w:t>1</w:t>
      </w:r>
      <w:r>
        <w:rPr>
          <w:rFonts w:hint="eastAsia"/>
        </w:rPr>
        <w:t>9</w:t>
      </w:r>
      <w:r>
        <w:rPr>
          <w:rFonts w:hint="eastAsia" w:eastAsia="PMingLiU"/>
          <w:lang w:eastAsia="zh-TW"/>
        </w:rPr>
        <w:t>：</w:t>
      </w:r>
      <w:r>
        <w:t>2016年</w:t>
      </w:r>
      <w:r>
        <w:rPr>
          <w:rFonts w:hint="eastAsia"/>
          <w:lang w:eastAsia="zh-TW"/>
        </w:rPr>
        <w:t>国内各大中城市商标注册量</w:t>
      </w:r>
    </w:p>
    <w:p>
      <w:pPr>
        <w:ind w:firstLine="640"/>
      </w:pPr>
      <w:r>
        <w:rPr>
          <w:rFonts w:hint="eastAsia"/>
        </w:rPr>
        <w:t>2016年我市商标注册核准量的大幅增长，是由于2014年5月1日国家工商总局正式施行新《商标法》后，进一步简化了商标注册和审查程序，商标注册更加便利、快捷。2014年</w:t>
      </w:r>
      <w:r>
        <w:rPr>
          <w:rFonts w:hint="eastAsia"/>
          <w:lang w:eastAsia="zh-TW"/>
        </w:rPr>
        <w:t>施行的</w:t>
      </w:r>
      <w:r>
        <w:rPr>
          <w:rFonts w:hint="eastAsia"/>
        </w:rPr>
        <w:t>新《商标法》第二十八条、第三十四条、第三十五条等七个法条，对商标注册审查、审理时限作出了明确规定，大幅度提高了审查效率，方便了商标申请人注册商标。</w:t>
      </w:r>
    </w:p>
    <w:p>
      <w:pPr>
        <w:pStyle w:val="42"/>
      </w:pPr>
      <w:r>
        <w:rPr>
          <w:rFonts w:hint="eastAsia"/>
          <w:lang w:eastAsia="zh-TW"/>
        </w:rPr>
        <w:t>表</w:t>
      </w:r>
      <w:r>
        <w:rPr>
          <w:lang w:eastAsia="zh-TW"/>
        </w:rPr>
        <w:t>7</w:t>
      </w:r>
      <w:r>
        <w:rPr>
          <w:rFonts w:hint="eastAsia"/>
          <w:lang w:eastAsia="zh-TW"/>
        </w:rPr>
        <w:t>：</w:t>
      </w:r>
      <w:r>
        <w:t>2016年和2015年</w:t>
      </w:r>
      <w:r>
        <w:rPr>
          <w:lang w:eastAsia="zh-TW"/>
        </w:rPr>
        <w:t>广东</w:t>
      </w:r>
      <w:r>
        <w:t>省前十城市商标注册核准量对比表</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8"/>
        <w:gridCol w:w="1848"/>
        <w:gridCol w:w="1849"/>
        <w:gridCol w:w="1848"/>
        <w:gridCol w:w="1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b/>
                <w:sz w:val="21"/>
                <w:szCs w:val="21"/>
              </w:rPr>
            </w:pPr>
            <w:r>
              <w:rPr>
                <w:b/>
                <w:sz w:val="21"/>
                <w:szCs w:val="21"/>
              </w:rPr>
              <w:t>2016排名</w:t>
            </w:r>
          </w:p>
        </w:tc>
        <w:tc>
          <w:tcPr>
            <w:tcW w:w="1848" w:type="dxa"/>
            <w:noWrap w:val="0"/>
            <w:vAlign w:val="center"/>
          </w:tcPr>
          <w:p>
            <w:pPr>
              <w:spacing w:line="240" w:lineRule="auto"/>
              <w:ind w:firstLine="0" w:firstLineChars="0"/>
              <w:jc w:val="center"/>
              <w:rPr>
                <w:b/>
                <w:sz w:val="21"/>
                <w:szCs w:val="21"/>
              </w:rPr>
            </w:pPr>
            <w:r>
              <w:rPr>
                <w:b/>
                <w:sz w:val="21"/>
                <w:szCs w:val="21"/>
              </w:rPr>
              <w:t>城市</w:t>
            </w:r>
          </w:p>
        </w:tc>
        <w:tc>
          <w:tcPr>
            <w:tcW w:w="1849" w:type="dxa"/>
            <w:noWrap w:val="0"/>
            <w:vAlign w:val="center"/>
          </w:tcPr>
          <w:p>
            <w:pPr>
              <w:spacing w:line="240" w:lineRule="auto"/>
              <w:ind w:firstLine="0" w:firstLineChars="0"/>
              <w:jc w:val="center"/>
              <w:rPr>
                <w:b/>
                <w:sz w:val="21"/>
                <w:szCs w:val="21"/>
              </w:rPr>
            </w:pPr>
            <w:r>
              <w:rPr>
                <w:b/>
                <w:sz w:val="21"/>
                <w:szCs w:val="21"/>
              </w:rPr>
              <w:t>2016年</w:t>
            </w:r>
            <w:r>
              <w:rPr>
                <w:rFonts w:hint="eastAsia"/>
                <w:b/>
                <w:sz w:val="21"/>
                <w:szCs w:val="21"/>
              </w:rPr>
              <w:t>（</w:t>
            </w:r>
            <w:r>
              <w:rPr>
                <w:b/>
                <w:sz w:val="21"/>
                <w:szCs w:val="21"/>
              </w:rPr>
              <w:t>件）</w:t>
            </w:r>
          </w:p>
        </w:tc>
        <w:tc>
          <w:tcPr>
            <w:tcW w:w="1848" w:type="dxa"/>
            <w:noWrap w:val="0"/>
            <w:vAlign w:val="center"/>
          </w:tcPr>
          <w:p>
            <w:pPr>
              <w:spacing w:line="240" w:lineRule="auto"/>
              <w:ind w:firstLine="0" w:firstLineChars="0"/>
              <w:jc w:val="center"/>
              <w:rPr>
                <w:b/>
                <w:sz w:val="21"/>
                <w:szCs w:val="21"/>
              </w:rPr>
            </w:pPr>
            <w:r>
              <w:rPr>
                <w:b/>
                <w:sz w:val="21"/>
                <w:szCs w:val="21"/>
              </w:rPr>
              <w:t>2015年</w:t>
            </w:r>
            <w:r>
              <w:rPr>
                <w:rFonts w:hint="eastAsia"/>
                <w:b/>
                <w:sz w:val="21"/>
                <w:szCs w:val="21"/>
              </w:rPr>
              <w:t>（</w:t>
            </w:r>
            <w:r>
              <w:rPr>
                <w:b/>
                <w:sz w:val="21"/>
                <w:szCs w:val="21"/>
              </w:rPr>
              <w:t>件）</w:t>
            </w:r>
          </w:p>
        </w:tc>
        <w:tc>
          <w:tcPr>
            <w:tcW w:w="1849" w:type="dxa"/>
            <w:noWrap w:val="0"/>
            <w:vAlign w:val="center"/>
          </w:tcPr>
          <w:p>
            <w:pPr>
              <w:spacing w:line="240" w:lineRule="auto"/>
              <w:ind w:firstLine="0" w:firstLineChars="0"/>
              <w:jc w:val="center"/>
              <w:rPr>
                <w:b/>
                <w:sz w:val="21"/>
                <w:szCs w:val="21"/>
              </w:rPr>
            </w:pPr>
            <w:r>
              <w:rPr>
                <w:b/>
                <w:sz w:val="21"/>
                <w:szCs w:val="21"/>
              </w:rPr>
              <w:t>同比增长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b/>
                <w:bCs/>
                <w:sz w:val="21"/>
                <w:szCs w:val="21"/>
              </w:rPr>
            </w:pPr>
            <w:r>
              <w:rPr>
                <w:b/>
                <w:bCs/>
                <w:sz w:val="21"/>
                <w:szCs w:val="21"/>
              </w:rPr>
              <w:t>1</w:t>
            </w:r>
          </w:p>
        </w:tc>
        <w:tc>
          <w:tcPr>
            <w:tcW w:w="1848" w:type="dxa"/>
            <w:noWrap w:val="0"/>
            <w:vAlign w:val="center"/>
          </w:tcPr>
          <w:p>
            <w:pPr>
              <w:spacing w:line="240" w:lineRule="auto"/>
              <w:ind w:firstLine="0" w:firstLineChars="0"/>
              <w:jc w:val="center"/>
              <w:rPr>
                <w:b/>
                <w:bCs/>
                <w:sz w:val="21"/>
                <w:szCs w:val="21"/>
              </w:rPr>
            </w:pPr>
            <w:r>
              <w:rPr>
                <w:b/>
                <w:bCs/>
                <w:sz w:val="21"/>
                <w:szCs w:val="21"/>
              </w:rPr>
              <w:t>深圳</w:t>
            </w:r>
          </w:p>
        </w:tc>
        <w:tc>
          <w:tcPr>
            <w:tcW w:w="1849" w:type="dxa"/>
            <w:noWrap w:val="0"/>
            <w:vAlign w:val="center"/>
          </w:tcPr>
          <w:p>
            <w:pPr>
              <w:widowControl/>
              <w:spacing w:line="240" w:lineRule="auto"/>
              <w:ind w:firstLine="0" w:firstLineChars="0"/>
              <w:jc w:val="center"/>
              <w:rPr>
                <w:b/>
                <w:bCs/>
                <w:sz w:val="21"/>
                <w:szCs w:val="21"/>
              </w:rPr>
            </w:pPr>
            <w:r>
              <w:rPr>
                <w:b/>
                <w:bCs/>
                <w:color w:val="000000"/>
                <w:kern w:val="0"/>
                <w:sz w:val="21"/>
                <w:szCs w:val="21"/>
                <w:lang w:bidi="ar"/>
              </w:rPr>
              <w:t xml:space="preserve">139,763 </w:t>
            </w:r>
          </w:p>
        </w:tc>
        <w:tc>
          <w:tcPr>
            <w:tcW w:w="1848" w:type="dxa"/>
            <w:noWrap w:val="0"/>
            <w:vAlign w:val="center"/>
          </w:tcPr>
          <w:p>
            <w:pPr>
              <w:widowControl/>
              <w:spacing w:line="240" w:lineRule="auto"/>
              <w:ind w:firstLine="0" w:firstLineChars="0"/>
              <w:jc w:val="center"/>
              <w:rPr>
                <w:b/>
                <w:bCs/>
                <w:sz w:val="21"/>
                <w:szCs w:val="21"/>
              </w:rPr>
            </w:pPr>
            <w:r>
              <w:rPr>
                <w:b/>
                <w:bCs/>
                <w:color w:val="000000"/>
                <w:kern w:val="0"/>
                <w:sz w:val="21"/>
                <w:szCs w:val="21"/>
                <w:lang w:bidi="ar"/>
              </w:rPr>
              <w:t xml:space="preserve">118,221 </w:t>
            </w:r>
          </w:p>
        </w:tc>
        <w:tc>
          <w:tcPr>
            <w:tcW w:w="1849" w:type="dxa"/>
            <w:noWrap w:val="0"/>
            <w:vAlign w:val="center"/>
          </w:tcPr>
          <w:p>
            <w:pPr>
              <w:spacing w:line="240" w:lineRule="auto"/>
              <w:ind w:firstLine="0" w:firstLineChars="0"/>
              <w:jc w:val="center"/>
              <w:rPr>
                <w:b/>
                <w:bCs/>
                <w:sz w:val="21"/>
                <w:szCs w:val="21"/>
              </w:rPr>
            </w:pPr>
            <w:r>
              <w:rPr>
                <w:b/>
                <w:bCs/>
                <w:sz w:val="21"/>
                <w:szCs w:val="21"/>
              </w:rPr>
              <w:t>18.22%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2</w:t>
            </w:r>
          </w:p>
        </w:tc>
        <w:tc>
          <w:tcPr>
            <w:tcW w:w="1848" w:type="dxa"/>
            <w:noWrap w:val="0"/>
            <w:vAlign w:val="center"/>
          </w:tcPr>
          <w:p>
            <w:pPr>
              <w:spacing w:line="240" w:lineRule="auto"/>
              <w:ind w:firstLine="0" w:firstLineChars="0"/>
              <w:jc w:val="center"/>
              <w:rPr>
                <w:sz w:val="21"/>
                <w:szCs w:val="21"/>
              </w:rPr>
            </w:pPr>
            <w:r>
              <w:rPr>
                <w:sz w:val="21"/>
                <w:szCs w:val="21"/>
              </w:rPr>
              <w:t>广州</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118,499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104,307 </w:t>
            </w:r>
          </w:p>
        </w:tc>
        <w:tc>
          <w:tcPr>
            <w:tcW w:w="1849" w:type="dxa"/>
            <w:noWrap w:val="0"/>
            <w:vAlign w:val="center"/>
          </w:tcPr>
          <w:p>
            <w:pPr>
              <w:spacing w:line="240" w:lineRule="auto"/>
              <w:ind w:firstLine="0" w:firstLineChars="0"/>
              <w:jc w:val="center"/>
              <w:rPr>
                <w:sz w:val="21"/>
                <w:szCs w:val="21"/>
              </w:rPr>
            </w:pPr>
            <w:r>
              <w:rPr>
                <w:sz w:val="21"/>
                <w:szCs w:val="21"/>
              </w:rPr>
              <w:t>13.61%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3</w:t>
            </w:r>
          </w:p>
        </w:tc>
        <w:tc>
          <w:tcPr>
            <w:tcW w:w="1848" w:type="dxa"/>
            <w:noWrap w:val="0"/>
            <w:vAlign w:val="center"/>
          </w:tcPr>
          <w:p>
            <w:pPr>
              <w:spacing w:line="240" w:lineRule="auto"/>
              <w:ind w:firstLine="0" w:firstLineChars="0"/>
              <w:jc w:val="center"/>
              <w:rPr>
                <w:sz w:val="21"/>
                <w:szCs w:val="21"/>
              </w:rPr>
            </w:pPr>
            <w:r>
              <w:rPr>
                <w:sz w:val="21"/>
                <w:szCs w:val="21"/>
              </w:rPr>
              <w:t>佛山</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30,134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32,333 </w:t>
            </w:r>
          </w:p>
        </w:tc>
        <w:tc>
          <w:tcPr>
            <w:tcW w:w="1849" w:type="dxa"/>
            <w:noWrap w:val="0"/>
            <w:vAlign w:val="center"/>
          </w:tcPr>
          <w:p>
            <w:pPr>
              <w:spacing w:line="240" w:lineRule="auto"/>
              <w:ind w:firstLine="0" w:firstLineChars="0"/>
              <w:jc w:val="center"/>
              <w:rPr>
                <w:sz w:val="21"/>
                <w:szCs w:val="21"/>
              </w:rPr>
            </w:pPr>
            <w:r>
              <w:rPr>
                <w:sz w:val="21"/>
                <w:szCs w:val="21"/>
              </w:rPr>
              <w:t>-6.80%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4</w:t>
            </w:r>
          </w:p>
        </w:tc>
        <w:tc>
          <w:tcPr>
            <w:tcW w:w="1848" w:type="dxa"/>
            <w:noWrap w:val="0"/>
            <w:vAlign w:val="center"/>
          </w:tcPr>
          <w:p>
            <w:pPr>
              <w:spacing w:line="240" w:lineRule="auto"/>
              <w:ind w:firstLine="0" w:firstLineChars="0"/>
              <w:jc w:val="center"/>
              <w:rPr>
                <w:sz w:val="21"/>
                <w:szCs w:val="21"/>
              </w:rPr>
            </w:pPr>
            <w:r>
              <w:rPr>
                <w:sz w:val="21"/>
                <w:szCs w:val="21"/>
              </w:rPr>
              <w:t>东莞</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26,755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28,919 </w:t>
            </w:r>
          </w:p>
        </w:tc>
        <w:tc>
          <w:tcPr>
            <w:tcW w:w="1849" w:type="dxa"/>
            <w:noWrap w:val="0"/>
            <w:vAlign w:val="center"/>
          </w:tcPr>
          <w:p>
            <w:pPr>
              <w:spacing w:line="240" w:lineRule="auto"/>
              <w:ind w:firstLine="0" w:firstLineChars="0"/>
              <w:jc w:val="center"/>
              <w:rPr>
                <w:sz w:val="21"/>
                <w:szCs w:val="21"/>
              </w:rPr>
            </w:pPr>
            <w:r>
              <w:rPr>
                <w:sz w:val="21"/>
                <w:szCs w:val="21"/>
              </w:rPr>
              <w:t>-7.48%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5</w:t>
            </w:r>
          </w:p>
        </w:tc>
        <w:tc>
          <w:tcPr>
            <w:tcW w:w="1848" w:type="dxa"/>
            <w:noWrap w:val="0"/>
            <w:vAlign w:val="center"/>
          </w:tcPr>
          <w:p>
            <w:pPr>
              <w:spacing w:line="240" w:lineRule="auto"/>
              <w:ind w:firstLine="0" w:firstLineChars="0"/>
              <w:jc w:val="center"/>
              <w:rPr>
                <w:sz w:val="21"/>
                <w:szCs w:val="21"/>
              </w:rPr>
            </w:pPr>
            <w:r>
              <w:rPr>
                <w:sz w:val="21"/>
                <w:szCs w:val="21"/>
              </w:rPr>
              <w:t>汕头</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19,287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23,780 </w:t>
            </w:r>
          </w:p>
        </w:tc>
        <w:tc>
          <w:tcPr>
            <w:tcW w:w="1849" w:type="dxa"/>
            <w:noWrap w:val="0"/>
            <w:vAlign w:val="center"/>
          </w:tcPr>
          <w:p>
            <w:pPr>
              <w:spacing w:line="240" w:lineRule="auto"/>
              <w:ind w:firstLine="0" w:firstLineChars="0"/>
              <w:jc w:val="center"/>
              <w:rPr>
                <w:sz w:val="21"/>
                <w:szCs w:val="21"/>
              </w:rPr>
            </w:pPr>
            <w:r>
              <w:rPr>
                <w:sz w:val="21"/>
                <w:szCs w:val="21"/>
              </w:rPr>
              <w:t>-18.89%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6</w:t>
            </w:r>
          </w:p>
        </w:tc>
        <w:tc>
          <w:tcPr>
            <w:tcW w:w="1848" w:type="dxa"/>
            <w:noWrap w:val="0"/>
            <w:vAlign w:val="center"/>
          </w:tcPr>
          <w:p>
            <w:pPr>
              <w:spacing w:line="240" w:lineRule="auto"/>
              <w:ind w:firstLine="0" w:firstLineChars="0"/>
              <w:jc w:val="center"/>
              <w:rPr>
                <w:sz w:val="21"/>
                <w:szCs w:val="21"/>
              </w:rPr>
            </w:pPr>
            <w:r>
              <w:rPr>
                <w:sz w:val="21"/>
                <w:szCs w:val="21"/>
              </w:rPr>
              <w:t>中山</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15,519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16,965 </w:t>
            </w:r>
          </w:p>
        </w:tc>
        <w:tc>
          <w:tcPr>
            <w:tcW w:w="1849" w:type="dxa"/>
            <w:noWrap w:val="0"/>
            <w:vAlign w:val="center"/>
          </w:tcPr>
          <w:p>
            <w:pPr>
              <w:spacing w:line="240" w:lineRule="auto"/>
              <w:ind w:firstLine="0" w:firstLineChars="0"/>
              <w:jc w:val="center"/>
              <w:rPr>
                <w:sz w:val="21"/>
                <w:szCs w:val="21"/>
              </w:rPr>
            </w:pPr>
            <w:r>
              <w:rPr>
                <w:sz w:val="21"/>
                <w:szCs w:val="21"/>
              </w:rPr>
              <w:t>-8.52%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7</w:t>
            </w:r>
          </w:p>
        </w:tc>
        <w:tc>
          <w:tcPr>
            <w:tcW w:w="1848" w:type="dxa"/>
            <w:noWrap w:val="0"/>
            <w:vAlign w:val="center"/>
          </w:tcPr>
          <w:p>
            <w:pPr>
              <w:spacing w:line="240" w:lineRule="auto"/>
              <w:ind w:firstLine="0" w:firstLineChars="0"/>
              <w:jc w:val="center"/>
              <w:rPr>
                <w:sz w:val="21"/>
                <w:szCs w:val="21"/>
              </w:rPr>
            </w:pPr>
            <w:r>
              <w:rPr>
                <w:sz w:val="21"/>
                <w:szCs w:val="21"/>
              </w:rPr>
              <w:t>揭阳</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10,761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13,319 </w:t>
            </w:r>
          </w:p>
        </w:tc>
        <w:tc>
          <w:tcPr>
            <w:tcW w:w="1849" w:type="dxa"/>
            <w:noWrap w:val="0"/>
            <w:vAlign w:val="center"/>
          </w:tcPr>
          <w:p>
            <w:pPr>
              <w:spacing w:line="240" w:lineRule="auto"/>
              <w:ind w:firstLine="0" w:firstLineChars="0"/>
              <w:jc w:val="center"/>
              <w:rPr>
                <w:sz w:val="21"/>
                <w:szCs w:val="21"/>
              </w:rPr>
            </w:pPr>
            <w:r>
              <w:rPr>
                <w:sz w:val="21"/>
                <w:szCs w:val="21"/>
              </w:rPr>
              <w:t>-19.21%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8</w:t>
            </w:r>
          </w:p>
        </w:tc>
        <w:tc>
          <w:tcPr>
            <w:tcW w:w="1848" w:type="dxa"/>
            <w:noWrap w:val="0"/>
            <w:vAlign w:val="center"/>
          </w:tcPr>
          <w:p>
            <w:pPr>
              <w:spacing w:line="240" w:lineRule="auto"/>
              <w:ind w:firstLine="0" w:firstLineChars="0"/>
              <w:jc w:val="center"/>
              <w:rPr>
                <w:sz w:val="21"/>
                <w:szCs w:val="21"/>
              </w:rPr>
            </w:pPr>
            <w:r>
              <w:rPr>
                <w:sz w:val="21"/>
                <w:szCs w:val="21"/>
              </w:rPr>
              <w:t>珠海</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6,577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6,725 </w:t>
            </w:r>
          </w:p>
        </w:tc>
        <w:tc>
          <w:tcPr>
            <w:tcW w:w="1849" w:type="dxa"/>
            <w:noWrap w:val="0"/>
            <w:vAlign w:val="center"/>
          </w:tcPr>
          <w:p>
            <w:pPr>
              <w:spacing w:line="240" w:lineRule="auto"/>
              <w:ind w:firstLine="0" w:firstLineChars="0"/>
              <w:jc w:val="center"/>
              <w:rPr>
                <w:sz w:val="21"/>
                <w:szCs w:val="21"/>
              </w:rPr>
            </w:pPr>
            <w:r>
              <w:rPr>
                <w:sz w:val="21"/>
                <w:szCs w:val="21"/>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9</w:t>
            </w:r>
          </w:p>
        </w:tc>
        <w:tc>
          <w:tcPr>
            <w:tcW w:w="1848" w:type="dxa"/>
            <w:noWrap w:val="0"/>
            <w:vAlign w:val="center"/>
          </w:tcPr>
          <w:p>
            <w:pPr>
              <w:spacing w:line="240" w:lineRule="auto"/>
              <w:ind w:firstLine="0" w:firstLineChars="0"/>
              <w:jc w:val="center"/>
              <w:rPr>
                <w:sz w:val="21"/>
                <w:szCs w:val="21"/>
              </w:rPr>
            </w:pPr>
            <w:r>
              <w:rPr>
                <w:sz w:val="21"/>
                <w:szCs w:val="21"/>
              </w:rPr>
              <w:t>惠州</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6,431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7,528 </w:t>
            </w:r>
          </w:p>
        </w:tc>
        <w:tc>
          <w:tcPr>
            <w:tcW w:w="1849" w:type="dxa"/>
            <w:noWrap w:val="0"/>
            <w:vAlign w:val="center"/>
          </w:tcPr>
          <w:p>
            <w:pPr>
              <w:spacing w:line="240" w:lineRule="auto"/>
              <w:ind w:firstLine="0" w:firstLineChars="0"/>
              <w:jc w:val="center"/>
              <w:rPr>
                <w:sz w:val="21"/>
                <w:szCs w:val="21"/>
              </w:rPr>
            </w:pPr>
            <w:r>
              <w:rPr>
                <w:sz w:val="21"/>
                <w:szCs w:val="21"/>
              </w:rPr>
              <w:t>-14.57%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48" w:type="dxa"/>
            <w:noWrap w:val="0"/>
            <w:vAlign w:val="center"/>
          </w:tcPr>
          <w:p>
            <w:pPr>
              <w:spacing w:line="240" w:lineRule="auto"/>
              <w:ind w:firstLine="0" w:firstLineChars="0"/>
              <w:jc w:val="center"/>
              <w:rPr>
                <w:sz w:val="21"/>
                <w:szCs w:val="21"/>
              </w:rPr>
            </w:pPr>
            <w:r>
              <w:rPr>
                <w:sz w:val="21"/>
                <w:szCs w:val="21"/>
              </w:rPr>
              <w:t>10</w:t>
            </w:r>
          </w:p>
        </w:tc>
        <w:tc>
          <w:tcPr>
            <w:tcW w:w="1848" w:type="dxa"/>
            <w:noWrap w:val="0"/>
            <w:vAlign w:val="center"/>
          </w:tcPr>
          <w:p>
            <w:pPr>
              <w:spacing w:line="240" w:lineRule="auto"/>
              <w:ind w:firstLine="0" w:firstLineChars="0"/>
              <w:jc w:val="center"/>
              <w:rPr>
                <w:sz w:val="21"/>
                <w:szCs w:val="21"/>
              </w:rPr>
            </w:pPr>
            <w:r>
              <w:rPr>
                <w:sz w:val="21"/>
                <w:szCs w:val="21"/>
              </w:rPr>
              <w:t>潮州</w:t>
            </w:r>
          </w:p>
        </w:tc>
        <w:tc>
          <w:tcPr>
            <w:tcW w:w="1849"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6,280 </w:t>
            </w:r>
          </w:p>
        </w:tc>
        <w:tc>
          <w:tcPr>
            <w:tcW w:w="1848"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7,346 </w:t>
            </w:r>
          </w:p>
        </w:tc>
        <w:tc>
          <w:tcPr>
            <w:tcW w:w="1849" w:type="dxa"/>
            <w:noWrap w:val="0"/>
            <w:vAlign w:val="center"/>
          </w:tcPr>
          <w:p>
            <w:pPr>
              <w:spacing w:line="240" w:lineRule="auto"/>
              <w:ind w:firstLine="0" w:firstLineChars="0"/>
              <w:jc w:val="center"/>
              <w:rPr>
                <w:sz w:val="21"/>
                <w:szCs w:val="21"/>
              </w:rPr>
            </w:pPr>
            <w:r>
              <w:rPr>
                <w:sz w:val="21"/>
                <w:szCs w:val="21"/>
              </w:rPr>
              <w:t>-14.51%</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1、数据统计截止日期至2016年12月31日。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pStyle w:val="5"/>
        <w:spacing w:before="435" w:beforeLines="100"/>
      </w:pPr>
      <w:bookmarkStart w:id="64" w:name="_Toc9949"/>
      <w:r>
        <w:rPr>
          <w:rFonts w:hint="eastAsia"/>
        </w:rPr>
        <w:t>（3）累计有效注册商标量</w:t>
      </w:r>
      <w:bookmarkEnd w:id="64"/>
    </w:p>
    <w:p>
      <w:pPr>
        <w:ind w:firstLine="640"/>
        <w:rPr>
          <w:rFonts w:hint="eastAsia"/>
        </w:rPr>
      </w:pPr>
      <w:r>
        <w:rPr>
          <w:rFonts w:hint="eastAsia"/>
        </w:rPr>
        <w:t>截止到2016年底，深圳市累计有效注册商标数量555</w:t>
      </w:r>
      <w:r>
        <w:t>,</w:t>
      </w:r>
      <w:r>
        <w:rPr>
          <w:rFonts w:hint="eastAsia"/>
        </w:rPr>
        <w:t>421件，</w:t>
      </w:r>
      <w:r>
        <w:t>同比增长</w:t>
      </w:r>
      <w:r>
        <w:rPr>
          <w:rFonts w:hint="eastAsia"/>
        </w:rPr>
        <w:t>35.43</w:t>
      </w:r>
      <w:r>
        <w:t>%，</w:t>
      </w:r>
      <w:r>
        <w:rPr>
          <w:rFonts w:hint="eastAsia"/>
          <w:lang w:eastAsia="zh-TW"/>
        </w:rPr>
        <w:t>数量</w:t>
      </w:r>
      <w:r>
        <w:rPr>
          <w:rFonts w:hint="eastAsia"/>
        </w:rPr>
        <w:t>位居全国大中城市第4名，排名与去年相同</w:t>
      </w:r>
      <w:r>
        <w:rPr>
          <w:rFonts w:hint="eastAsia"/>
          <w:lang w:eastAsia="zh-TW"/>
        </w:rPr>
        <w:t>，如表8</w:t>
      </w:r>
      <w:r>
        <w:rPr>
          <w:rFonts w:hint="eastAsia"/>
        </w:rPr>
        <w:t>所示。</w:t>
      </w:r>
    </w:p>
    <w:p>
      <w:pPr>
        <w:ind w:firstLine="640"/>
      </w:pPr>
      <w:r>
        <w:t>截止到2016年，</w:t>
      </w:r>
      <w:r>
        <w:rPr>
          <w:rFonts w:hint="eastAsia"/>
        </w:rPr>
        <w:t>深圳</w:t>
      </w:r>
      <w:r>
        <w:t>市登记注册的市场主体共计2,657,792户</w:t>
      </w:r>
      <w:r>
        <w:rPr>
          <w:rFonts w:hint="eastAsia"/>
        </w:rPr>
        <w:t>（</w:t>
      </w:r>
      <w:r>
        <w:t>含个体户），每万户市场主体商标拥有量约1986.7件；</w:t>
      </w:r>
      <w:r>
        <w:rPr>
          <w:rFonts w:hint="eastAsia"/>
        </w:rPr>
        <w:t>剔除</w:t>
      </w:r>
      <w:r>
        <w:t>个体户，</w:t>
      </w:r>
      <w:r>
        <w:rPr>
          <w:rFonts w:hint="eastAsia"/>
        </w:rPr>
        <w:t>深圳</w:t>
      </w:r>
      <w:r>
        <w:t>市2016年登记注册的市场主体共计1,504,255户，每万户市场主体商标拥有量约3,510.3件。</w:t>
      </w:r>
    </w:p>
    <w:p>
      <w:pPr>
        <w:pStyle w:val="42"/>
      </w:pPr>
      <w:r>
        <w:rPr>
          <w:lang w:eastAsia="zh-TW"/>
        </w:rPr>
        <w:t>表8</w:t>
      </w:r>
      <w:r>
        <w:rPr>
          <w:rFonts w:hint="eastAsia"/>
          <w:lang w:eastAsia="zh-TW"/>
        </w:rPr>
        <w:t>：</w:t>
      </w:r>
      <w:r>
        <w:t>2016年累计有效商标注册量前十城市排名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4"/>
        <w:gridCol w:w="2828"/>
        <w:gridCol w:w="4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b/>
                <w:sz w:val="21"/>
                <w:szCs w:val="21"/>
              </w:rPr>
            </w:pPr>
            <w:r>
              <w:rPr>
                <w:b/>
                <w:sz w:val="21"/>
                <w:szCs w:val="21"/>
              </w:rPr>
              <w:t>排名</w:t>
            </w:r>
          </w:p>
        </w:tc>
        <w:tc>
          <w:tcPr>
            <w:tcW w:w="2828" w:type="dxa"/>
            <w:noWrap w:val="0"/>
            <w:vAlign w:val="center"/>
          </w:tcPr>
          <w:p>
            <w:pPr>
              <w:spacing w:line="240" w:lineRule="auto"/>
              <w:ind w:firstLine="0" w:firstLineChars="0"/>
              <w:jc w:val="center"/>
              <w:rPr>
                <w:b/>
                <w:sz w:val="21"/>
                <w:szCs w:val="21"/>
              </w:rPr>
            </w:pPr>
            <w:r>
              <w:rPr>
                <w:b/>
                <w:sz w:val="21"/>
                <w:szCs w:val="21"/>
              </w:rPr>
              <w:t>城市</w:t>
            </w:r>
          </w:p>
        </w:tc>
        <w:tc>
          <w:tcPr>
            <w:tcW w:w="4540" w:type="dxa"/>
            <w:noWrap w:val="0"/>
            <w:vAlign w:val="center"/>
          </w:tcPr>
          <w:p>
            <w:pPr>
              <w:spacing w:line="240" w:lineRule="auto"/>
              <w:ind w:firstLine="0" w:firstLineChars="0"/>
              <w:jc w:val="center"/>
              <w:rPr>
                <w:b/>
                <w:sz w:val="21"/>
                <w:szCs w:val="21"/>
              </w:rPr>
            </w:pPr>
            <w:r>
              <w:rPr>
                <w:b/>
                <w:sz w:val="21"/>
                <w:szCs w:val="21"/>
              </w:rPr>
              <w:t>累计有效注册商标</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1</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北京</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944,212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2</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上海</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732,479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3</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广州</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579,211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b/>
                <w:bCs/>
                <w:sz w:val="21"/>
                <w:szCs w:val="21"/>
              </w:rPr>
            </w:pPr>
            <w:r>
              <w:rPr>
                <w:b/>
                <w:bCs/>
                <w:sz w:val="21"/>
                <w:szCs w:val="21"/>
              </w:rPr>
              <w:t>4</w:t>
            </w:r>
          </w:p>
        </w:tc>
        <w:tc>
          <w:tcPr>
            <w:tcW w:w="2828" w:type="dxa"/>
            <w:noWrap w:val="0"/>
            <w:vAlign w:val="center"/>
          </w:tcPr>
          <w:p>
            <w:pPr>
              <w:widowControl/>
              <w:spacing w:line="240" w:lineRule="auto"/>
              <w:ind w:firstLine="0" w:firstLineChars="0"/>
              <w:jc w:val="center"/>
              <w:rPr>
                <w:b/>
                <w:bCs/>
                <w:kern w:val="0"/>
                <w:sz w:val="21"/>
                <w:szCs w:val="21"/>
              </w:rPr>
            </w:pPr>
            <w:r>
              <w:rPr>
                <w:b/>
                <w:bCs/>
                <w:kern w:val="0"/>
                <w:sz w:val="21"/>
                <w:szCs w:val="21"/>
              </w:rPr>
              <w:t>深圳</w:t>
            </w:r>
          </w:p>
        </w:tc>
        <w:tc>
          <w:tcPr>
            <w:tcW w:w="4540" w:type="dxa"/>
            <w:noWrap w:val="0"/>
            <w:vAlign w:val="center"/>
          </w:tcPr>
          <w:p>
            <w:pPr>
              <w:widowControl/>
              <w:spacing w:line="240" w:lineRule="auto"/>
              <w:ind w:firstLine="0" w:firstLineChars="0"/>
              <w:jc w:val="center"/>
              <w:rPr>
                <w:b/>
                <w:bCs/>
                <w:sz w:val="21"/>
                <w:szCs w:val="21"/>
              </w:rPr>
            </w:pPr>
            <w:r>
              <w:rPr>
                <w:b/>
                <w:bCs/>
                <w:color w:val="000000"/>
                <w:kern w:val="0"/>
                <w:sz w:val="21"/>
                <w:szCs w:val="21"/>
                <w:lang w:bidi="ar"/>
              </w:rPr>
              <w:t xml:space="preserve">555,421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香港</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340,391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5</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杭州</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311,749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6</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温州</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271,367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7</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重庆</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248,711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8</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成都</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239,523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9</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泉州</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232,555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874" w:type="dxa"/>
            <w:noWrap w:val="0"/>
            <w:vAlign w:val="center"/>
          </w:tcPr>
          <w:p>
            <w:pPr>
              <w:spacing w:line="240" w:lineRule="auto"/>
              <w:ind w:firstLine="0" w:firstLineChars="0"/>
              <w:jc w:val="center"/>
              <w:rPr>
                <w:sz w:val="21"/>
                <w:szCs w:val="21"/>
              </w:rPr>
            </w:pPr>
            <w:r>
              <w:rPr>
                <w:sz w:val="21"/>
                <w:szCs w:val="21"/>
              </w:rPr>
              <w:t>10</w:t>
            </w:r>
          </w:p>
        </w:tc>
        <w:tc>
          <w:tcPr>
            <w:tcW w:w="2828" w:type="dxa"/>
            <w:noWrap w:val="0"/>
            <w:vAlign w:val="center"/>
          </w:tcPr>
          <w:p>
            <w:pPr>
              <w:widowControl/>
              <w:spacing w:line="240" w:lineRule="auto"/>
              <w:ind w:firstLine="0" w:firstLineChars="0"/>
              <w:jc w:val="center"/>
              <w:rPr>
                <w:kern w:val="0"/>
                <w:sz w:val="21"/>
                <w:szCs w:val="21"/>
              </w:rPr>
            </w:pPr>
            <w:r>
              <w:rPr>
                <w:kern w:val="0"/>
                <w:sz w:val="21"/>
                <w:szCs w:val="21"/>
              </w:rPr>
              <w:t>金华</w:t>
            </w:r>
          </w:p>
        </w:tc>
        <w:tc>
          <w:tcPr>
            <w:tcW w:w="454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205,902 </w:t>
            </w:r>
          </w:p>
        </w:tc>
      </w:tr>
    </w:tbl>
    <w:p>
      <w:pPr>
        <w:spacing w:line="240" w:lineRule="auto"/>
        <w:ind w:firstLine="0" w:firstLineChars="0"/>
        <w:rPr>
          <w:rFonts w:eastAsia="黑体"/>
          <w:sz w:val="21"/>
          <w:szCs w:val="21"/>
        </w:rPr>
      </w:pPr>
      <w:r>
        <w:rPr>
          <w:rFonts w:eastAsia="黑体"/>
          <w:sz w:val="21"/>
          <w:szCs w:val="21"/>
        </w:rPr>
        <w:t>1、统计数据截止日期为2016年12月31日。</w:t>
      </w:r>
    </w:p>
    <w:p>
      <w:pPr>
        <w:spacing w:line="240" w:lineRule="auto"/>
        <w:ind w:firstLine="0" w:firstLineChars="0"/>
        <w:rPr>
          <w:rFonts w:eastAsia="黑体"/>
          <w:sz w:val="21"/>
          <w:szCs w:val="21"/>
        </w:rPr>
      </w:pPr>
      <w:r>
        <w:rPr>
          <w:rFonts w:eastAsia="黑体"/>
          <w:sz w:val="21"/>
          <w:szCs w:val="21"/>
        </w:rPr>
        <w:t>2、数据来源：商业软件。</w:t>
      </w:r>
    </w:p>
    <w:p>
      <w:pPr>
        <w:pStyle w:val="4"/>
        <w:spacing w:before="435"/>
      </w:pPr>
      <w:bookmarkStart w:id="65" w:name="_Toc11199"/>
      <w:bookmarkStart w:id="66" w:name="_Toc6188"/>
      <w:bookmarkStart w:id="67" w:name="_Toc9341"/>
      <w:bookmarkStart w:id="68" w:name="_Toc11767"/>
      <w:r>
        <w:rPr>
          <w:rFonts w:hint="eastAsia"/>
        </w:rPr>
        <w:t xml:space="preserve">2. </w:t>
      </w:r>
      <w:bookmarkEnd w:id="65"/>
      <w:bookmarkEnd w:id="66"/>
      <w:r>
        <w:rPr>
          <w:rFonts w:hint="eastAsia"/>
        </w:rPr>
        <w:t>国际商标申请态势</w:t>
      </w:r>
      <w:bookmarkEnd w:id="67"/>
      <w:bookmarkEnd w:id="68"/>
    </w:p>
    <w:p>
      <w:pPr>
        <w:ind w:firstLine="640"/>
      </w:pPr>
      <w:r>
        <w:rPr>
          <w:rFonts w:hint="eastAsia"/>
        </w:rPr>
        <w:t>品牌国际化水平是衡量一个国家和地区综合竞争力的重要标志，开展商标国际注册与保护是提升品牌国际化水平的重要基础。2016年， 深圳市马德里商标注册核准量167件，比2015年（112件）增加了55件，同比增长49.11%。2016年，市场监管部门在境外商标注册与布局等方面进行了大量公益培训，马德里商标国际注册知识得到一定程度的普及，加上商标国际注册激励补贴政策的支持，全市马德里商标国际注册方面成绩进一步提升。</w:t>
      </w:r>
    </w:p>
    <w:p>
      <w:pPr>
        <w:ind w:firstLine="640"/>
        <w:rPr>
          <w:rFonts w:hint="eastAsia"/>
        </w:rPr>
      </w:pPr>
      <w:r>
        <w:rPr>
          <w:rFonts w:hint="eastAsia"/>
        </w:rPr>
        <w:t>截止到2016年底，深圳市累计拥有马德里商标量共计1,813件。</w:t>
      </w:r>
    </w:p>
    <w:p>
      <w:pPr>
        <w:pStyle w:val="4"/>
        <w:spacing w:before="435"/>
      </w:pPr>
      <w:bookmarkStart w:id="69" w:name="_Toc19522"/>
      <w:bookmarkStart w:id="70" w:name="_Toc13980"/>
      <w:bookmarkStart w:id="71" w:name="_Toc574"/>
      <w:bookmarkStart w:id="72" w:name="_Toc23843"/>
      <w:r>
        <w:rPr>
          <w:rFonts w:hint="eastAsia"/>
        </w:rPr>
        <w:t xml:space="preserve">3. </w:t>
      </w:r>
      <w:bookmarkEnd w:id="69"/>
      <w:bookmarkEnd w:id="70"/>
      <w:r>
        <w:rPr>
          <w:rFonts w:hint="eastAsia"/>
        </w:rPr>
        <w:t>商标类别分布情况</w:t>
      </w:r>
      <w:bookmarkEnd w:id="71"/>
      <w:bookmarkEnd w:id="72"/>
    </w:p>
    <w:p>
      <w:pPr>
        <w:pStyle w:val="5"/>
      </w:pPr>
      <w:bookmarkStart w:id="73" w:name="_Toc28045"/>
      <w:r>
        <w:rPr>
          <w:rFonts w:hint="eastAsia"/>
        </w:rPr>
        <w:t>（1）2016年</w:t>
      </w:r>
      <w:r>
        <w:t>注册商标类别分布</w:t>
      </w:r>
      <w:r>
        <w:rPr>
          <w:rFonts w:hint="eastAsia"/>
        </w:rPr>
        <w:t>情况</w:t>
      </w:r>
      <w:bookmarkEnd w:id="73"/>
    </w:p>
    <w:p>
      <w:pPr>
        <w:pStyle w:val="42"/>
      </w:pPr>
      <w:r>
        <w:rPr>
          <w:lang w:eastAsia="zh-TW"/>
        </w:rPr>
        <w:t>表9：</w:t>
      </w:r>
      <w:r>
        <w:t>2016年深圳市核准注册商标商品类别前十</w:t>
      </w:r>
      <w:r>
        <w:rPr>
          <w:lang w:eastAsia="zh-TW"/>
        </w:rPr>
        <w:t>名</w:t>
      </w:r>
      <w:r>
        <w:t>情况表</w:t>
      </w:r>
    </w:p>
    <w:tbl>
      <w:tblPr>
        <w:tblStyle w:val="1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3"/>
        <w:gridCol w:w="630"/>
        <w:gridCol w:w="1515"/>
        <w:gridCol w:w="1050"/>
        <w:gridCol w:w="5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排名</w:t>
            </w:r>
          </w:p>
        </w:tc>
        <w:tc>
          <w:tcPr>
            <w:tcW w:w="630"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类别</w:t>
            </w:r>
          </w:p>
        </w:tc>
        <w:tc>
          <w:tcPr>
            <w:tcW w:w="1515"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2016年</w:t>
            </w:r>
            <w:r>
              <w:rPr>
                <w:b/>
                <w:bCs/>
                <w:kern w:val="0"/>
                <w:sz w:val="21"/>
                <w:szCs w:val="21"/>
              </w:rPr>
              <w:t>核准注册商标（件）</w:t>
            </w:r>
          </w:p>
        </w:tc>
        <w:tc>
          <w:tcPr>
            <w:tcW w:w="1050"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同比</w:t>
            </w:r>
            <w:r>
              <w:rPr>
                <w:b/>
                <w:sz w:val="21"/>
                <w:szCs w:val="21"/>
                <w:lang w:eastAsia="zh-TW"/>
              </w:rPr>
              <w:t>增长</w:t>
            </w:r>
            <w:r>
              <w:rPr>
                <w:b/>
                <w:sz w:val="21"/>
                <w:szCs w:val="21"/>
              </w:rPr>
              <w:t>（%）</w:t>
            </w:r>
          </w:p>
        </w:tc>
        <w:tc>
          <w:tcPr>
            <w:tcW w:w="5222" w:type="dxa"/>
            <w:noWrap w:val="0"/>
            <w:tcMar>
              <w:top w:w="0" w:type="dxa"/>
              <w:left w:w="57" w:type="dxa"/>
              <w:bottom w:w="0" w:type="dxa"/>
              <w:right w:w="57" w:type="dxa"/>
            </w:tcMar>
            <w:vAlign w:val="center"/>
          </w:tcPr>
          <w:p>
            <w:pPr>
              <w:widowControl/>
              <w:spacing w:line="240" w:lineRule="auto"/>
              <w:ind w:firstLine="0" w:firstLineChars="0"/>
              <w:jc w:val="center"/>
              <w:rPr>
                <w:b/>
                <w:bCs/>
                <w:kern w:val="0"/>
                <w:sz w:val="21"/>
                <w:szCs w:val="21"/>
              </w:rPr>
            </w:pPr>
            <w:r>
              <w:rPr>
                <w:b/>
                <w:bCs/>
                <w:kern w:val="0"/>
                <w:sz w:val="21"/>
                <w:szCs w:val="21"/>
              </w:rPr>
              <w:t>该类主要商品或服务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1</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9</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25,300</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5.77%</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电子计算机;眼镜;科学仪器和器具;录制、通讯、重放声音和形象的器具;磁性数据载体;电池。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2</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35</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14,067</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60.66%</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推销替他人;广告;实业经营;实业管理;办公事务。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3</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42</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8,530</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73.98%</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科学技术服务和与之相关的研究与设计服务，工业分析与研究，计算机硬件与软件的设计与开发。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4</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25</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7,260</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-3.35%</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服装;鞋;帽;袜;围巾;腰带。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5</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41</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5,413</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29.25%</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教育,提供培训,娱乐,文体活动。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6</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11</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5,061</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12.72%</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照明用设备;汽灯;冷藏设备;加温设备;消毒净化设备。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7</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14</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4,727</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11.56%</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贵重金属及其合金以及不属别类的贵重金属制品或镀有贵重金属的物品;珠宝;首饰;宝石;钟表和计时仪器。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8</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36</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4,564</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61.16%</w:t>
            </w:r>
          </w:p>
        </w:tc>
        <w:tc>
          <w:tcPr>
            <w:tcW w:w="5222" w:type="dxa"/>
            <w:noWrap w:val="0"/>
            <w:tcMar>
              <w:top w:w="0" w:type="dxa"/>
              <w:left w:w="57" w:type="dxa"/>
              <w:bottom w:w="0" w:type="dxa"/>
              <w:right w:w="57" w:type="dxa"/>
            </w:tcMar>
            <w:vAlign w:val="center"/>
          </w:tcPr>
          <w:p>
            <w:pPr>
              <w:spacing w:line="240" w:lineRule="auto"/>
              <w:ind w:firstLine="0" w:firstLineChars="0"/>
              <w:jc w:val="left"/>
              <w:rPr>
                <w:sz w:val="21"/>
                <w:szCs w:val="21"/>
              </w:rPr>
            </w:pPr>
            <w:r>
              <w:rPr>
                <w:sz w:val="21"/>
                <w:szCs w:val="21"/>
              </w:rPr>
              <w:t>保险；金融事务；货币事务；不动产事务。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9</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3</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4,318</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32.70%</w:t>
            </w:r>
          </w:p>
        </w:tc>
        <w:tc>
          <w:tcPr>
            <w:tcW w:w="5222" w:type="dxa"/>
            <w:noWrap w:val="0"/>
            <w:tcMar>
              <w:top w:w="0" w:type="dxa"/>
              <w:left w:w="57" w:type="dxa"/>
              <w:bottom w:w="0" w:type="dxa"/>
              <w:right w:w="57" w:type="dxa"/>
            </w:tcMar>
            <w:vAlign w:val="center"/>
          </w:tcPr>
          <w:p>
            <w:pPr>
              <w:spacing w:line="240" w:lineRule="auto"/>
              <w:ind w:firstLine="0" w:firstLineChars="0"/>
              <w:rPr>
                <w:sz w:val="21"/>
                <w:szCs w:val="21"/>
              </w:rPr>
            </w:pPr>
            <w:r>
              <w:rPr>
                <w:sz w:val="21"/>
                <w:szCs w:val="21"/>
              </w:rPr>
              <w:t>洗衣用漂白剂及其他物料;清洁、擦亮、去渍及研磨用制剂;肥皂;香料;香精油;化妆品;发水;牙膏。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23" w:type="dxa"/>
            <w:noWrap w:val="0"/>
            <w:tcMar>
              <w:top w:w="0" w:type="dxa"/>
              <w:left w:w="57" w:type="dxa"/>
              <w:bottom w:w="0" w:type="dxa"/>
              <w:right w:w="57" w:type="dxa"/>
            </w:tcMar>
            <w:vAlign w:val="center"/>
          </w:tcPr>
          <w:p>
            <w:pPr>
              <w:spacing w:line="240" w:lineRule="auto"/>
              <w:ind w:firstLine="0" w:firstLineChars="0"/>
              <w:jc w:val="center"/>
              <w:rPr>
                <w:b/>
                <w:sz w:val="21"/>
                <w:szCs w:val="21"/>
              </w:rPr>
            </w:pPr>
            <w:r>
              <w:rPr>
                <w:b/>
                <w:sz w:val="21"/>
                <w:szCs w:val="21"/>
              </w:rPr>
              <w:t>10</w:t>
            </w:r>
          </w:p>
        </w:tc>
        <w:tc>
          <w:tcPr>
            <w:tcW w:w="63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30</w:t>
            </w:r>
          </w:p>
        </w:tc>
        <w:tc>
          <w:tcPr>
            <w:tcW w:w="1515" w:type="dxa"/>
            <w:noWrap w:val="0"/>
            <w:tcMar>
              <w:top w:w="0" w:type="dxa"/>
              <w:left w:w="57" w:type="dxa"/>
              <w:bottom w:w="0" w:type="dxa"/>
              <w:right w:w="57" w:type="dxa"/>
            </w:tcMar>
            <w:vAlign w:val="center"/>
          </w:tcPr>
          <w:p>
            <w:pPr>
              <w:widowControl/>
              <w:spacing w:line="240" w:lineRule="auto"/>
              <w:ind w:firstLine="0" w:firstLineChars="0"/>
              <w:jc w:val="center"/>
              <w:rPr>
                <w:sz w:val="21"/>
                <w:szCs w:val="21"/>
              </w:rPr>
            </w:pPr>
            <w:r>
              <w:rPr>
                <w:color w:val="000000"/>
                <w:kern w:val="0"/>
                <w:sz w:val="21"/>
                <w:szCs w:val="21"/>
                <w:lang w:bidi="ar"/>
              </w:rPr>
              <w:t>4,170</w:t>
            </w:r>
          </w:p>
        </w:tc>
        <w:tc>
          <w:tcPr>
            <w:tcW w:w="1050" w:type="dxa"/>
            <w:noWrap w:val="0"/>
            <w:tcMar>
              <w:top w:w="0" w:type="dxa"/>
              <w:left w:w="57" w:type="dxa"/>
              <w:bottom w:w="0" w:type="dxa"/>
              <w:right w:w="57" w:type="dxa"/>
            </w:tcMar>
            <w:vAlign w:val="center"/>
          </w:tcPr>
          <w:p>
            <w:pPr>
              <w:spacing w:line="240" w:lineRule="auto"/>
              <w:ind w:firstLine="0" w:firstLineChars="0"/>
              <w:jc w:val="center"/>
              <w:rPr>
                <w:sz w:val="21"/>
                <w:szCs w:val="21"/>
              </w:rPr>
            </w:pPr>
            <w:r>
              <w:rPr>
                <w:sz w:val="21"/>
                <w:szCs w:val="21"/>
              </w:rPr>
              <w:t>30.07%</w:t>
            </w:r>
          </w:p>
        </w:tc>
        <w:tc>
          <w:tcPr>
            <w:tcW w:w="5222" w:type="dxa"/>
            <w:noWrap w:val="0"/>
            <w:tcMar>
              <w:top w:w="0" w:type="dxa"/>
              <w:left w:w="57" w:type="dxa"/>
              <w:bottom w:w="0" w:type="dxa"/>
              <w:right w:w="57" w:type="dxa"/>
            </w:tcMar>
            <w:vAlign w:val="center"/>
          </w:tcPr>
          <w:p>
            <w:pPr>
              <w:spacing w:line="240" w:lineRule="auto"/>
              <w:ind w:firstLine="0" w:firstLineChars="0"/>
              <w:rPr>
                <w:sz w:val="21"/>
                <w:szCs w:val="21"/>
              </w:rPr>
            </w:pPr>
            <w:bookmarkStart w:id="74" w:name="_Toc151175960"/>
            <w:r>
              <w:rPr>
                <w:sz w:val="21"/>
                <w:szCs w:val="21"/>
              </w:rPr>
              <w:t>咖啡，茶，可可和咖啡代用品；米；食用淀粉和西米；面粉和谷类制品；面包、糕点和甜食；冰制食品；糖，蜂蜜，糖浆；鲜酵母，发酵粉；食盐；芥末；醋，沙司（调味品）；辛香料；饮用冰</w:t>
            </w:r>
            <w:bookmarkEnd w:id="74"/>
            <w:r>
              <w:rPr>
                <w:sz w:val="21"/>
                <w:szCs w:val="21"/>
              </w:rPr>
              <w:t>。</w:t>
            </w:r>
          </w:p>
        </w:tc>
      </w:tr>
    </w:tbl>
    <w:p>
      <w:pPr>
        <w:spacing w:line="240" w:lineRule="auto"/>
        <w:ind w:firstLine="0" w:firstLineChars="0"/>
        <w:rPr>
          <w:rFonts w:eastAsia="黑体"/>
          <w:sz w:val="22"/>
          <w:szCs w:val="22"/>
        </w:rPr>
      </w:pPr>
      <w:r>
        <w:rPr>
          <w:rFonts w:eastAsia="黑体"/>
          <w:sz w:val="22"/>
          <w:szCs w:val="22"/>
        </w:rPr>
        <w:t>1、统计数据截止日期为2016年12月31日。</w:t>
      </w:r>
    </w:p>
    <w:p>
      <w:pPr>
        <w:spacing w:line="240" w:lineRule="auto"/>
        <w:ind w:firstLine="0" w:firstLineChars="0"/>
        <w:rPr>
          <w:rFonts w:eastAsia="黑体"/>
          <w:sz w:val="22"/>
          <w:szCs w:val="22"/>
        </w:rPr>
      </w:pPr>
      <w:r>
        <w:rPr>
          <w:rFonts w:eastAsia="黑体"/>
          <w:sz w:val="22"/>
          <w:szCs w:val="22"/>
        </w:rPr>
        <w:t>2、数据来源：商业软件。</w:t>
      </w:r>
    </w:p>
    <w:p>
      <w:pPr>
        <w:ind w:firstLine="640"/>
      </w:pPr>
      <w:bookmarkStart w:id="75" w:name="_Toc24687"/>
      <w:r>
        <w:rPr>
          <w:rFonts w:hint="eastAsia"/>
        </w:rPr>
        <w:t>2016年，深圳市核准注册的商标中，商品商标91</w:t>
      </w:r>
      <w:r>
        <w:t>,</w:t>
      </w:r>
      <w:r>
        <w:rPr>
          <w:rFonts w:hint="eastAsia"/>
        </w:rPr>
        <w:t>436件，占全部核准量的65.42%；服务商标48</w:t>
      </w:r>
      <w:r>
        <w:t>,</w:t>
      </w:r>
      <w:r>
        <w:rPr>
          <w:rFonts w:hint="eastAsia"/>
        </w:rPr>
        <w:t>327件，占34.58%，同比增长了6.68个百分点。</w:t>
      </w:r>
    </w:p>
    <w:p>
      <w:pPr>
        <w:ind w:firstLine="640"/>
        <w:rPr>
          <w:rFonts w:hint="eastAsia"/>
        </w:rPr>
      </w:pPr>
      <w:r>
        <w:rPr>
          <w:rFonts w:hint="eastAsia"/>
        </w:rPr>
        <w:t>2016年，深圳市注册商标核准类别</w:t>
      </w:r>
      <w:r>
        <w:rPr>
          <w:rFonts w:hint="eastAsia"/>
          <w:lang w:eastAsia="zh-TW"/>
        </w:rPr>
        <w:t>前五名</w:t>
      </w:r>
      <w:r>
        <w:rPr>
          <w:rFonts w:hint="eastAsia"/>
        </w:rPr>
        <w:t>是第9类（电子产品）、第35类（销售和广告服务）、第42类（科学技术服务计算机软硬件开发服务）、第25类（服装）和第41类（教育、提供培训、娱乐、文体活动）</w:t>
      </w:r>
      <w:r>
        <w:rPr>
          <w:rFonts w:hint="eastAsia"/>
          <w:lang w:eastAsia="zh-TW"/>
        </w:rPr>
        <w:t>，如表9</w:t>
      </w:r>
      <w:r>
        <w:rPr>
          <w:rFonts w:hint="eastAsia"/>
        </w:rPr>
        <w:t>。</w:t>
      </w:r>
    </w:p>
    <w:p>
      <w:pPr>
        <w:ind w:firstLine="640"/>
        <w:rPr>
          <w:rFonts w:hint="eastAsia"/>
        </w:rPr>
      </w:pPr>
      <w:r>
        <w:rPr>
          <w:rFonts w:hint="eastAsia"/>
          <w:lang w:eastAsia="zh-TW"/>
        </w:rPr>
        <w:t>2016年</w:t>
      </w:r>
      <w:r>
        <w:rPr>
          <w:rFonts w:hint="eastAsia"/>
        </w:rPr>
        <w:t>排名与2015年相比稍有出入，第41类（教育、提供培训、娱乐、文体活动）上升至第</w:t>
      </w:r>
      <w:r>
        <w:rPr>
          <w:rFonts w:hint="eastAsia"/>
          <w:lang w:eastAsia="zh-TW"/>
        </w:rPr>
        <w:t>五名</w:t>
      </w:r>
      <w:r>
        <w:rPr>
          <w:rFonts w:hint="eastAsia"/>
        </w:rPr>
        <w:t>，第11类（照明、冰箱，空调等家电产品）下降一位，位于第六，第36类（保险、金融、不动产事务）提升显著，进入前十名，排名第八。第35类（销售和广告服务）、第42类（科学技术服务计算机软硬件开发服务）和第36类（保险、金融、不动产事务）服务类商标增长率均达到60%以上，充分表明深圳市服务业在快速发展。</w:t>
      </w:r>
    </w:p>
    <w:p>
      <w:pPr>
        <w:pStyle w:val="5"/>
      </w:pPr>
      <w:r>
        <w:rPr>
          <w:rFonts w:hint="eastAsia"/>
        </w:rPr>
        <w:t>（2）深圳市累计</w:t>
      </w:r>
      <w:r>
        <w:t>注册商标类别分布</w:t>
      </w:r>
      <w:r>
        <w:rPr>
          <w:rFonts w:hint="eastAsia"/>
        </w:rPr>
        <w:t>情况</w:t>
      </w:r>
      <w:bookmarkEnd w:id="75"/>
    </w:p>
    <w:p>
      <w:pPr>
        <w:ind w:firstLine="640"/>
      </w:pPr>
      <w:r>
        <w:rPr>
          <w:rFonts w:hint="eastAsia"/>
        </w:rPr>
        <w:t>截止到2016年底，深圳市累计有效注册商标中商品商标398</w:t>
      </w:r>
      <w:r>
        <w:t>,</w:t>
      </w:r>
      <w:r>
        <w:rPr>
          <w:rFonts w:hint="eastAsia"/>
        </w:rPr>
        <w:t>433件，占71.74%；服务商标156</w:t>
      </w:r>
      <w:r>
        <w:rPr>
          <w:rFonts w:hint="eastAsia"/>
          <w:lang w:eastAsia="zh-TW"/>
        </w:rPr>
        <w:t>,</w:t>
      </w:r>
      <w:r>
        <w:rPr>
          <w:rFonts w:hint="eastAsia"/>
        </w:rPr>
        <w:t>988件，占28.26%。</w:t>
      </w:r>
    </w:p>
    <w:p>
      <w:pPr>
        <w:ind w:firstLine="640"/>
      </w:pPr>
      <w:r>
        <w:rPr>
          <w:rFonts w:hint="eastAsia"/>
        </w:rPr>
        <w:t>有效注册商标在商品和服务类别</w:t>
      </w:r>
      <w:r>
        <w:rPr>
          <w:rFonts w:hint="eastAsia"/>
          <w:lang w:eastAsia="zh-TW"/>
        </w:rPr>
        <w:t>前五名</w:t>
      </w:r>
      <w:r>
        <w:rPr>
          <w:rFonts w:hint="eastAsia"/>
        </w:rPr>
        <w:t>依次为：第9类（电子产品）、第35类（销售和广告服务）、第25类（服装）、第42类（科学技术服务、计算机软硬件的开发）和第11类（照明、冰箱，空调等家电产品），共计238</w:t>
      </w:r>
      <w:r>
        <w:rPr>
          <w:rFonts w:hint="eastAsia"/>
          <w:lang w:eastAsia="zh-TW"/>
        </w:rPr>
        <w:t>,</w:t>
      </w:r>
      <w:r>
        <w:rPr>
          <w:rFonts w:hint="eastAsia"/>
        </w:rPr>
        <w:t>696件，占我市总数的42.98%。今年的排名与去年相比稍有变动</w:t>
      </w:r>
      <w:r>
        <w:rPr>
          <w:rFonts w:hint="eastAsia"/>
          <w:lang w:eastAsia="zh-TW"/>
        </w:rPr>
        <w:t>。</w:t>
      </w:r>
    </w:p>
    <w:p>
      <w:pPr>
        <w:ind w:firstLine="640"/>
      </w:pPr>
    </w:p>
    <w:p>
      <w:pPr>
        <w:pStyle w:val="42"/>
      </w:pPr>
      <w:r>
        <w:rPr>
          <w:lang w:eastAsia="zh-TW"/>
        </w:rPr>
        <w:t xml:space="preserve">表10  </w:t>
      </w:r>
      <w:r>
        <w:t>深圳市累计有效注册商标商品和服务前二十类别分布表</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796"/>
        <w:gridCol w:w="1920"/>
        <w:gridCol w:w="1761"/>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center"/>
          </w:tcPr>
          <w:p>
            <w:pPr>
              <w:spacing w:line="240" w:lineRule="auto"/>
              <w:ind w:firstLine="0" w:firstLineChars="0"/>
              <w:jc w:val="center"/>
              <w:rPr>
                <w:b/>
                <w:sz w:val="21"/>
                <w:szCs w:val="21"/>
              </w:rPr>
            </w:pPr>
            <w:r>
              <w:rPr>
                <w:b/>
                <w:sz w:val="21"/>
                <w:szCs w:val="21"/>
              </w:rPr>
              <w:t>2016排名</w:t>
            </w:r>
          </w:p>
        </w:tc>
        <w:tc>
          <w:tcPr>
            <w:tcW w:w="2796" w:type="dxa"/>
            <w:noWrap w:val="0"/>
            <w:vAlign w:val="top"/>
          </w:tcPr>
          <w:p>
            <w:pPr>
              <w:spacing w:line="240" w:lineRule="auto"/>
              <w:ind w:firstLine="0" w:firstLineChars="0"/>
              <w:jc w:val="center"/>
              <w:rPr>
                <w:b/>
                <w:sz w:val="21"/>
                <w:szCs w:val="21"/>
              </w:rPr>
            </w:pPr>
            <w:r>
              <w:rPr>
                <w:b/>
                <w:sz w:val="21"/>
                <w:szCs w:val="21"/>
              </w:rPr>
              <w:t>类别</w:t>
            </w:r>
          </w:p>
        </w:tc>
        <w:tc>
          <w:tcPr>
            <w:tcW w:w="1920" w:type="dxa"/>
            <w:noWrap w:val="0"/>
            <w:vAlign w:val="center"/>
          </w:tcPr>
          <w:p>
            <w:pPr>
              <w:spacing w:line="240" w:lineRule="auto"/>
              <w:ind w:firstLine="0" w:firstLineChars="0"/>
              <w:jc w:val="center"/>
              <w:rPr>
                <w:b/>
                <w:sz w:val="21"/>
                <w:szCs w:val="21"/>
              </w:rPr>
            </w:pPr>
            <w:r>
              <w:rPr>
                <w:b/>
                <w:sz w:val="21"/>
                <w:szCs w:val="21"/>
              </w:rPr>
              <w:t>2016年</w:t>
            </w:r>
            <w:r>
              <w:rPr>
                <w:rFonts w:hint="eastAsia"/>
                <w:b/>
                <w:sz w:val="21"/>
                <w:szCs w:val="21"/>
              </w:rPr>
              <w:t>（</w:t>
            </w:r>
            <w:r>
              <w:rPr>
                <w:b/>
                <w:sz w:val="21"/>
                <w:szCs w:val="21"/>
              </w:rPr>
              <w:t>件）</w:t>
            </w:r>
          </w:p>
        </w:tc>
        <w:tc>
          <w:tcPr>
            <w:tcW w:w="1761" w:type="dxa"/>
            <w:noWrap w:val="0"/>
            <w:vAlign w:val="center"/>
          </w:tcPr>
          <w:p>
            <w:pPr>
              <w:spacing w:line="240" w:lineRule="auto"/>
              <w:ind w:firstLine="0" w:firstLineChars="0"/>
              <w:jc w:val="center"/>
              <w:rPr>
                <w:b/>
                <w:sz w:val="21"/>
                <w:szCs w:val="21"/>
              </w:rPr>
            </w:pPr>
            <w:r>
              <w:rPr>
                <w:b/>
                <w:sz w:val="21"/>
                <w:szCs w:val="21"/>
              </w:rPr>
              <w:t>2015年</w:t>
            </w:r>
            <w:r>
              <w:rPr>
                <w:rFonts w:hint="eastAsia"/>
                <w:b/>
                <w:sz w:val="21"/>
                <w:szCs w:val="21"/>
              </w:rPr>
              <w:t>（</w:t>
            </w:r>
            <w:r>
              <w:rPr>
                <w:b/>
                <w:sz w:val="21"/>
                <w:szCs w:val="21"/>
              </w:rPr>
              <w:t>件）</w:t>
            </w:r>
          </w:p>
        </w:tc>
        <w:tc>
          <w:tcPr>
            <w:tcW w:w="1523" w:type="dxa"/>
            <w:noWrap w:val="0"/>
            <w:vAlign w:val="center"/>
          </w:tcPr>
          <w:p>
            <w:pPr>
              <w:spacing w:line="240" w:lineRule="auto"/>
              <w:ind w:firstLine="0" w:firstLineChars="0"/>
              <w:jc w:val="center"/>
              <w:rPr>
                <w:b/>
                <w:sz w:val="21"/>
                <w:szCs w:val="21"/>
              </w:rPr>
            </w:pPr>
            <w:r>
              <w:rPr>
                <w:b/>
                <w:sz w:val="21"/>
                <w:szCs w:val="21"/>
              </w:rPr>
              <w:t>同比增长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9-电子产品</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110,063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83,123 </w:t>
            </w:r>
          </w:p>
        </w:tc>
        <w:tc>
          <w:tcPr>
            <w:tcW w:w="1523" w:type="dxa"/>
            <w:noWrap w:val="0"/>
            <w:vAlign w:val="center"/>
          </w:tcPr>
          <w:p>
            <w:pPr>
              <w:spacing w:line="240" w:lineRule="auto"/>
              <w:ind w:firstLine="0" w:firstLineChars="0"/>
              <w:jc w:val="center"/>
              <w:rPr>
                <w:sz w:val="21"/>
                <w:szCs w:val="21"/>
              </w:rPr>
            </w:pPr>
            <w:r>
              <w:rPr>
                <w:sz w:val="21"/>
                <w:szCs w:val="21"/>
              </w:rPr>
              <w:t>32.41%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2</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35-广告销售</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44,003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28,633 </w:t>
            </w:r>
          </w:p>
        </w:tc>
        <w:tc>
          <w:tcPr>
            <w:tcW w:w="1523" w:type="dxa"/>
            <w:noWrap w:val="0"/>
            <w:vAlign w:val="center"/>
          </w:tcPr>
          <w:p>
            <w:pPr>
              <w:spacing w:line="240" w:lineRule="auto"/>
              <w:ind w:firstLine="0" w:firstLineChars="0"/>
              <w:jc w:val="center"/>
              <w:rPr>
                <w:sz w:val="21"/>
                <w:szCs w:val="21"/>
              </w:rPr>
            </w:pPr>
            <w:r>
              <w:rPr>
                <w:sz w:val="21"/>
                <w:szCs w:val="21"/>
              </w:rPr>
              <w:t>53.68%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3</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25-服装鞋帽</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37,753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29,608 </w:t>
            </w:r>
          </w:p>
        </w:tc>
        <w:tc>
          <w:tcPr>
            <w:tcW w:w="1523" w:type="dxa"/>
            <w:noWrap w:val="0"/>
            <w:vAlign w:val="center"/>
          </w:tcPr>
          <w:p>
            <w:pPr>
              <w:spacing w:line="240" w:lineRule="auto"/>
              <w:ind w:firstLine="0" w:firstLineChars="0"/>
              <w:jc w:val="center"/>
              <w:rPr>
                <w:sz w:val="21"/>
                <w:szCs w:val="21"/>
              </w:rPr>
            </w:pPr>
            <w:r>
              <w:rPr>
                <w:sz w:val="21"/>
                <w:szCs w:val="21"/>
              </w:rPr>
              <w:t>27.51%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4</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42-技能服务</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25,294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15,855 </w:t>
            </w:r>
          </w:p>
        </w:tc>
        <w:tc>
          <w:tcPr>
            <w:tcW w:w="1523" w:type="dxa"/>
            <w:noWrap w:val="0"/>
            <w:vAlign w:val="center"/>
          </w:tcPr>
          <w:p>
            <w:pPr>
              <w:spacing w:line="240" w:lineRule="auto"/>
              <w:ind w:firstLine="0" w:firstLineChars="0"/>
              <w:jc w:val="center"/>
              <w:rPr>
                <w:sz w:val="21"/>
                <w:szCs w:val="21"/>
              </w:rPr>
            </w:pPr>
            <w:r>
              <w:rPr>
                <w:sz w:val="21"/>
                <w:szCs w:val="21"/>
              </w:rPr>
              <w:t>59.53%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5</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11-家用电器</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21,582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15,928 </w:t>
            </w:r>
          </w:p>
        </w:tc>
        <w:tc>
          <w:tcPr>
            <w:tcW w:w="1523" w:type="dxa"/>
            <w:noWrap w:val="0"/>
            <w:vAlign w:val="center"/>
          </w:tcPr>
          <w:p>
            <w:pPr>
              <w:spacing w:line="240" w:lineRule="auto"/>
              <w:ind w:firstLine="0" w:firstLineChars="0"/>
              <w:jc w:val="center"/>
              <w:rPr>
                <w:sz w:val="21"/>
                <w:szCs w:val="21"/>
              </w:rPr>
            </w:pPr>
            <w:r>
              <w:rPr>
                <w:sz w:val="21"/>
                <w:szCs w:val="21"/>
              </w:rPr>
              <w:t>34.50%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6</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14-珠宝钟表</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20,395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15,037 </w:t>
            </w:r>
          </w:p>
        </w:tc>
        <w:tc>
          <w:tcPr>
            <w:tcW w:w="1523" w:type="dxa"/>
            <w:noWrap w:val="0"/>
            <w:vAlign w:val="center"/>
          </w:tcPr>
          <w:p>
            <w:pPr>
              <w:spacing w:line="240" w:lineRule="auto"/>
              <w:ind w:firstLine="0" w:firstLineChars="0"/>
              <w:jc w:val="center"/>
              <w:rPr>
                <w:sz w:val="21"/>
                <w:szCs w:val="21"/>
              </w:rPr>
            </w:pPr>
            <w:r>
              <w:rPr>
                <w:sz w:val="21"/>
                <w:szCs w:val="21"/>
              </w:rPr>
              <w:t>35.63%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7</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41-教育娱乐</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18,076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12,202 </w:t>
            </w:r>
          </w:p>
        </w:tc>
        <w:tc>
          <w:tcPr>
            <w:tcW w:w="1523" w:type="dxa"/>
            <w:noWrap w:val="0"/>
            <w:vAlign w:val="center"/>
          </w:tcPr>
          <w:p>
            <w:pPr>
              <w:spacing w:line="240" w:lineRule="auto"/>
              <w:ind w:firstLine="0" w:firstLineChars="0"/>
              <w:jc w:val="center"/>
              <w:rPr>
                <w:sz w:val="21"/>
                <w:szCs w:val="21"/>
              </w:rPr>
            </w:pPr>
            <w:r>
              <w:rPr>
                <w:sz w:val="21"/>
                <w:szCs w:val="21"/>
              </w:rPr>
              <w:t>48.14%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8</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30-农林产品</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17,009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12,786 </w:t>
            </w:r>
          </w:p>
        </w:tc>
        <w:tc>
          <w:tcPr>
            <w:tcW w:w="1523" w:type="dxa"/>
            <w:noWrap w:val="0"/>
            <w:vAlign w:val="center"/>
          </w:tcPr>
          <w:p>
            <w:pPr>
              <w:spacing w:line="240" w:lineRule="auto"/>
              <w:ind w:firstLine="0" w:firstLineChars="0"/>
              <w:jc w:val="center"/>
              <w:rPr>
                <w:sz w:val="21"/>
                <w:szCs w:val="21"/>
              </w:rPr>
            </w:pPr>
            <w:r>
              <w:rPr>
                <w:sz w:val="21"/>
                <w:szCs w:val="21"/>
              </w:rPr>
              <w:t>33.03%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9</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3-日化用品</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16,243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11,587 </w:t>
            </w:r>
          </w:p>
        </w:tc>
        <w:tc>
          <w:tcPr>
            <w:tcW w:w="1523" w:type="dxa"/>
            <w:noWrap w:val="0"/>
            <w:vAlign w:val="center"/>
          </w:tcPr>
          <w:p>
            <w:pPr>
              <w:spacing w:line="240" w:lineRule="auto"/>
              <w:ind w:firstLine="0" w:firstLineChars="0"/>
              <w:jc w:val="center"/>
              <w:rPr>
                <w:sz w:val="21"/>
                <w:szCs w:val="21"/>
              </w:rPr>
            </w:pPr>
            <w:r>
              <w:rPr>
                <w:sz w:val="21"/>
                <w:szCs w:val="21"/>
              </w:rPr>
              <w:t>40.18%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10</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36-金融物管</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13,894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8,872 </w:t>
            </w:r>
          </w:p>
        </w:tc>
        <w:tc>
          <w:tcPr>
            <w:tcW w:w="1523" w:type="dxa"/>
            <w:noWrap w:val="0"/>
            <w:vAlign w:val="center"/>
          </w:tcPr>
          <w:p>
            <w:pPr>
              <w:spacing w:line="240" w:lineRule="auto"/>
              <w:ind w:firstLine="0" w:firstLineChars="0"/>
              <w:jc w:val="center"/>
              <w:rPr>
                <w:sz w:val="21"/>
                <w:szCs w:val="21"/>
              </w:rPr>
            </w:pPr>
            <w:r>
              <w:rPr>
                <w:sz w:val="21"/>
                <w:szCs w:val="21"/>
              </w:rPr>
              <w:t>56.61%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11</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43-餐饮住宿</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13,459 </w:t>
            </w:r>
          </w:p>
        </w:tc>
        <w:tc>
          <w:tcPr>
            <w:tcW w:w="1761"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9,537 </w:t>
            </w:r>
          </w:p>
        </w:tc>
        <w:tc>
          <w:tcPr>
            <w:tcW w:w="1523" w:type="dxa"/>
            <w:noWrap w:val="0"/>
            <w:vAlign w:val="center"/>
          </w:tcPr>
          <w:p>
            <w:pPr>
              <w:spacing w:line="240" w:lineRule="auto"/>
              <w:ind w:firstLine="0" w:firstLineChars="0"/>
              <w:jc w:val="center"/>
              <w:rPr>
                <w:sz w:val="21"/>
                <w:szCs w:val="21"/>
              </w:rPr>
            </w:pPr>
            <w:r>
              <w:rPr>
                <w:sz w:val="21"/>
                <w:szCs w:val="21"/>
              </w:rPr>
              <w:t>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12</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7-机械设备</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12,131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9,402 </w:t>
            </w:r>
          </w:p>
        </w:tc>
        <w:tc>
          <w:tcPr>
            <w:tcW w:w="1523" w:type="dxa"/>
            <w:noWrap w:val="0"/>
            <w:vAlign w:val="center"/>
          </w:tcPr>
          <w:p>
            <w:pPr>
              <w:spacing w:line="240" w:lineRule="auto"/>
              <w:ind w:firstLine="0" w:firstLineChars="0"/>
              <w:jc w:val="center"/>
              <w:rPr>
                <w:sz w:val="21"/>
                <w:szCs w:val="21"/>
              </w:rPr>
            </w:pPr>
            <w:r>
              <w:rPr>
                <w:sz w:val="21"/>
                <w:szCs w:val="21"/>
              </w:rPr>
              <w:t>29.03%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13</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18-皮革皮具</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12,085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9,518 </w:t>
            </w:r>
          </w:p>
        </w:tc>
        <w:tc>
          <w:tcPr>
            <w:tcW w:w="1523" w:type="dxa"/>
            <w:noWrap w:val="0"/>
            <w:vAlign w:val="center"/>
          </w:tcPr>
          <w:p>
            <w:pPr>
              <w:spacing w:line="240" w:lineRule="auto"/>
              <w:ind w:firstLine="0" w:firstLineChars="0"/>
              <w:jc w:val="center"/>
              <w:rPr>
                <w:sz w:val="21"/>
                <w:szCs w:val="21"/>
              </w:rPr>
            </w:pPr>
            <w:r>
              <w:rPr>
                <w:sz w:val="21"/>
                <w:szCs w:val="21"/>
              </w:rPr>
              <w:t>26.97%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14</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20-家具制品</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12,078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9,013 </w:t>
            </w:r>
          </w:p>
        </w:tc>
        <w:tc>
          <w:tcPr>
            <w:tcW w:w="1523" w:type="dxa"/>
            <w:noWrap w:val="0"/>
            <w:vAlign w:val="center"/>
          </w:tcPr>
          <w:p>
            <w:pPr>
              <w:spacing w:line="240" w:lineRule="auto"/>
              <w:ind w:firstLine="0" w:firstLineChars="0"/>
              <w:jc w:val="center"/>
              <w:rPr>
                <w:sz w:val="21"/>
                <w:szCs w:val="21"/>
              </w:rPr>
            </w:pPr>
            <w:r>
              <w:rPr>
                <w:sz w:val="21"/>
                <w:szCs w:val="21"/>
              </w:rPr>
              <w:t>34.01%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15</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5-医用用品</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11,822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8,991 </w:t>
            </w:r>
          </w:p>
        </w:tc>
        <w:tc>
          <w:tcPr>
            <w:tcW w:w="1523" w:type="dxa"/>
            <w:noWrap w:val="0"/>
            <w:vAlign w:val="center"/>
          </w:tcPr>
          <w:p>
            <w:pPr>
              <w:spacing w:line="240" w:lineRule="auto"/>
              <w:ind w:firstLine="0" w:firstLineChars="0"/>
              <w:jc w:val="center"/>
              <w:rPr>
                <w:sz w:val="21"/>
                <w:szCs w:val="21"/>
              </w:rPr>
            </w:pPr>
            <w:r>
              <w:rPr>
                <w:sz w:val="21"/>
                <w:szCs w:val="21"/>
              </w:rPr>
              <w:t>31.49%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16</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16-办公用品</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10,325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7,979 </w:t>
            </w:r>
          </w:p>
        </w:tc>
        <w:tc>
          <w:tcPr>
            <w:tcW w:w="1523" w:type="dxa"/>
            <w:noWrap w:val="0"/>
            <w:vAlign w:val="center"/>
          </w:tcPr>
          <w:p>
            <w:pPr>
              <w:spacing w:line="240" w:lineRule="auto"/>
              <w:ind w:firstLine="0" w:firstLineChars="0"/>
              <w:jc w:val="center"/>
              <w:rPr>
                <w:sz w:val="21"/>
                <w:szCs w:val="21"/>
              </w:rPr>
            </w:pPr>
            <w:r>
              <w:rPr>
                <w:sz w:val="21"/>
                <w:szCs w:val="21"/>
              </w:rPr>
              <w:t>29.40%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17</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38-通讯服务</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10,320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6,491 </w:t>
            </w:r>
          </w:p>
        </w:tc>
        <w:tc>
          <w:tcPr>
            <w:tcW w:w="1523" w:type="dxa"/>
            <w:noWrap w:val="0"/>
            <w:vAlign w:val="center"/>
          </w:tcPr>
          <w:p>
            <w:pPr>
              <w:spacing w:line="240" w:lineRule="auto"/>
              <w:ind w:firstLine="0" w:firstLineChars="0"/>
              <w:jc w:val="center"/>
              <w:rPr>
                <w:sz w:val="21"/>
                <w:szCs w:val="21"/>
              </w:rPr>
            </w:pPr>
            <w:r>
              <w:rPr>
                <w:sz w:val="21"/>
                <w:szCs w:val="21"/>
              </w:rPr>
              <w:t>58.99%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18</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29-熟制食品</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9,894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6,798 </w:t>
            </w:r>
          </w:p>
        </w:tc>
        <w:tc>
          <w:tcPr>
            <w:tcW w:w="1523" w:type="dxa"/>
            <w:noWrap w:val="0"/>
            <w:vAlign w:val="center"/>
          </w:tcPr>
          <w:p>
            <w:pPr>
              <w:spacing w:line="240" w:lineRule="auto"/>
              <w:ind w:firstLine="0" w:firstLineChars="0"/>
              <w:jc w:val="center"/>
              <w:rPr>
                <w:sz w:val="21"/>
                <w:szCs w:val="21"/>
              </w:rPr>
            </w:pPr>
            <w:r>
              <w:rPr>
                <w:sz w:val="21"/>
                <w:szCs w:val="21"/>
              </w:rPr>
              <w:t>45.54%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19</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21-厨房洁具</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9,127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6,673 </w:t>
            </w:r>
          </w:p>
        </w:tc>
        <w:tc>
          <w:tcPr>
            <w:tcW w:w="1523" w:type="dxa"/>
            <w:noWrap w:val="0"/>
            <w:vAlign w:val="center"/>
          </w:tcPr>
          <w:p>
            <w:pPr>
              <w:spacing w:line="240" w:lineRule="auto"/>
              <w:ind w:firstLine="0" w:firstLineChars="0"/>
              <w:jc w:val="center"/>
              <w:rPr>
                <w:sz w:val="21"/>
                <w:szCs w:val="21"/>
              </w:rPr>
            </w:pPr>
            <w:r>
              <w:rPr>
                <w:sz w:val="21"/>
                <w:szCs w:val="21"/>
              </w:rPr>
              <w:t>36.78%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242" w:type="dxa"/>
            <w:noWrap w:val="0"/>
            <w:vAlign w:val="top"/>
          </w:tcPr>
          <w:p>
            <w:pPr>
              <w:spacing w:line="240" w:lineRule="auto"/>
              <w:ind w:firstLine="0" w:firstLineChars="0"/>
              <w:jc w:val="center"/>
              <w:rPr>
                <w:sz w:val="21"/>
                <w:szCs w:val="21"/>
              </w:rPr>
            </w:pPr>
            <w:r>
              <w:rPr>
                <w:sz w:val="21"/>
                <w:szCs w:val="21"/>
              </w:rPr>
              <w:t>20</w:t>
            </w:r>
          </w:p>
        </w:tc>
        <w:tc>
          <w:tcPr>
            <w:tcW w:w="2796" w:type="dxa"/>
            <w:noWrap w:val="0"/>
            <w:vAlign w:val="center"/>
          </w:tcPr>
          <w:p>
            <w:pPr>
              <w:widowControl/>
              <w:spacing w:line="240" w:lineRule="auto"/>
              <w:ind w:firstLine="0" w:firstLineChars="0"/>
              <w:jc w:val="center"/>
              <w:rPr>
                <w:kern w:val="0"/>
                <w:sz w:val="21"/>
                <w:szCs w:val="21"/>
              </w:rPr>
            </w:pPr>
            <w:r>
              <w:rPr>
                <w:kern w:val="0"/>
                <w:sz w:val="21"/>
                <w:szCs w:val="21"/>
              </w:rPr>
              <w:t>28-体育器材</w:t>
            </w:r>
          </w:p>
        </w:tc>
        <w:tc>
          <w:tcPr>
            <w:tcW w:w="1920"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9,013 </w:t>
            </w:r>
          </w:p>
        </w:tc>
        <w:tc>
          <w:tcPr>
            <w:tcW w:w="1761" w:type="dxa"/>
            <w:noWrap w:val="0"/>
            <w:vAlign w:val="top"/>
          </w:tcPr>
          <w:p>
            <w:pPr>
              <w:widowControl/>
              <w:spacing w:line="240" w:lineRule="auto"/>
              <w:ind w:firstLine="0" w:firstLineChars="0"/>
              <w:jc w:val="center"/>
              <w:rPr>
                <w:sz w:val="21"/>
                <w:szCs w:val="21"/>
              </w:rPr>
            </w:pPr>
            <w:r>
              <w:rPr>
                <w:color w:val="000000"/>
                <w:kern w:val="0"/>
                <w:sz w:val="21"/>
                <w:szCs w:val="21"/>
                <w:lang w:bidi="ar"/>
              </w:rPr>
              <w:t xml:space="preserve">6,392 </w:t>
            </w:r>
          </w:p>
        </w:tc>
        <w:tc>
          <w:tcPr>
            <w:tcW w:w="1523" w:type="dxa"/>
            <w:noWrap w:val="0"/>
            <w:vAlign w:val="center"/>
          </w:tcPr>
          <w:p>
            <w:pPr>
              <w:spacing w:line="240" w:lineRule="auto"/>
              <w:ind w:firstLine="0" w:firstLineChars="0"/>
              <w:jc w:val="center"/>
              <w:rPr>
                <w:sz w:val="21"/>
                <w:szCs w:val="21"/>
              </w:rPr>
            </w:pPr>
            <w:r>
              <w:rPr>
                <w:sz w:val="21"/>
                <w:szCs w:val="21"/>
              </w:rPr>
              <w:t>41.00%</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ind w:firstLine="640"/>
        <w:rPr>
          <w:rFonts w:hint="eastAsia"/>
        </w:rPr>
      </w:pPr>
      <w:bookmarkStart w:id="76" w:name="_Toc25051"/>
      <w:r>
        <w:rPr>
          <w:rFonts w:hint="eastAsia"/>
        </w:rPr>
        <w:t>第35类（销售和广告服务）超越第25类（服装），排名第二；第42类（科学技术服务、计算机软硬件的开发）超越第11类（照明、冰箱，空调等家电产品），排名第四；第36类（保险、金融、不动产事务）上升五名进入前十；在排名前20位的类别中，以第42类（科学技术服务、计算机软硬件的开发）增长最快，增幅达到59.53%。增长率在50%以上还有第35类（广告；商业经营；商业管理；办公事务）、36类（保险、金融、不动产事务）、38类（通讯服务），均为服务类商标。</w:t>
      </w:r>
      <w:r>
        <w:rPr>
          <w:rFonts w:hint="eastAsia"/>
          <w:lang w:eastAsia="zh-TW"/>
        </w:rPr>
        <w:t>排名前二十类如表10所示。</w:t>
      </w:r>
    </w:p>
    <w:p>
      <w:pPr>
        <w:pStyle w:val="5"/>
      </w:pPr>
      <w:r>
        <w:rPr>
          <w:rFonts w:hint="eastAsia"/>
        </w:rPr>
        <w:t>（3）各区累计有效商标注册量类别分布情况</w:t>
      </w:r>
      <w:bookmarkEnd w:id="76"/>
    </w:p>
    <w:p>
      <w:pPr>
        <w:ind w:firstLine="640"/>
      </w:pPr>
      <w:r>
        <w:rPr>
          <w:rFonts w:hint="eastAsia"/>
        </w:rPr>
        <w:t>2016年，深圳市十个</w:t>
      </w:r>
      <w:r>
        <w:rPr>
          <w:rFonts w:hint="eastAsia"/>
          <w:lang w:eastAsia="zh-TW"/>
        </w:rPr>
        <w:t>行政</w:t>
      </w:r>
      <w:r>
        <w:rPr>
          <w:rFonts w:hint="eastAsia"/>
        </w:rPr>
        <w:t>区中有8个区</w:t>
      </w:r>
      <w:r>
        <w:rPr>
          <w:rFonts w:hint="eastAsia"/>
          <w:lang w:eastAsia="zh-TW"/>
        </w:rPr>
        <w:t>的</w:t>
      </w:r>
      <w:r>
        <w:rPr>
          <w:rFonts w:hint="eastAsia"/>
        </w:rPr>
        <w:t>第9类（电子产品）商标排名第一，电子行业依然是深圳市的重点支柱产业。其中，福田区该类商标注册量居全市第一名，共计27342件。</w:t>
      </w:r>
    </w:p>
    <w:p>
      <w:pPr>
        <w:ind w:firstLine="640"/>
        <w:rPr>
          <w:rFonts w:hint="eastAsia"/>
          <w:lang w:eastAsia="zh-TW"/>
        </w:rPr>
      </w:pPr>
      <w:r>
        <w:rPr>
          <w:rFonts w:hint="eastAsia"/>
        </w:rPr>
        <w:t>第35类（广告；商业经营；商业管理；办公事务）在9个区中均排名前三，电商和微商平台的影响逐年增强。</w:t>
      </w:r>
      <w:r>
        <w:rPr>
          <w:rFonts w:hint="eastAsia"/>
          <w:lang w:eastAsia="zh-TW"/>
        </w:rPr>
        <w:t>各区前三名商标类别统计如表11所示。</w:t>
      </w:r>
    </w:p>
    <w:p>
      <w:pPr>
        <w:pStyle w:val="4"/>
        <w:spacing w:before="435"/>
      </w:pPr>
      <w:bookmarkStart w:id="77" w:name="_Toc20096"/>
      <w:bookmarkStart w:id="78" w:name="_Toc13240"/>
      <w:bookmarkStart w:id="79" w:name="_Toc26266"/>
      <w:bookmarkStart w:id="80" w:name="_Toc15374"/>
      <w:r>
        <w:rPr>
          <w:rFonts w:hint="eastAsia"/>
        </w:rPr>
        <w:t xml:space="preserve">4. </w:t>
      </w:r>
      <w:bookmarkEnd w:id="77"/>
      <w:bookmarkEnd w:id="78"/>
      <w:r>
        <w:rPr>
          <w:rFonts w:hint="eastAsia"/>
        </w:rPr>
        <w:t>商标区域分布情况</w:t>
      </w:r>
      <w:bookmarkEnd w:id="79"/>
      <w:bookmarkEnd w:id="80"/>
    </w:p>
    <w:p>
      <w:pPr>
        <w:pStyle w:val="5"/>
      </w:pPr>
      <w:bookmarkStart w:id="81" w:name="_Toc3074"/>
      <w:r>
        <w:rPr>
          <w:rFonts w:hint="eastAsia"/>
        </w:rPr>
        <w:t>（1）</w:t>
      </w:r>
      <w:r>
        <w:t>2016</w:t>
      </w:r>
      <w:r>
        <w:rPr>
          <w:rFonts w:hint="eastAsia"/>
        </w:rPr>
        <w:t>年区域</w:t>
      </w:r>
      <w:r>
        <w:t>分布总体情况</w:t>
      </w:r>
      <w:bookmarkEnd w:id="81"/>
    </w:p>
    <w:p>
      <w:pPr>
        <w:ind w:firstLine="640"/>
      </w:pPr>
      <w:r>
        <w:rPr>
          <w:rFonts w:hint="eastAsia"/>
        </w:rPr>
        <w:t>2016年，深圳市10个区的商标分布情况如下：</w:t>
      </w:r>
    </w:p>
    <w:p>
      <w:pPr>
        <w:ind w:firstLine="640"/>
      </w:pPr>
      <w:r>
        <w:rPr>
          <w:rFonts w:hint="eastAsia"/>
        </w:rPr>
        <w:t>南山区以商标核准量38</w:t>
      </w:r>
      <w:r>
        <w:t>,</w:t>
      </w:r>
      <w:r>
        <w:rPr>
          <w:rFonts w:hint="eastAsia"/>
        </w:rPr>
        <w:t>157件，首次超过福田</w:t>
      </w:r>
      <w:r>
        <w:rPr>
          <w:rFonts w:hint="eastAsia"/>
          <w:lang w:eastAsia="zh-TW"/>
        </w:rPr>
        <w:t>区</w:t>
      </w:r>
      <w:r>
        <w:rPr>
          <w:rFonts w:hint="eastAsia"/>
        </w:rPr>
        <w:t>，成为各区之冠，福田</w:t>
      </w:r>
      <w:r>
        <w:rPr>
          <w:rFonts w:hint="eastAsia"/>
          <w:lang w:eastAsia="zh-TW"/>
        </w:rPr>
        <w:t>区</w:t>
      </w:r>
      <w:r>
        <w:rPr>
          <w:rFonts w:hint="eastAsia"/>
        </w:rPr>
        <w:t>以29</w:t>
      </w:r>
      <w:r>
        <w:t>,</w:t>
      </w:r>
      <w:r>
        <w:rPr>
          <w:rFonts w:hint="eastAsia"/>
        </w:rPr>
        <w:t>739件位居第二，两区的商标核准量已经占全市当年核准量的四成以上。盐田区、大鹏新区的商标核准量不到千件，大鹏新区以239件排在全市最后。</w:t>
      </w:r>
      <w:r>
        <w:rPr>
          <w:rFonts w:hint="eastAsia"/>
          <w:lang w:eastAsia="zh-TW"/>
        </w:rPr>
        <w:t>各区对比如图20所示。</w:t>
      </w:r>
    </w:p>
    <w:p>
      <w:pPr>
        <w:pStyle w:val="42"/>
      </w:pPr>
      <w:r>
        <w:rPr>
          <w:lang w:eastAsia="zh-TW"/>
        </w:rPr>
        <w:t>表11</w:t>
      </w:r>
      <w:r>
        <w:rPr>
          <w:rFonts w:hint="eastAsia"/>
          <w:lang w:eastAsia="zh-TW"/>
        </w:rPr>
        <w:t>：</w:t>
      </w:r>
      <w:r>
        <w:t>深圳市各区累计商标拥有量类别分布情况统计表</w:t>
      </w:r>
      <w:r>
        <w:rPr>
          <w:rFonts w:hint="eastAsia"/>
        </w:rPr>
        <w:t>（</w:t>
      </w:r>
      <w:r>
        <w:t>前三名）</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86"/>
        <w:gridCol w:w="1574"/>
        <w:gridCol w:w="1414"/>
        <w:gridCol w:w="729"/>
        <w:gridCol w:w="844"/>
        <w:gridCol w:w="1572"/>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23" w:type="dxa"/>
            <w:gridSpan w:val="4"/>
            <w:noWrap w:val="0"/>
            <w:vAlign w:val="center"/>
          </w:tcPr>
          <w:p>
            <w:pPr>
              <w:spacing w:line="240" w:lineRule="auto"/>
              <w:ind w:firstLine="0" w:firstLineChars="0"/>
              <w:jc w:val="center"/>
              <w:rPr>
                <w:sz w:val="21"/>
                <w:szCs w:val="21"/>
              </w:rPr>
            </w:pPr>
            <w:r>
              <w:rPr>
                <w:rFonts w:hint="eastAsia"/>
                <w:b/>
                <w:sz w:val="21"/>
                <w:szCs w:val="21"/>
              </w:rPr>
              <w:t>罗湖区（共72</w:t>
            </w:r>
            <w:r>
              <w:rPr>
                <w:b/>
                <w:sz w:val="21"/>
                <w:szCs w:val="21"/>
              </w:rPr>
              <w:t>,</w:t>
            </w:r>
            <w:r>
              <w:rPr>
                <w:rFonts w:hint="eastAsia"/>
                <w:b/>
                <w:sz w:val="21"/>
                <w:szCs w:val="21"/>
              </w:rPr>
              <w:t>150件）</w:t>
            </w:r>
          </w:p>
        </w:tc>
        <w:tc>
          <w:tcPr>
            <w:tcW w:w="4719" w:type="dxa"/>
            <w:gridSpan w:val="4"/>
            <w:noWrap w:val="0"/>
            <w:vAlign w:val="center"/>
          </w:tcPr>
          <w:p>
            <w:pPr>
              <w:spacing w:line="240" w:lineRule="auto"/>
              <w:ind w:firstLine="0" w:firstLineChars="0"/>
              <w:jc w:val="center"/>
              <w:rPr>
                <w:b/>
                <w:sz w:val="21"/>
                <w:szCs w:val="21"/>
              </w:rPr>
            </w:pPr>
            <w:r>
              <w:rPr>
                <w:rFonts w:hint="eastAsia"/>
                <w:b/>
                <w:sz w:val="21"/>
                <w:szCs w:val="21"/>
              </w:rPr>
              <w:t>福田区（共137</w:t>
            </w:r>
            <w:r>
              <w:rPr>
                <w:b/>
                <w:sz w:val="21"/>
                <w:szCs w:val="21"/>
              </w:rPr>
              <w:t>,</w:t>
            </w:r>
            <w:r>
              <w:rPr>
                <w:rFonts w:hint="eastAsia"/>
                <w:b/>
                <w:sz w:val="21"/>
                <w:szCs w:val="21"/>
              </w:rPr>
              <w:t>348件）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序号</w:t>
            </w:r>
          </w:p>
        </w:tc>
        <w:tc>
          <w:tcPr>
            <w:tcW w:w="786" w:type="dxa"/>
            <w:noWrap w:val="0"/>
            <w:vAlign w:val="center"/>
          </w:tcPr>
          <w:p>
            <w:pPr>
              <w:spacing w:line="240" w:lineRule="auto"/>
              <w:ind w:firstLine="0" w:firstLineChars="0"/>
              <w:jc w:val="center"/>
              <w:rPr>
                <w:b/>
                <w:sz w:val="21"/>
                <w:szCs w:val="21"/>
              </w:rPr>
            </w:pPr>
            <w:r>
              <w:rPr>
                <w:rFonts w:hint="eastAsia"/>
                <w:b/>
                <w:sz w:val="21"/>
                <w:szCs w:val="21"/>
              </w:rPr>
              <w:t>类别</w:t>
            </w:r>
          </w:p>
        </w:tc>
        <w:tc>
          <w:tcPr>
            <w:tcW w:w="1574" w:type="dxa"/>
            <w:noWrap w:val="0"/>
            <w:vAlign w:val="center"/>
          </w:tcPr>
          <w:p>
            <w:pPr>
              <w:spacing w:line="240" w:lineRule="auto"/>
              <w:ind w:firstLine="0" w:firstLineChars="0"/>
              <w:jc w:val="center"/>
              <w:rPr>
                <w:b/>
                <w:sz w:val="21"/>
                <w:szCs w:val="21"/>
              </w:rPr>
            </w:pPr>
            <w:r>
              <w:rPr>
                <w:rFonts w:hint="eastAsia"/>
                <w:b/>
                <w:sz w:val="21"/>
                <w:szCs w:val="21"/>
              </w:rPr>
              <w:t>商标量（件）</w:t>
            </w:r>
          </w:p>
        </w:tc>
        <w:tc>
          <w:tcPr>
            <w:tcW w:w="1414" w:type="dxa"/>
            <w:noWrap w:val="0"/>
            <w:vAlign w:val="center"/>
          </w:tcPr>
          <w:p>
            <w:pPr>
              <w:spacing w:line="240" w:lineRule="auto"/>
              <w:ind w:firstLine="0" w:firstLineChars="0"/>
              <w:jc w:val="center"/>
              <w:rPr>
                <w:b/>
                <w:sz w:val="21"/>
                <w:szCs w:val="21"/>
              </w:rPr>
            </w:pPr>
            <w:r>
              <w:rPr>
                <w:rFonts w:hint="eastAsia"/>
                <w:b/>
                <w:sz w:val="21"/>
                <w:szCs w:val="21"/>
              </w:rPr>
              <w:t>占罗湖区%</w:t>
            </w:r>
          </w:p>
        </w:tc>
        <w:tc>
          <w:tcPr>
            <w:tcW w:w="729" w:type="dxa"/>
            <w:noWrap w:val="0"/>
            <w:vAlign w:val="center"/>
          </w:tcPr>
          <w:p>
            <w:pPr>
              <w:spacing w:line="240" w:lineRule="auto"/>
              <w:ind w:firstLine="0" w:firstLineChars="0"/>
              <w:jc w:val="center"/>
              <w:rPr>
                <w:b/>
                <w:sz w:val="21"/>
                <w:szCs w:val="21"/>
              </w:rPr>
            </w:pPr>
            <w:r>
              <w:rPr>
                <w:rFonts w:hint="eastAsia"/>
                <w:b/>
                <w:sz w:val="21"/>
                <w:szCs w:val="21"/>
              </w:rPr>
              <w:t>序号</w:t>
            </w:r>
          </w:p>
        </w:tc>
        <w:tc>
          <w:tcPr>
            <w:tcW w:w="844" w:type="dxa"/>
            <w:noWrap w:val="0"/>
            <w:vAlign w:val="center"/>
          </w:tcPr>
          <w:p>
            <w:pPr>
              <w:spacing w:line="240" w:lineRule="auto"/>
              <w:ind w:firstLine="0" w:firstLineChars="0"/>
              <w:jc w:val="center"/>
              <w:rPr>
                <w:b/>
                <w:sz w:val="21"/>
                <w:szCs w:val="21"/>
              </w:rPr>
            </w:pPr>
            <w:r>
              <w:rPr>
                <w:rFonts w:hint="eastAsia"/>
                <w:b/>
                <w:sz w:val="21"/>
                <w:szCs w:val="21"/>
              </w:rPr>
              <w:t>类别</w:t>
            </w:r>
          </w:p>
        </w:tc>
        <w:tc>
          <w:tcPr>
            <w:tcW w:w="1572" w:type="dxa"/>
            <w:noWrap w:val="0"/>
            <w:vAlign w:val="center"/>
          </w:tcPr>
          <w:p>
            <w:pPr>
              <w:spacing w:line="240" w:lineRule="auto"/>
              <w:ind w:firstLine="0" w:firstLineChars="0"/>
              <w:jc w:val="center"/>
              <w:rPr>
                <w:b/>
                <w:sz w:val="21"/>
                <w:szCs w:val="21"/>
              </w:rPr>
            </w:pPr>
            <w:r>
              <w:rPr>
                <w:rFonts w:hint="eastAsia"/>
                <w:b/>
                <w:sz w:val="21"/>
                <w:szCs w:val="21"/>
              </w:rPr>
              <w:t>商标量（件）</w:t>
            </w:r>
          </w:p>
        </w:tc>
        <w:tc>
          <w:tcPr>
            <w:tcW w:w="1574" w:type="dxa"/>
            <w:noWrap w:val="0"/>
            <w:vAlign w:val="center"/>
          </w:tcPr>
          <w:p>
            <w:pPr>
              <w:spacing w:line="240" w:lineRule="auto"/>
              <w:ind w:firstLine="0" w:firstLineChars="0"/>
              <w:jc w:val="center"/>
              <w:rPr>
                <w:b/>
                <w:sz w:val="21"/>
                <w:szCs w:val="21"/>
              </w:rPr>
            </w:pPr>
            <w:r>
              <w:rPr>
                <w:rFonts w:hint="eastAsia"/>
                <w:b/>
                <w:sz w:val="21"/>
                <w:szCs w:val="21"/>
              </w:rPr>
              <w:t>占福田区%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1</w:t>
            </w:r>
          </w:p>
        </w:tc>
        <w:tc>
          <w:tcPr>
            <w:tcW w:w="786" w:type="dxa"/>
            <w:noWrap w:val="0"/>
            <w:vAlign w:val="center"/>
          </w:tcPr>
          <w:p>
            <w:pPr>
              <w:spacing w:line="240" w:lineRule="auto"/>
              <w:ind w:firstLine="0" w:firstLineChars="0"/>
              <w:jc w:val="center"/>
              <w:rPr>
                <w:sz w:val="21"/>
                <w:szCs w:val="21"/>
              </w:rPr>
            </w:pPr>
            <w:r>
              <w:rPr>
                <w:rFonts w:hint="eastAsia"/>
                <w:sz w:val="21"/>
                <w:szCs w:val="21"/>
              </w:rPr>
              <w:t>14</w:t>
            </w:r>
          </w:p>
        </w:tc>
        <w:tc>
          <w:tcPr>
            <w:tcW w:w="1574" w:type="dxa"/>
            <w:noWrap w:val="0"/>
            <w:vAlign w:val="center"/>
          </w:tcPr>
          <w:p>
            <w:pPr>
              <w:spacing w:line="240" w:lineRule="auto"/>
              <w:ind w:firstLine="0" w:firstLineChars="0"/>
              <w:jc w:val="center"/>
              <w:rPr>
                <w:sz w:val="21"/>
                <w:szCs w:val="21"/>
              </w:rPr>
            </w:pPr>
            <w:r>
              <w:rPr>
                <w:rFonts w:hint="eastAsia"/>
                <w:sz w:val="21"/>
                <w:szCs w:val="21"/>
              </w:rPr>
              <w:t>7</w:t>
            </w:r>
            <w:r>
              <w:rPr>
                <w:sz w:val="21"/>
                <w:szCs w:val="21"/>
              </w:rPr>
              <w:t>,</w:t>
            </w:r>
            <w:r>
              <w:rPr>
                <w:rFonts w:hint="eastAsia"/>
                <w:sz w:val="21"/>
                <w:szCs w:val="21"/>
              </w:rPr>
              <w:t>888</w:t>
            </w:r>
          </w:p>
        </w:tc>
        <w:tc>
          <w:tcPr>
            <w:tcW w:w="1414" w:type="dxa"/>
            <w:noWrap w:val="0"/>
            <w:vAlign w:val="center"/>
          </w:tcPr>
          <w:p>
            <w:pPr>
              <w:spacing w:line="240" w:lineRule="auto"/>
              <w:ind w:firstLine="0" w:firstLineChars="0"/>
              <w:jc w:val="center"/>
              <w:rPr>
                <w:sz w:val="21"/>
                <w:szCs w:val="21"/>
              </w:rPr>
            </w:pPr>
            <w:r>
              <w:rPr>
                <w:rFonts w:hint="eastAsia"/>
                <w:sz w:val="21"/>
                <w:szCs w:val="21"/>
              </w:rPr>
              <w:t>10.93%</w:t>
            </w:r>
          </w:p>
        </w:tc>
        <w:tc>
          <w:tcPr>
            <w:tcW w:w="729" w:type="dxa"/>
            <w:noWrap w:val="0"/>
            <w:vAlign w:val="center"/>
          </w:tcPr>
          <w:p>
            <w:pPr>
              <w:spacing w:line="240" w:lineRule="auto"/>
              <w:ind w:firstLine="0" w:firstLineChars="0"/>
              <w:jc w:val="center"/>
              <w:rPr>
                <w:b/>
                <w:sz w:val="21"/>
                <w:szCs w:val="21"/>
              </w:rPr>
            </w:pPr>
            <w:r>
              <w:rPr>
                <w:rFonts w:hint="eastAsia"/>
                <w:b/>
                <w:sz w:val="21"/>
                <w:szCs w:val="21"/>
              </w:rPr>
              <w:t>1</w:t>
            </w:r>
          </w:p>
        </w:tc>
        <w:tc>
          <w:tcPr>
            <w:tcW w:w="844" w:type="dxa"/>
            <w:noWrap w:val="0"/>
            <w:vAlign w:val="center"/>
          </w:tcPr>
          <w:p>
            <w:pPr>
              <w:spacing w:line="240" w:lineRule="auto"/>
              <w:ind w:firstLine="0" w:firstLineChars="0"/>
              <w:jc w:val="center"/>
              <w:rPr>
                <w:sz w:val="21"/>
                <w:szCs w:val="21"/>
              </w:rPr>
            </w:pPr>
            <w:r>
              <w:rPr>
                <w:rFonts w:hint="eastAsia"/>
                <w:sz w:val="21"/>
                <w:szCs w:val="21"/>
              </w:rPr>
              <w:t>9</w:t>
            </w:r>
          </w:p>
        </w:tc>
        <w:tc>
          <w:tcPr>
            <w:tcW w:w="1572" w:type="dxa"/>
            <w:noWrap w:val="0"/>
            <w:vAlign w:val="center"/>
          </w:tcPr>
          <w:p>
            <w:pPr>
              <w:spacing w:line="240" w:lineRule="auto"/>
              <w:ind w:firstLine="0" w:firstLineChars="0"/>
              <w:jc w:val="center"/>
              <w:rPr>
                <w:sz w:val="21"/>
                <w:szCs w:val="21"/>
              </w:rPr>
            </w:pPr>
            <w:r>
              <w:rPr>
                <w:rFonts w:hint="eastAsia"/>
                <w:sz w:val="21"/>
                <w:szCs w:val="21"/>
              </w:rPr>
              <w:t>27</w:t>
            </w:r>
            <w:r>
              <w:rPr>
                <w:sz w:val="21"/>
                <w:szCs w:val="21"/>
              </w:rPr>
              <w:t>,</w:t>
            </w:r>
            <w:r>
              <w:rPr>
                <w:rFonts w:hint="eastAsia"/>
                <w:sz w:val="21"/>
                <w:szCs w:val="21"/>
              </w:rPr>
              <w:t>342</w:t>
            </w:r>
          </w:p>
        </w:tc>
        <w:tc>
          <w:tcPr>
            <w:tcW w:w="1574" w:type="dxa"/>
            <w:noWrap w:val="0"/>
            <w:vAlign w:val="center"/>
          </w:tcPr>
          <w:p>
            <w:pPr>
              <w:spacing w:line="240" w:lineRule="auto"/>
              <w:ind w:firstLine="0" w:firstLineChars="0"/>
              <w:jc w:val="center"/>
              <w:rPr>
                <w:sz w:val="21"/>
                <w:szCs w:val="21"/>
              </w:rPr>
            </w:pPr>
            <w:r>
              <w:rPr>
                <w:rFonts w:hint="eastAsia"/>
                <w:sz w:val="21"/>
                <w:szCs w:val="21"/>
              </w:rPr>
              <w:t>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2</w:t>
            </w:r>
          </w:p>
        </w:tc>
        <w:tc>
          <w:tcPr>
            <w:tcW w:w="786" w:type="dxa"/>
            <w:noWrap w:val="0"/>
            <w:vAlign w:val="center"/>
          </w:tcPr>
          <w:p>
            <w:pPr>
              <w:spacing w:line="240" w:lineRule="auto"/>
              <w:ind w:firstLine="0" w:firstLineChars="0"/>
              <w:jc w:val="center"/>
              <w:rPr>
                <w:sz w:val="21"/>
                <w:szCs w:val="21"/>
              </w:rPr>
            </w:pPr>
            <w:r>
              <w:rPr>
                <w:rFonts w:hint="eastAsia"/>
                <w:sz w:val="21"/>
                <w:szCs w:val="21"/>
              </w:rPr>
              <w:t>35</w:t>
            </w:r>
          </w:p>
        </w:tc>
        <w:tc>
          <w:tcPr>
            <w:tcW w:w="1574" w:type="dxa"/>
            <w:noWrap w:val="0"/>
            <w:vAlign w:val="center"/>
          </w:tcPr>
          <w:p>
            <w:pPr>
              <w:spacing w:line="240" w:lineRule="auto"/>
              <w:ind w:firstLine="0" w:firstLineChars="0"/>
              <w:jc w:val="center"/>
              <w:rPr>
                <w:sz w:val="21"/>
                <w:szCs w:val="21"/>
              </w:rPr>
            </w:pPr>
            <w:r>
              <w:rPr>
                <w:rFonts w:hint="eastAsia"/>
                <w:sz w:val="21"/>
                <w:szCs w:val="21"/>
              </w:rPr>
              <w:t>7</w:t>
            </w:r>
            <w:r>
              <w:rPr>
                <w:sz w:val="21"/>
                <w:szCs w:val="21"/>
              </w:rPr>
              <w:t>,</w:t>
            </w:r>
            <w:r>
              <w:rPr>
                <w:rFonts w:hint="eastAsia"/>
                <w:sz w:val="21"/>
                <w:szCs w:val="21"/>
              </w:rPr>
              <w:t>334</w:t>
            </w:r>
          </w:p>
        </w:tc>
        <w:tc>
          <w:tcPr>
            <w:tcW w:w="1414" w:type="dxa"/>
            <w:noWrap w:val="0"/>
            <w:vAlign w:val="center"/>
          </w:tcPr>
          <w:p>
            <w:pPr>
              <w:spacing w:line="240" w:lineRule="auto"/>
              <w:ind w:firstLine="0" w:firstLineChars="0"/>
              <w:jc w:val="center"/>
              <w:rPr>
                <w:sz w:val="21"/>
                <w:szCs w:val="21"/>
              </w:rPr>
            </w:pPr>
            <w:r>
              <w:rPr>
                <w:rFonts w:hint="eastAsia"/>
                <w:sz w:val="21"/>
                <w:szCs w:val="21"/>
              </w:rPr>
              <w:t>10.16%</w:t>
            </w:r>
          </w:p>
        </w:tc>
        <w:tc>
          <w:tcPr>
            <w:tcW w:w="729" w:type="dxa"/>
            <w:noWrap w:val="0"/>
            <w:vAlign w:val="center"/>
          </w:tcPr>
          <w:p>
            <w:pPr>
              <w:spacing w:line="240" w:lineRule="auto"/>
              <w:ind w:firstLine="0" w:firstLineChars="0"/>
              <w:jc w:val="center"/>
              <w:rPr>
                <w:b/>
                <w:sz w:val="21"/>
                <w:szCs w:val="21"/>
              </w:rPr>
            </w:pPr>
            <w:r>
              <w:rPr>
                <w:rFonts w:hint="eastAsia"/>
                <w:b/>
                <w:sz w:val="21"/>
                <w:szCs w:val="21"/>
              </w:rPr>
              <w:t>2</w:t>
            </w:r>
          </w:p>
        </w:tc>
        <w:tc>
          <w:tcPr>
            <w:tcW w:w="844" w:type="dxa"/>
            <w:noWrap w:val="0"/>
            <w:vAlign w:val="center"/>
          </w:tcPr>
          <w:p>
            <w:pPr>
              <w:spacing w:line="240" w:lineRule="auto"/>
              <w:ind w:firstLine="0" w:firstLineChars="0"/>
              <w:jc w:val="center"/>
              <w:rPr>
                <w:sz w:val="21"/>
                <w:szCs w:val="21"/>
              </w:rPr>
            </w:pPr>
            <w:r>
              <w:rPr>
                <w:rFonts w:hint="eastAsia"/>
                <w:sz w:val="21"/>
                <w:szCs w:val="21"/>
              </w:rPr>
              <w:t>35</w:t>
            </w:r>
          </w:p>
        </w:tc>
        <w:tc>
          <w:tcPr>
            <w:tcW w:w="1572" w:type="dxa"/>
            <w:noWrap w:val="0"/>
            <w:vAlign w:val="center"/>
          </w:tcPr>
          <w:p>
            <w:pPr>
              <w:spacing w:line="240" w:lineRule="auto"/>
              <w:ind w:firstLine="0" w:firstLineChars="0"/>
              <w:jc w:val="center"/>
              <w:rPr>
                <w:sz w:val="21"/>
                <w:szCs w:val="21"/>
              </w:rPr>
            </w:pPr>
            <w:r>
              <w:rPr>
                <w:rFonts w:hint="eastAsia"/>
                <w:sz w:val="21"/>
                <w:szCs w:val="21"/>
              </w:rPr>
              <w:t>11</w:t>
            </w:r>
            <w:r>
              <w:rPr>
                <w:sz w:val="21"/>
                <w:szCs w:val="21"/>
              </w:rPr>
              <w:t>,</w:t>
            </w:r>
            <w:r>
              <w:rPr>
                <w:rFonts w:hint="eastAsia"/>
                <w:sz w:val="21"/>
                <w:szCs w:val="21"/>
              </w:rPr>
              <w:t>405</w:t>
            </w:r>
          </w:p>
        </w:tc>
        <w:tc>
          <w:tcPr>
            <w:tcW w:w="1574" w:type="dxa"/>
            <w:noWrap w:val="0"/>
            <w:vAlign w:val="center"/>
          </w:tcPr>
          <w:p>
            <w:pPr>
              <w:spacing w:line="240" w:lineRule="auto"/>
              <w:ind w:firstLine="0" w:firstLineChars="0"/>
              <w:jc w:val="center"/>
              <w:rPr>
                <w:sz w:val="21"/>
                <w:szCs w:val="21"/>
              </w:rPr>
            </w:pPr>
            <w:r>
              <w:rPr>
                <w:rFonts w:hint="eastAsia"/>
                <w:sz w:val="21"/>
                <w:szCs w:val="21"/>
              </w:rPr>
              <w:t>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3</w:t>
            </w:r>
          </w:p>
        </w:tc>
        <w:tc>
          <w:tcPr>
            <w:tcW w:w="786" w:type="dxa"/>
            <w:noWrap w:val="0"/>
            <w:vAlign w:val="center"/>
          </w:tcPr>
          <w:p>
            <w:pPr>
              <w:spacing w:line="240" w:lineRule="auto"/>
              <w:ind w:firstLine="0" w:firstLineChars="0"/>
              <w:jc w:val="center"/>
              <w:rPr>
                <w:sz w:val="21"/>
                <w:szCs w:val="21"/>
              </w:rPr>
            </w:pPr>
            <w:r>
              <w:rPr>
                <w:rFonts w:hint="eastAsia"/>
                <w:sz w:val="21"/>
                <w:szCs w:val="21"/>
              </w:rPr>
              <w:t>25</w:t>
            </w:r>
          </w:p>
        </w:tc>
        <w:tc>
          <w:tcPr>
            <w:tcW w:w="1574" w:type="dxa"/>
            <w:noWrap w:val="0"/>
            <w:vAlign w:val="center"/>
          </w:tcPr>
          <w:p>
            <w:pPr>
              <w:spacing w:line="240" w:lineRule="auto"/>
              <w:ind w:firstLine="0" w:firstLineChars="0"/>
              <w:jc w:val="center"/>
              <w:rPr>
                <w:sz w:val="21"/>
                <w:szCs w:val="21"/>
              </w:rPr>
            </w:pPr>
            <w:r>
              <w:rPr>
                <w:rFonts w:hint="eastAsia"/>
                <w:sz w:val="21"/>
                <w:szCs w:val="21"/>
              </w:rPr>
              <w:t>6</w:t>
            </w:r>
            <w:r>
              <w:rPr>
                <w:sz w:val="21"/>
                <w:szCs w:val="21"/>
              </w:rPr>
              <w:t>,</w:t>
            </w:r>
            <w:r>
              <w:rPr>
                <w:rFonts w:hint="eastAsia"/>
                <w:sz w:val="21"/>
                <w:szCs w:val="21"/>
              </w:rPr>
              <w:t>270</w:t>
            </w:r>
          </w:p>
        </w:tc>
        <w:tc>
          <w:tcPr>
            <w:tcW w:w="1414" w:type="dxa"/>
            <w:noWrap w:val="0"/>
            <w:vAlign w:val="center"/>
          </w:tcPr>
          <w:p>
            <w:pPr>
              <w:spacing w:line="240" w:lineRule="auto"/>
              <w:ind w:firstLine="0" w:firstLineChars="0"/>
              <w:jc w:val="center"/>
              <w:rPr>
                <w:sz w:val="21"/>
                <w:szCs w:val="21"/>
              </w:rPr>
            </w:pPr>
            <w:r>
              <w:rPr>
                <w:rFonts w:hint="eastAsia"/>
                <w:sz w:val="21"/>
                <w:szCs w:val="21"/>
              </w:rPr>
              <w:t>8.69%</w:t>
            </w:r>
          </w:p>
        </w:tc>
        <w:tc>
          <w:tcPr>
            <w:tcW w:w="729" w:type="dxa"/>
            <w:noWrap w:val="0"/>
            <w:vAlign w:val="center"/>
          </w:tcPr>
          <w:p>
            <w:pPr>
              <w:spacing w:line="240" w:lineRule="auto"/>
              <w:ind w:firstLine="0" w:firstLineChars="0"/>
              <w:jc w:val="center"/>
              <w:rPr>
                <w:b/>
                <w:sz w:val="21"/>
                <w:szCs w:val="21"/>
              </w:rPr>
            </w:pPr>
            <w:r>
              <w:rPr>
                <w:rFonts w:hint="eastAsia"/>
                <w:b/>
                <w:sz w:val="21"/>
                <w:szCs w:val="21"/>
              </w:rPr>
              <w:t>3</w:t>
            </w:r>
          </w:p>
        </w:tc>
        <w:tc>
          <w:tcPr>
            <w:tcW w:w="844" w:type="dxa"/>
            <w:noWrap w:val="0"/>
            <w:vAlign w:val="center"/>
          </w:tcPr>
          <w:p>
            <w:pPr>
              <w:spacing w:line="240" w:lineRule="auto"/>
              <w:ind w:firstLine="0" w:firstLineChars="0"/>
              <w:jc w:val="center"/>
              <w:rPr>
                <w:sz w:val="21"/>
                <w:szCs w:val="21"/>
              </w:rPr>
            </w:pPr>
            <w:r>
              <w:rPr>
                <w:rFonts w:hint="eastAsia"/>
                <w:sz w:val="21"/>
                <w:szCs w:val="21"/>
              </w:rPr>
              <w:t>25</w:t>
            </w:r>
          </w:p>
        </w:tc>
        <w:tc>
          <w:tcPr>
            <w:tcW w:w="1572" w:type="dxa"/>
            <w:noWrap w:val="0"/>
            <w:vAlign w:val="center"/>
          </w:tcPr>
          <w:p>
            <w:pPr>
              <w:spacing w:line="240" w:lineRule="auto"/>
              <w:ind w:firstLine="0" w:firstLineChars="0"/>
              <w:jc w:val="center"/>
              <w:rPr>
                <w:sz w:val="21"/>
                <w:szCs w:val="21"/>
              </w:rPr>
            </w:pPr>
            <w:r>
              <w:rPr>
                <w:rFonts w:hint="eastAsia"/>
                <w:sz w:val="21"/>
                <w:szCs w:val="21"/>
              </w:rPr>
              <w:t>8</w:t>
            </w:r>
            <w:r>
              <w:rPr>
                <w:sz w:val="21"/>
                <w:szCs w:val="21"/>
              </w:rPr>
              <w:t>,</w:t>
            </w:r>
            <w:r>
              <w:rPr>
                <w:rFonts w:hint="eastAsia"/>
                <w:sz w:val="21"/>
                <w:szCs w:val="21"/>
              </w:rPr>
              <w:t>706</w:t>
            </w:r>
          </w:p>
        </w:tc>
        <w:tc>
          <w:tcPr>
            <w:tcW w:w="1574" w:type="dxa"/>
            <w:noWrap w:val="0"/>
            <w:vAlign w:val="center"/>
          </w:tcPr>
          <w:p>
            <w:pPr>
              <w:spacing w:line="240" w:lineRule="auto"/>
              <w:ind w:firstLine="0" w:firstLineChars="0"/>
              <w:jc w:val="center"/>
              <w:rPr>
                <w:sz w:val="21"/>
                <w:szCs w:val="21"/>
              </w:rPr>
            </w:pPr>
            <w:r>
              <w:rPr>
                <w:rFonts w:hint="eastAsia"/>
                <w:sz w:val="21"/>
                <w:szCs w:val="21"/>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23" w:type="dxa"/>
            <w:gridSpan w:val="4"/>
            <w:noWrap w:val="0"/>
            <w:vAlign w:val="center"/>
          </w:tcPr>
          <w:p>
            <w:pPr>
              <w:spacing w:line="240" w:lineRule="auto"/>
              <w:ind w:firstLine="0" w:firstLineChars="0"/>
              <w:jc w:val="center"/>
              <w:rPr>
                <w:b/>
                <w:sz w:val="21"/>
                <w:szCs w:val="21"/>
              </w:rPr>
            </w:pPr>
            <w:r>
              <w:rPr>
                <w:rFonts w:hint="eastAsia"/>
                <w:b/>
                <w:sz w:val="21"/>
                <w:szCs w:val="21"/>
              </w:rPr>
              <w:t>南山区（共115</w:t>
            </w:r>
            <w:r>
              <w:rPr>
                <w:b/>
                <w:sz w:val="21"/>
                <w:szCs w:val="21"/>
              </w:rPr>
              <w:t>,</w:t>
            </w:r>
            <w:r>
              <w:rPr>
                <w:rFonts w:hint="eastAsia"/>
                <w:b/>
                <w:sz w:val="21"/>
                <w:szCs w:val="21"/>
              </w:rPr>
              <w:t>456件）</w:t>
            </w:r>
          </w:p>
        </w:tc>
        <w:tc>
          <w:tcPr>
            <w:tcW w:w="4719" w:type="dxa"/>
            <w:gridSpan w:val="4"/>
            <w:noWrap w:val="0"/>
            <w:vAlign w:val="center"/>
          </w:tcPr>
          <w:p>
            <w:pPr>
              <w:spacing w:line="240" w:lineRule="auto"/>
              <w:ind w:firstLine="0" w:firstLineChars="0"/>
              <w:jc w:val="center"/>
              <w:rPr>
                <w:b/>
                <w:sz w:val="21"/>
                <w:szCs w:val="21"/>
              </w:rPr>
            </w:pPr>
            <w:r>
              <w:rPr>
                <w:rFonts w:hint="eastAsia"/>
                <w:b/>
                <w:sz w:val="21"/>
                <w:szCs w:val="21"/>
              </w:rPr>
              <w:t>宝安区（共92</w:t>
            </w:r>
            <w:r>
              <w:rPr>
                <w:b/>
                <w:sz w:val="21"/>
                <w:szCs w:val="21"/>
              </w:rPr>
              <w:t>,</w:t>
            </w:r>
            <w:r>
              <w:rPr>
                <w:rFonts w:hint="eastAsia"/>
                <w:b/>
                <w:sz w:val="21"/>
                <w:szCs w:val="21"/>
              </w:rPr>
              <w:t>658件）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序号</w:t>
            </w:r>
          </w:p>
        </w:tc>
        <w:tc>
          <w:tcPr>
            <w:tcW w:w="786" w:type="dxa"/>
            <w:noWrap w:val="0"/>
            <w:vAlign w:val="center"/>
          </w:tcPr>
          <w:p>
            <w:pPr>
              <w:spacing w:line="240" w:lineRule="auto"/>
              <w:ind w:firstLine="0" w:firstLineChars="0"/>
              <w:jc w:val="center"/>
              <w:rPr>
                <w:b/>
                <w:sz w:val="21"/>
                <w:szCs w:val="21"/>
              </w:rPr>
            </w:pPr>
            <w:r>
              <w:rPr>
                <w:rFonts w:hint="eastAsia"/>
                <w:b/>
                <w:sz w:val="21"/>
                <w:szCs w:val="21"/>
              </w:rPr>
              <w:t>类别</w:t>
            </w:r>
          </w:p>
        </w:tc>
        <w:tc>
          <w:tcPr>
            <w:tcW w:w="1574" w:type="dxa"/>
            <w:noWrap w:val="0"/>
            <w:vAlign w:val="center"/>
          </w:tcPr>
          <w:p>
            <w:pPr>
              <w:spacing w:line="240" w:lineRule="auto"/>
              <w:ind w:firstLine="0" w:firstLineChars="0"/>
              <w:jc w:val="center"/>
              <w:rPr>
                <w:b/>
                <w:sz w:val="21"/>
                <w:szCs w:val="21"/>
              </w:rPr>
            </w:pPr>
            <w:r>
              <w:rPr>
                <w:rFonts w:hint="eastAsia"/>
                <w:b/>
                <w:sz w:val="21"/>
                <w:szCs w:val="21"/>
              </w:rPr>
              <w:t>商标量（件）</w:t>
            </w:r>
          </w:p>
        </w:tc>
        <w:tc>
          <w:tcPr>
            <w:tcW w:w="1414" w:type="dxa"/>
            <w:noWrap w:val="0"/>
            <w:vAlign w:val="center"/>
          </w:tcPr>
          <w:p>
            <w:pPr>
              <w:spacing w:line="240" w:lineRule="auto"/>
              <w:ind w:firstLine="0" w:firstLineChars="0"/>
              <w:jc w:val="center"/>
              <w:rPr>
                <w:b/>
                <w:sz w:val="21"/>
                <w:szCs w:val="21"/>
              </w:rPr>
            </w:pPr>
            <w:r>
              <w:rPr>
                <w:rFonts w:hint="eastAsia"/>
                <w:b/>
                <w:sz w:val="21"/>
                <w:szCs w:val="21"/>
              </w:rPr>
              <w:t>占总量%</w:t>
            </w:r>
          </w:p>
        </w:tc>
        <w:tc>
          <w:tcPr>
            <w:tcW w:w="729" w:type="dxa"/>
            <w:noWrap w:val="0"/>
            <w:vAlign w:val="center"/>
          </w:tcPr>
          <w:p>
            <w:pPr>
              <w:spacing w:line="240" w:lineRule="auto"/>
              <w:ind w:firstLine="0" w:firstLineChars="0"/>
              <w:jc w:val="center"/>
              <w:rPr>
                <w:b/>
                <w:sz w:val="21"/>
                <w:szCs w:val="21"/>
              </w:rPr>
            </w:pPr>
            <w:r>
              <w:rPr>
                <w:rFonts w:hint="eastAsia"/>
                <w:b/>
                <w:sz w:val="21"/>
                <w:szCs w:val="21"/>
              </w:rPr>
              <w:t>序号</w:t>
            </w:r>
          </w:p>
        </w:tc>
        <w:tc>
          <w:tcPr>
            <w:tcW w:w="844" w:type="dxa"/>
            <w:noWrap w:val="0"/>
            <w:vAlign w:val="center"/>
          </w:tcPr>
          <w:p>
            <w:pPr>
              <w:spacing w:line="240" w:lineRule="auto"/>
              <w:ind w:firstLine="0" w:firstLineChars="0"/>
              <w:jc w:val="center"/>
              <w:rPr>
                <w:b/>
                <w:sz w:val="21"/>
                <w:szCs w:val="21"/>
              </w:rPr>
            </w:pPr>
            <w:r>
              <w:rPr>
                <w:rFonts w:hint="eastAsia"/>
                <w:b/>
                <w:sz w:val="21"/>
                <w:szCs w:val="21"/>
              </w:rPr>
              <w:t>类别</w:t>
            </w:r>
          </w:p>
        </w:tc>
        <w:tc>
          <w:tcPr>
            <w:tcW w:w="1572" w:type="dxa"/>
            <w:noWrap w:val="0"/>
            <w:vAlign w:val="center"/>
          </w:tcPr>
          <w:p>
            <w:pPr>
              <w:spacing w:line="240" w:lineRule="auto"/>
              <w:ind w:firstLine="0" w:firstLineChars="0"/>
              <w:jc w:val="center"/>
              <w:rPr>
                <w:b/>
                <w:sz w:val="21"/>
                <w:szCs w:val="21"/>
              </w:rPr>
            </w:pPr>
            <w:r>
              <w:rPr>
                <w:rFonts w:hint="eastAsia"/>
                <w:b/>
                <w:sz w:val="21"/>
                <w:szCs w:val="21"/>
              </w:rPr>
              <w:t>商标量（件）</w:t>
            </w:r>
          </w:p>
        </w:tc>
        <w:tc>
          <w:tcPr>
            <w:tcW w:w="1574" w:type="dxa"/>
            <w:noWrap w:val="0"/>
            <w:vAlign w:val="center"/>
          </w:tcPr>
          <w:p>
            <w:pPr>
              <w:spacing w:line="240" w:lineRule="auto"/>
              <w:ind w:firstLine="0" w:firstLineChars="0"/>
              <w:jc w:val="center"/>
              <w:rPr>
                <w:b/>
                <w:sz w:val="21"/>
                <w:szCs w:val="21"/>
              </w:rPr>
            </w:pPr>
            <w:r>
              <w:rPr>
                <w:rFonts w:hint="eastAsia"/>
                <w:b/>
                <w:sz w:val="21"/>
                <w:szCs w:val="21"/>
              </w:rPr>
              <w:t>占总量%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1</w:t>
            </w:r>
          </w:p>
        </w:tc>
        <w:tc>
          <w:tcPr>
            <w:tcW w:w="786" w:type="dxa"/>
            <w:noWrap w:val="0"/>
            <w:vAlign w:val="center"/>
          </w:tcPr>
          <w:p>
            <w:pPr>
              <w:spacing w:line="240" w:lineRule="auto"/>
              <w:ind w:firstLine="0" w:firstLineChars="0"/>
              <w:jc w:val="center"/>
              <w:rPr>
                <w:sz w:val="21"/>
                <w:szCs w:val="21"/>
              </w:rPr>
            </w:pPr>
            <w:r>
              <w:rPr>
                <w:rFonts w:hint="eastAsia"/>
                <w:sz w:val="21"/>
                <w:szCs w:val="21"/>
              </w:rPr>
              <w:t>9</w:t>
            </w:r>
          </w:p>
        </w:tc>
        <w:tc>
          <w:tcPr>
            <w:tcW w:w="1574" w:type="dxa"/>
            <w:noWrap w:val="0"/>
            <w:vAlign w:val="center"/>
          </w:tcPr>
          <w:p>
            <w:pPr>
              <w:spacing w:line="240" w:lineRule="auto"/>
              <w:ind w:firstLine="0" w:firstLineChars="0"/>
              <w:jc w:val="center"/>
              <w:rPr>
                <w:sz w:val="21"/>
                <w:szCs w:val="21"/>
              </w:rPr>
            </w:pPr>
            <w:r>
              <w:rPr>
                <w:rFonts w:hint="eastAsia"/>
                <w:sz w:val="21"/>
                <w:szCs w:val="21"/>
              </w:rPr>
              <w:t>20</w:t>
            </w:r>
            <w:r>
              <w:rPr>
                <w:sz w:val="21"/>
                <w:szCs w:val="21"/>
              </w:rPr>
              <w:t>,</w:t>
            </w:r>
            <w:r>
              <w:rPr>
                <w:rFonts w:hint="eastAsia"/>
                <w:sz w:val="21"/>
                <w:szCs w:val="21"/>
              </w:rPr>
              <w:t>630</w:t>
            </w:r>
          </w:p>
        </w:tc>
        <w:tc>
          <w:tcPr>
            <w:tcW w:w="1414" w:type="dxa"/>
            <w:noWrap w:val="0"/>
            <w:vAlign w:val="center"/>
          </w:tcPr>
          <w:p>
            <w:pPr>
              <w:spacing w:line="240" w:lineRule="auto"/>
              <w:ind w:firstLine="0" w:firstLineChars="0"/>
              <w:jc w:val="center"/>
              <w:rPr>
                <w:sz w:val="21"/>
                <w:szCs w:val="21"/>
              </w:rPr>
            </w:pPr>
            <w:r>
              <w:rPr>
                <w:rFonts w:hint="eastAsia"/>
                <w:sz w:val="21"/>
                <w:szCs w:val="21"/>
              </w:rPr>
              <w:t>17.87%</w:t>
            </w:r>
          </w:p>
        </w:tc>
        <w:tc>
          <w:tcPr>
            <w:tcW w:w="729" w:type="dxa"/>
            <w:noWrap w:val="0"/>
            <w:vAlign w:val="center"/>
          </w:tcPr>
          <w:p>
            <w:pPr>
              <w:spacing w:line="240" w:lineRule="auto"/>
              <w:ind w:firstLine="0" w:firstLineChars="0"/>
              <w:jc w:val="center"/>
              <w:rPr>
                <w:b/>
                <w:sz w:val="21"/>
                <w:szCs w:val="21"/>
              </w:rPr>
            </w:pPr>
            <w:r>
              <w:rPr>
                <w:rFonts w:hint="eastAsia"/>
                <w:b/>
                <w:sz w:val="21"/>
                <w:szCs w:val="21"/>
              </w:rPr>
              <w:t>1</w:t>
            </w:r>
          </w:p>
        </w:tc>
        <w:tc>
          <w:tcPr>
            <w:tcW w:w="844" w:type="dxa"/>
            <w:noWrap w:val="0"/>
            <w:vAlign w:val="center"/>
          </w:tcPr>
          <w:p>
            <w:pPr>
              <w:spacing w:line="240" w:lineRule="auto"/>
              <w:ind w:firstLine="0" w:firstLineChars="0"/>
              <w:jc w:val="center"/>
              <w:rPr>
                <w:sz w:val="21"/>
                <w:szCs w:val="21"/>
              </w:rPr>
            </w:pPr>
            <w:r>
              <w:rPr>
                <w:rFonts w:hint="eastAsia"/>
                <w:sz w:val="21"/>
                <w:szCs w:val="21"/>
              </w:rPr>
              <w:t>9</w:t>
            </w:r>
          </w:p>
        </w:tc>
        <w:tc>
          <w:tcPr>
            <w:tcW w:w="1572" w:type="dxa"/>
            <w:noWrap w:val="0"/>
            <w:vAlign w:val="center"/>
          </w:tcPr>
          <w:p>
            <w:pPr>
              <w:spacing w:line="240" w:lineRule="auto"/>
              <w:ind w:firstLine="0" w:firstLineChars="0"/>
              <w:jc w:val="center"/>
              <w:rPr>
                <w:sz w:val="21"/>
                <w:szCs w:val="21"/>
              </w:rPr>
            </w:pPr>
            <w:r>
              <w:rPr>
                <w:rFonts w:hint="eastAsia"/>
                <w:sz w:val="21"/>
                <w:szCs w:val="21"/>
              </w:rPr>
              <w:t>25</w:t>
            </w:r>
            <w:r>
              <w:rPr>
                <w:sz w:val="21"/>
                <w:szCs w:val="21"/>
              </w:rPr>
              <w:t>,</w:t>
            </w:r>
            <w:r>
              <w:rPr>
                <w:rFonts w:hint="eastAsia"/>
                <w:sz w:val="21"/>
                <w:szCs w:val="21"/>
              </w:rPr>
              <w:t>287</w:t>
            </w:r>
          </w:p>
        </w:tc>
        <w:tc>
          <w:tcPr>
            <w:tcW w:w="1574" w:type="dxa"/>
            <w:noWrap w:val="0"/>
            <w:vAlign w:val="center"/>
          </w:tcPr>
          <w:p>
            <w:pPr>
              <w:spacing w:line="240" w:lineRule="auto"/>
              <w:ind w:firstLine="0" w:firstLineChars="0"/>
              <w:jc w:val="center"/>
              <w:rPr>
                <w:sz w:val="21"/>
                <w:szCs w:val="21"/>
              </w:rPr>
            </w:pPr>
            <w:r>
              <w:rPr>
                <w:rFonts w:hint="eastAsia"/>
                <w:sz w:val="21"/>
                <w:szCs w:val="21"/>
              </w:rPr>
              <w:t>27.29%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2</w:t>
            </w:r>
          </w:p>
        </w:tc>
        <w:tc>
          <w:tcPr>
            <w:tcW w:w="786" w:type="dxa"/>
            <w:noWrap w:val="0"/>
            <w:vAlign w:val="center"/>
          </w:tcPr>
          <w:p>
            <w:pPr>
              <w:spacing w:line="240" w:lineRule="auto"/>
              <w:ind w:firstLine="0" w:firstLineChars="0"/>
              <w:jc w:val="center"/>
              <w:rPr>
                <w:sz w:val="21"/>
                <w:szCs w:val="21"/>
              </w:rPr>
            </w:pPr>
            <w:r>
              <w:rPr>
                <w:rFonts w:hint="eastAsia"/>
                <w:sz w:val="21"/>
                <w:szCs w:val="21"/>
              </w:rPr>
              <w:t>35</w:t>
            </w:r>
          </w:p>
        </w:tc>
        <w:tc>
          <w:tcPr>
            <w:tcW w:w="1574" w:type="dxa"/>
            <w:noWrap w:val="0"/>
            <w:vAlign w:val="center"/>
          </w:tcPr>
          <w:p>
            <w:pPr>
              <w:spacing w:line="240" w:lineRule="auto"/>
              <w:ind w:firstLine="0" w:firstLineChars="0"/>
              <w:jc w:val="center"/>
              <w:rPr>
                <w:sz w:val="21"/>
                <w:szCs w:val="21"/>
              </w:rPr>
            </w:pPr>
            <w:r>
              <w:rPr>
                <w:rFonts w:hint="eastAsia"/>
                <w:sz w:val="21"/>
                <w:szCs w:val="21"/>
              </w:rPr>
              <w:t>9</w:t>
            </w:r>
            <w:r>
              <w:rPr>
                <w:sz w:val="21"/>
                <w:szCs w:val="21"/>
              </w:rPr>
              <w:t>,</w:t>
            </w:r>
            <w:r>
              <w:rPr>
                <w:rFonts w:hint="eastAsia"/>
                <w:sz w:val="21"/>
                <w:szCs w:val="21"/>
              </w:rPr>
              <w:t>437</w:t>
            </w:r>
          </w:p>
        </w:tc>
        <w:tc>
          <w:tcPr>
            <w:tcW w:w="1414" w:type="dxa"/>
            <w:noWrap w:val="0"/>
            <w:vAlign w:val="center"/>
          </w:tcPr>
          <w:p>
            <w:pPr>
              <w:spacing w:line="240" w:lineRule="auto"/>
              <w:ind w:firstLine="0" w:firstLineChars="0"/>
              <w:jc w:val="center"/>
              <w:rPr>
                <w:sz w:val="21"/>
                <w:szCs w:val="21"/>
              </w:rPr>
            </w:pPr>
            <w:r>
              <w:rPr>
                <w:rFonts w:hint="eastAsia"/>
                <w:sz w:val="21"/>
                <w:szCs w:val="21"/>
              </w:rPr>
              <w:t>8.17%</w:t>
            </w:r>
          </w:p>
        </w:tc>
        <w:tc>
          <w:tcPr>
            <w:tcW w:w="729" w:type="dxa"/>
            <w:noWrap w:val="0"/>
            <w:vAlign w:val="center"/>
          </w:tcPr>
          <w:p>
            <w:pPr>
              <w:spacing w:line="240" w:lineRule="auto"/>
              <w:ind w:firstLine="0" w:firstLineChars="0"/>
              <w:jc w:val="center"/>
              <w:rPr>
                <w:b/>
                <w:sz w:val="21"/>
                <w:szCs w:val="21"/>
              </w:rPr>
            </w:pPr>
            <w:r>
              <w:rPr>
                <w:rFonts w:hint="eastAsia"/>
                <w:b/>
                <w:sz w:val="21"/>
                <w:szCs w:val="21"/>
              </w:rPr>
              <w:t>2</w:t>
            </w:r>
          </w:p>
        </w:tc>
        <w:tc>
          <w:tcPr>
            <w:tcW w:w="844" w:type="dxa"/>
            <w:noWrap w:val="0"/>
            <w:vAlign w:val="center"/>
          </w:tcPr>
          <w:p>
            <w:pPr>
              <w:spacing w:line="240" w:lineRule="auto"/>
              <w:ind w:firstLine="0" w:firstLineChars="0"/>
              <w:jc w:val="center"/>
              <w:rPr>
                <w:sz w:val="21"/>
                <w:szCs w:val="21"/>
              </w:rPr>
            </w:pPr>
            <w:r>
              <w:rPr>
                <w:rFonts w:hint="eastAsia"/>
                <w:sz w:val="21"/>
                <w:szCs w:val="21"/>
              </w:rPr>
              <w:t>11</w:t>
            </w:r>
          </w:p>
        </w:tc>
        <w:tc>
          <w:tcPr>
            <w:tcW w:w="1572" w:type="dxa"/>
            <w:noWrap w:val="0"/>
            <w:vAlign w:val="center"/>
          </w:tcPr>
          <w:p>
            <w:pPr>
              <w:spacing w:line="240" w:lineRule="auto"/>
              <w:ind w:firstLine="0" w:firstLineChars="0"/>
              <w:jc w:val="center"/>
              <w:rPr>
                <w:sz w:val="21"/>
                <w:szCs w:val="21"/>
              </w:rPr>
            </w:pPr>
            <w:r>
              <w:rPr>
                <w:rFonts w:hint="eastAsia"/>
                <w:sz w:val="21"/>
                <w:szCs w:val="21"/>
              </w:rPr>
              <w:t>5</w:t>
            </w:r>
            <w:r>
              <w:rPr>
                <w:sz w:val="21"/>
                <w:szCs w:val="21"/>
              </w:rPr>
              <w:t>,</w:t>
            </w:r>
            <w:r>
              <w:rPr>
                <w:rFonts w:hint="eastAsia"/>
                <w:sz w:val="21"/>
                <w:szCs w:val="21"/>
              </w:rPr>
              <w:t>540</w:t>
            </w:r>
          </w:p>
        </w:tc>
        <w:tc>
          <w:tcPr>
            <w:tcW w:w="1574" w:type="dxa"/>
            <w:noWrap w:val="0"/>
            <w:vAlign w:val="center"/>
          </w:tcPr>
          <w:p>
            <w:pPr>
              <w:spacing w:line="240" w:lineRule="auto"/>
              <w:ind w:firstLine="0" w:firstLineChars="0"/>
              <w:jc w:val="center"/>
              <w:rPr>
                <w:sz w:val="21"/>
                <w:szCs w:val="21"/>
              </w:rPr>
            </w:pPr>
            <w:r>
              <w:rPr>
                <w:rFonts w:hint="eastAsia"/>
                <w:sz w:val="21"/>
                <w:szCs w:val="21"/>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3</w:t>
            </w:r>
          </w:p>
        </w:tc>
        <w:tc>
          <w:tcPr>
            <w:tcW w:w="786" w:type="dxa"/>
            <w:noWrap w:val="0"/>
            <w:vAlign w:val="center"/>
          </w:tcPr>
          <w:p>
            <w:pPr>
              <w:spacing w:line="240" w:lineRule="auto"/>
              <w:ind w:firstLine="0" w:firstLineChars="0"/>
              <w:jc w:val="center"/>
              <w:rPr>
                <w:sz w:val="21"/>
                <w:szCs w:val="21"/>
              </w:rPr>
            </w:pPr>
            <w:r>
              <w:rPr>
                <w:rFonts w:hint="eastAsia"/>
                <w:sz w:val="21"/>
                <w:szCs w:val="21"/>
              </w:rPr>
              <w:t>42</w:t>
            </w:r>
          </w:p>
        </w:tc>
        <w:tc>
          <w:tcPr>
            <w:tcW w:w="1574" w:type="dxa"/>
            <w:noWrap w:val="0"/>
            <w:vAlign w:val="center"/>
          </w:tcPr>
          <w:p>
            <w:pPr>
              <w:spacing w:line="240" w:lineRule="auto"/>
              <w:ind w:firstLine="0" w:firstLineChars="0"/>
              <w:jc w:val="center"/>
              <w:rPr>
                <w:sz w:val="21"/>
                <w:szCs w:val="21"/>
              </w:rPr>
            </w:pPr>
            <w:r>
              <w:rPr>
                <w:rFonts w:hint="eastAsia"/>
                <w:sz w:val="21"/>
                <w:szCs w:val="21"/>
              </w:rPr>
              <w:t>8</w:t>
            </w:r>
            <w:r>
              <w:rPr>
                <w:sz w:val="21"/>
                <w:szCs w:val="21"/>
              </w:rPr>
              <w:t>,</w:t>
            </w:r>
            <w:r>
              <w:rPr>
                <w:rFonts w:hint="eastAsia"/>
                <w:sz w:val="21"/>
                <w:szCs w:val="21"/>
              </w:rPr>
              <w:t>523</w:t>
            </w:r>
          </w:p>
        </w:tc>
        <w:tc>
          <w:tcPr>
            <w:tcW w:w="1414" w:type="dxa"/>
            <w:noWrap w:val="0"/>
            <w:vAlign w:val="center"/>
          </w:tcPr>
          <w:p>
            <w:pPr>
              <w:spacing w:line="240" w:lineRule="auto"/>
              <w:ind w:firstLine="0" w:firstLineChars="0"/>
              <w:jc w:val="center"/>
              <w:rPr>
                <w:sz w:val="21"/>
                <w:szCs w:val="21"/>
              </w:rPr>
            </w:pPr>
            <w:r>
              <w:rPr>
                <w:rFonts w:hint="eastAsia"/>
                <w:sz w:val="21"/>
                <w:szCs w:val="21"/>
              </w:rPr>
              <w:t>7.38%</w:t>
            </w:r>
          </w:p>
        </w:tc>
        <w:tc>
          <w:tcPr>
            <w:tcW w:w="729" w:type="dxa"/>
            <w:noWrap w:val="0"/>
            <w:vAlign w:val="center"/>
          </w:tcPr>
          <w:p>
            <w:pPr>
              <w:spacing w:line="240" w:lineRule="auto"/>
              <w:ind w:firstLine="0" w:firstLineChars="0"/>
              <w:jc w:val="center"/>
              <w:rPr>
                <w:b/>
                <w:sz w:val="21"/>
                <w:szCs w:val="21"/>
              </w:rPr>
            </w:pPr>
            <w:r>
              <w:rPr>
                <w:rFonts w:hint="eastAsia"/>
                <w:b/>
                <w:sz w:val="21"/>
                <w:szCs w:val="21"/>
              </w:rPr>
              <w:t>3</w:t>
            </w:r>
          </w:p>
        </w:tc>
        <w:tc>
          <w:tcPr>
            <w:tcW w:w="844" w:type="dxa"/>
            <w:noWrap w:val="0"/>
            <w:vAlign w:val="center"/>
          </w:tcPr>
          <w:p>
            <w:pPr>
              <w:spacing w:line="240" w:lineRule="auto"/>
              <w:ind w:firstLine="0" w:firstLineChars="0"/>
              <w:jc w:val="center"/>
              <w:rPr>
                <w:sz w:val="21"/>
                <w:szCs w:val="21"/>
              </w:rPr>
            </w:pPr>
            <w:r>
              <w:rPr>
                <w:rFonts w:hint="eastAsia"/>
                <w:sz w:val="21"/>
                <w:szCs w:val="21"/>
              </w:rPr>
              <w:t>35</w:t>
            </w:r>
          </w:p>
        </w:tc>
        <w:tc>
          <w:tcPr>
            <w:tcW w:w="1572" w:type="dxa"/>
            <w:noWrap w:val="0"/>
            <w:vAlign w:val="center"/>
          </w:tcPr>
          <w:p>
            <w:pPr>
              <w:spacing w:line="240" w:lineRule="auto"/>
              <w:ind w:firstLine="0" w:firstLineChars="0"/>
              <w:jc w:val="center"/>
              <w:rPr>
                <w:sz w:val="21"/>
                <w:szCs w:val="21"/>
              </w:rPr>
            </w:pPr>
            <w:r>
              <w:rPr>
                <w:rFonts w:hint="eastAsia"/>
                <w:sz w:val="21"/>
                <w:szCs w:val="21"/>
              </w:rPr>
              <w:t>5</w:t>
            </w:r>
            <w:r>
              <w:rPr>
                <w:sz w:val="21"/>
                <w:szCs w:val="21"/>
              </w:rPr>
              <w:t>,</w:t>
            </w:r>
            <w:r>
              <w:rPr>
                <w:rFonts w:hint="eastAsia"/>
                <w:sz w:val="21"/>
                <w:szCs w:val="21"/>
              </w:rPr>
              <w:t>478</w:t>
            </w:r>
          </w:p>
        </w:tc>
        <w:tc>
          <w:tcPr>
            <w:tcW w:w="1574" w:type="dxa"/>
            <w:noWrap w:val="0"/>
            <w:vAlign w:val="center"/>
          </w:tcPr>
          <w:p>
            <w:pPr>
              <w:spacing w:line="240" w:lineRule="auto"/>
              <w:ind w:firstLine="0" w:firstLineChars="0"/>
              <w:jc w:val="center"/>
              <w:rPr>
                <w:sz w:val="21"/>
                <w:szCs w:val="21"/>
              </w:rPr>
            </w:pPr>
            <w:r>
              <w:rPr>
                <w:rFonts w:hint="eastAsia"/>
                <w:sz w:val="21"/>
                <w:szCs w:val="21"/>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23" w:type="dxa"/>
            <w:gridSpan w:val="4"/>
            <w:noWrap w:val="0"/>
            <w:vAlign w:val="center"/>
          </w:tcPr>
          <w:p>
            <w:pPr>
              <w:spacing w:line="240" w:lineRule="auto"/>
              <w:ind w:firstLine="0" w:firstLineChars="0"/>
              <w:jc w:val="center"/>
              <w:rPr>
                <w:sz w:val="21"/>
                <w:szCs w:val="21"/>
              </w:rPr>
            </w:pPr>
            <w:r>
              <w:rPr>
                <w:rFonts w:hint="eastAsia"/>
                <w:b/>
                <w:sz w:val="21"/>
                <w:szCs w:val="21"/>
              </w:rPr>
              <w:t>龙岗区（共72</w:t>
            </w:r>
            <w:r>
              <w:rPr>
                <w:b/>
                <w:sz w:val="21"/>
                <w:szCs w:val="21"/>
              </w:rPr>
              <w:t>,</w:t>
            </w:r>
            <w:r>
              <w:rPr>
                <w:rFonts w:hint="eastAsia"/>
                <w:b/>
                <w:sz w:val="21"/>
                <w:szCs w:val="21"/>
              </w:rPr>
              <w:t>787件）</w:t>
            </w:r>
          </w:p>
        </w:tc>
        <w:tc>
          <w:tcPr>
            <w:tcW w:w="4719" w:type="dxa"/>
            <w:gridSpan w:val="4"/>
            <w:noWrap w:val="0"/>
            <w:vAlign w:val="center"/>
          </w:tcPr>
          <w:p>
            <w:pPr>
              <w:spacing w:line="240" w:lineRule="auto"/>
              <w:ind w:firstLine="0" w:firstLineChars="0"/>
              <w:jc w:val="center"/>
              <w:rPr>
                <w:sz w:val="21"/>
                <w:szCs w:val="21"/>
              </w:rPr>
            </w:pPr>
            <w:r>
              <w:rPr>
                <w:rFonts w:hint="eastAsia"/>
                <w:b/>
                <w:sz w:val="21"/>
                <w:szCs w:val="21"/>
              </w:rPr>
              <w:t>盐田区（共4</w:t>
            </w:r>
            <w:r>
              <w:rPr>
                <w:b/>
                <w:sz w:val="21"/>
                <w:szCs w:val="21"/>
              </w:rPr>
              <w:t>,</w:t>
            </w:r>
            <w:r>
              <w:rPr>
                <w:rFonts w:hint="eastAsia"/>
                <w:b/>
                <w:sz w:val="21"/>
                <w:szCs w:val="21"/>
              </w:rPr>
              <w:t>852件）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1</w:t>
            </w:r>
          </w:p>
        </w:tc>
        <w:tc>
          <w:tcPr>
            <w:tcW w:w="786" w:type="dxa"/>
            <w:noWrap w:val="0"/>
            <w:vAlign w:val="center"/>
          </w:tcPr>
          <w:p>
            <w:pPr>
              <w:spacing w:line="240" w:lineRule="auto"/>
              <w:ind w:firstLine="0" w:firstLineChars="0"/>
              <w:jc w:val="center"/>
              <w:rPr>
                <w:sz w:val="21"/>
                <w:szCs w:val="21"/>
              </w:rPr>
            </w:pPr>
            <w:r>
              <w:rPr>
                <w:rFonts w:hint="eastAsia"/>
                <w:sz w:val="21"/>
                <w:szCs w:val="21"/>
              </w:rPr>
              <w:t>9</w:t>
            </w:r>
          </w:p>
        </w:tc>
        <w:tc>
          <w:tcPr>
            <w:tcW w:w="1574" w:type="dxa"/>
            <w:noWrap w:val="0"/>
            <w:vAlign w:val="center"/>
          </w:tcPr>
          <w:p>
            <w:pPr>
              <w:spacing w:line="240" w:lineRule="auto"/>
              <w:ind w:firstLine="0" w:firstLineChars="0"/>
              <w:jc w:val="center"/>
              <w:rPr>
                <w:sz w:val="21"/>
                <w:szCs w:val="21"/>
              </w:rPr>
            </w:pPr>
            <w:r>
              <w:rPr>
                <w:rFonts w:hint="eastAsia"/>
                <w:sz w:val="21"/>
                <w:szCs w:val="21"/>
              </w:rPr>
              <w:t>14</w:t>
            </w:r>
            <w:r>
              <w:rPr>
                <w:sz w:val="21"/>
                <w:szCs w:val="21"/>
              </w:rPr>
              <w:t>,</w:t>
            </w:r>
            <w:r>
              <w:rPr>
                <w:rFonts w:hint="eastAsia"/>
                <w:sz w:val="21"/>
                <w:szCs w:val="21"/>
              </w:rPr>
              <w:t>692</w:t>
            </w:r>
          </w:p>
        </w:tc>
        <w:tc>
          <w:tcPr>
            <w:tcW w:w="1414" w:type="dxa"/>
            <w:noWrap w:val="0"/>
            <w:vAlign w:val="center"/>
          </w:tcPr>
          <w:p>
            <w:pPr>
              <w:spacing w:line="240" w:lineRule="auto"/>
              <w:ind w:firstLine="0" w:firstLineChars="0"/>
              <w:jc w:val="center"/>
              <w:rPr>
                <w:sz w:val="21"/>
                <w:szCs w:val="21"/>
              </w:rPr>
            </w:pPr>
            <w:r>
              <w:rPr>
                <w:rFonts w:hint="eastAsia"/>
                <w:sz w:val="21"/>
                <w:szCs w:val="21"/>
              </w:rPr>
              <w:t>20.18%</w:t>
            </w:r>
          </w:p>
        </w:tc>
        <w:tc>
          <w:tcPr>
            <w:tcW w:w="729" w:type="dxa"/>
            <w:noWrap w:val="0"/>
            <w:vAlign w:val="center"/>
          </w:tcPr>
          <w:p>
            <w:pPr>
              <w:spacing w:line="240" w:lineRule="auto"/>
              <w:ind w:firstLine="0" w:firstLineChars="0"/>
              <w:jc w:val="center"/>
              <w:rPr>
                <w:b/>
                <w:sz w:val="21"/>
                <w:szCs w:val="21"/>
              </w:rPr>
            </w:pPr>
            <w:r>
              <w:rPr>
                <w:rFonts w:hint="eastAsia"/>
                <w:b/>
                <w:sz w:val="21"/>
                <w:szCs w:val="21"/>
              </w:rPr>
              <w:t>1</w:t>
            </w:r>
          </w:p>
        </w:tc>
        <w:tc>
          <w:tcPr>
            <w:tcW w:w="844" w:type="dxa"/>
            <w:noWrap w:val="0"/>
            <w:vAlign w:val="center"/>
          </w:tcPr>
          <w:p>
            <w:pPr>
              <w:spacing w:line="240" w:lineRule="auto"/>
              <w:ind w:firstLine="0" w:firstLineChars="0"/>
              <w:jc w:val="center"/>
              <w:rPr>
                <w:sz w:val="21"/>
                <w:szCs w:val="21"/>
              </w:rPr>
            </w:pPr>
            <w:r>
              <w:rPr>
                <w:rFonts w:hint="eastAsia"/>
                <w:sz w:val="21"/>
                <w:szCs w:val="21"/>
              </w:rPr>
              <w:t>35</w:t>
            </w:r>
          </w:p>
        </w:tc>
        <w:tc>
          <w:tcPr>
            <w:tcW w:w="1572" w:type="dxa"/>
            <w:noWrap w:val="0"/>
            <w:vAlign w:val="center"/>
          </w:tcPr>
          <w:p>
            <w:pPr>
              <w:spacing w:line="240" w:lineRule="auto"/>
              <w:ind w:firstLine="0" w:firstLineChars="0"/>
              <w:jc w:val="center"/>
              <w:rPr>
                <w:sz w:val="21"/>
                <w:szCs w:val="21"/>
              </w:rPr>
            </w:pPr>
            <w:r>
              <w:rPr>
                <w:rFonts w:hint="eastAsia"/>
                <w:sz w:val="21"/>
                <w:szCs w:val="21"/>
              </w:rPr>
              <w:t>458</w:t>
            </w:r>
          </w:p>
        </w:tc>
        <w:tc>
          <w:tcPr>
            <w:tcW w:w="1574" w:type="dxa"/>
            <w:noWrap w:val="0"/>
            <w:vAlign w:val="center"/>
          </w:tcPr>
          <w:p>
            <w:pPr>
              <w:spacing w:line="240" w:lineRule="auto"/>
              <w:ind w:firstLine="0" w:firstLineChars="0"/>
              <w:jc w:val="center"/>
              <w:rPr>
                <w:sz w:val="21"/>
                <w:szCs w:val="21"/>
              </w:rPr>
            </w:pPr>
            <w:r>
              <w:rPr>
                <w:rFonts w:hint="eastAsia"/>
                <w:sz w:val="21"/>
                <w:szCs w:val="21"/>
              </w:rPr>
              <w:t>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2</w:t>
            </w:r>
          </w:p>
        </w:tc>
        <w:tc>
          <w:tcPr>
            <w:tcW w:w="786" w:type="dxa"/>
            <w:noWrap w:val="0"/>
            <w:vAlign w:val="center"/>
          </w:tcPr>
          <w:p>
            <w:pPr>
              <w:spacing w:line="240" w:lineRule="auto"/>
              <w:ind w:firstLine="0" w:firstLineChars="0"/>
              <w:jc w:val="center"/>
              <w:rPr>
                <w:sz w:val="21"/>
                <w:szCs w:val="21"/>
              </w:rPr>
            </w:pPr>
            <w:r>
              <w:rPr>
                <w:rFonts w:hint="eastAsia"/>
                <w:sz w:val="21"/>
                <w:szCs w:val="21"/>
              </w:rPr>
              <w:t>25</w:t>
            </w:r>
          </w:p>
        </w:tc>
        <w:tc>
          <w:tcPr>
            <w:tcW w:w="1574" w:type="dxa"/>
            <w:noWrap w:val="0"/>
            <w:vAlign w:val="center"/>
          </w:tcPr>
          <w:p>
            <w:pPr>
              <w:spacing w:line="240" w:lineRule="auto"/>
              <w:ind w:firstLine="0" w:firstLineChars="0"/>
              <w:jc w:val="center"/>
              <w:rPr>
                <w:sz w:val="21"/>
                <w:szCs w:val="21"/>
              </w:rPr>
            </w:pPr>
            <w:r>
              <w:rPr>
                <w:rFonts w:hint="eastAsia"/>
                <w:sz w:val="21"/>
                <w:szCs w:val="21"/>
              </w:rPr>
              <w:t>6</w:t>
            </w:r>
            <w:r>
              <w:rPr>
                <w:sz w:val="21"/>
                <w:szCs w:val="21"/>
              </w:rPr>
              <w:t>,</w:t>
            </w:r>
            <w:r>
              <w:rPr>
                <w:rFonts w:hint="eastAsia"/>
                <w:sz w:val="21"/>
                <w:szCs w:val="21"/>
              </w:rPr>
              <w:t>285</w:t>
            </w:r>
          </w:p>
        </w:tc>
        <w:tc>
          <w:tcPr>
            <w:tcW w:w="1414" w:type="dxa"/>
            <w:noWrap w:val="0"/>
            <w:vAlign w:val="center"/>
          </w:tcPr>
          <w:p>
            <w:pPr>
              <w:spacing w:line="240" w:lineRule="auto"/>
              <w:ind w:firstLine="0" w:firstLineChars="0"/>
              <w:jc w:val="center"/>
              <w:rPr>
                <w:sz w:val="21"/>
                <w:szCs w:val="21"/>
              </w:rPr>
            </w:pPr>
            <w:r>
              <w:rPr>
                <w:rFonts w:hint="eastAsia"/>
                <w:sz w:val="21"/>
                <w:szCs w:val="21"/>
              </w:rPr>
              <w:t>8.63%</w:t>
            </w:r>
          </w:p>
        </w:tc>
        <w:tc>
          <w:tcPr>
            <w:tcW w:w="729" w:type="dxa"/>
            <w:noWrap w:val="0"/>
            <w:vAlign w:val="center"/>
          </w:tcPr>
          <w:p>
            <w:pPr>
              <w:spacing w:line="240" w:lineRule="auto"/>
              <w:ind w:firstLine="0" w:firstLineChars="0"/>
              <w:jc w:val="center"/>
              <w:rPr>
                <w:b/>
                <w:sz w:val="21"/>
                <w:szCs w:val="21"/>
              </w:rPr>
            </w:pPr>
            <w:r>
              <w:rPr>
                <w:rFonts w:hint="eastAsia"/>
                <w:b/>
                <w:sz w:val="21"/>
                <w:szCs w:val="21"/>
              </w:rPr>
              <w:t>2</w:t>
            </w:r>
          </w:p>
        </w:tc>
        <w:tc>
          <w:tcPr>
            <w:tcW w:w="844" w:type="dxa"/>
            <w:noWrap w:val="0"/>
            <w:vAlign w:val="center"/>
          </w:tcPr>
          <w:p>
            <w:pPr>
              <w:spacing w:line="240" w:lineRule="auto"/>
              <w:ind w:firstLine="0" w:firstLineChars="0"/>
              <w:jc w:val="center"/>
              <w:rPr>
                <w:sz w:val="21"/>
                <w:szCs w:val="21"/>
              </w:rPr>
            </w:pPr>
            <w:r>
              <w:rPr>
                <w:rFonts w:hint="eastAsia"/>
                <w:sz w:val="21"/>
                <w:szCs w:val="21"/>
              </w:rPr>
              <w:t>25</w:t>
            </w:r>
          </w:p>
        </w:tc>
        <w:tc>
          <w:tcPr>
            <w:tcW w:w="1572" w:type="dxa"/>
            <w:noWrap w:val="0"/>
            <w:vAlign w:val="center"/>
          </w:tcPr>
          <w:p>
            <w:pPr>
              <w:spacing w:line="240" w:lineRule="auto"/>
              <w:ind w:firstLine="0" w:firstLineChars="0"/>
              <w:jc w:val="center"/>
              <w:rPr>
                <w:sz w:val="21"/>
                <w:szCs w:val="21"/>
              </w:rPr>
            </w:pPr>
            <w:r>
              <w:rPr>
                <w:rFonts w:hint="eastAsia"/>
                <w:sz w:val="21"/>
                <w:szCs w:val="21"/>
              </w:rPr>
              <w:t>446</w:t>
            </w:r>
          </w:p>
        </w:tc>
        <w:tc>
          <w:tcPr>
            <w:tcW w:w="1574" w:type="dxa"/>
            <w:noWrap w:val="0"/>
            <w:vAlign w:val="center"/>
          </w:tcPr>
          <w:p>
            <w:pPr>
              <w:spacing w:line="240" w:lineRule="auto"/>
              <w:ind w:firstLine="0" w:firstLineChars="0"/>
              <w:jc w:val="center"/>
              <w:rPr>
                <w:sz w:val="21"/>
                <w:szCs w:val="21"/>
              </w:rPr>
            </w:pPr>
            <w:r>
              <w:rPr>
                <w:rFonts w:hint="eastAsia"/>
                <w:sz w:val="21"/>
                <w:szCs w:val="21"/>
              </w:rPr>
              <w:t>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3</w:t>
            </w:r>
          </w:p>
        </w:tc>
        <w:tc>
          <w:tcPr>
            <w:tcW w:w="786" w:type="dxa"/>
            <w:noWrap w:val="0"/>
            <w:vAlign w:val="center"/>
          </w:tcPr>
          <w:p>
            <w:pPr>
              <w:spacing w:line="240" w:lineRule="auto"/>
              <w:ind w:firstLine="0" w:firstLineChars="0"/>
              <w:jc w:val="center"/>
              <w:rPr>
                <w:sz w:val="21"/>
                <w:szCs w:val="21"/>
              </w:rPr>
            </w:pPr>
            <w:r>
              <w:rPr>
                <w:rFonts w:hint="eastAsia"/>
                <w:sz w:val="21"/>
                <w:szCs w:val="21"/>
              </w:rPr>
              <w:t>35</w:t>
            </w:r>
          </w:p>
        </w:tc>
        <w:tc>
          <w:tcPr>
            <w:tcW w:w="1574" w:type="dxa"/>
            <w:noWrap w:val="0"/>
            <w:vAlign w:val="center"/>
          </w:tcPr>
          <w:p>
            <w:pPr>
              <w:spacing w:line="240" w:lineRule="auto"/>
              <w:ind w:firstLine="0" w:firstLineChars="0"/>
              <w:jc w:val="center"/>
              <w:rPr>
                <w:sz w:val="21"/>
                <w:szCs w:val="21"/>
              </w:rPr>
            </w:pPr>
            <w:r>
              <w:rPr>
                <w:rFonts w:hint="eastAsia"/>
                <w:sz w:val="21"/>
                <w:szCs w:val="21"/>
              </w:rPr>
              <w:t>4</w:t>
            </w:r>
            <w:r>
              <w:rPr>
                <w:sz w:val="21"/>
                <w:szCs w:val="21"/>
              </w:rPr>
              <w:t>,</w:t>
            </w:r>
            <w:r>
              <w:rPr>
                <w:rFonts w:hint="eastAsia"/>
                <w:sz w:val="21"/>
                <w:szCs w:val="21"/>
              </w:rPr>
              <w:t>866</w:t>
            </w:r>
          </w:p>
        </w:tc>
        <w:tc>
          <w:tcPr>
            <w:tcW w:w="1414" w:type="dxa"/>
            <w:noWrap w:val="0"/>
            <w:vAlign w:val="center"/>
          </w:tcPr>
          <w:p>
            <w:pPr>
              <w:spacing w:line="240" w:lineRule="auto"/>
              <w:ind w:firstLine="0" w:firstLineChars="0"/>
              <w:jc w:val="center"/>
              <w:rPr>
                <w:sz w:val="21"/>
                <w:szCs w:val="21"/>
              </w:rPr>
            </w:pPr>
            <w:r>
              <w:rPr>
                <w:rFonts w:hint="eastAsia"/>
                <w:sz w:val="21"/>
                <w:szCs w:val="21"/>
              </w:rPr>
              <w:t>6.69%</w:t>
            </w:r>
          </w:p>
        </w:tc>
        <w:tc>
          <w:tcPr>
            <w:tcW w:w="729" w:type="dxa"/>
            <w:noWrap w:val="0"/>
            <w:vAlign w:val="center"/>
          </w:tcPr>
          <w:p>
            <w:pPr>
              <w:spacing w:line="240" w:lineRule="auto"/>
              <w:ind w:firstLine="0" w:firstLineChars="0"/>
              <w:jc w:val="center"/>
              <w:rPr>
                <w:b/>
                <w:sz w:val="21"/>
                <w:szCs w:val="21"/>
              </w:rPr>
            </w:pPr>
            <w:r>
              <w:rPr>
                <w:rFonts w:hint="eastAsia"/>
                <w:b/>
                <w:sz w:val="21"/>
                <w:szCs w:val="21"/>
              </w:rPr>
              <w:t>3</w:t>
            </w:r>
          </w:p>
        </w:tc>
        <w:tc>
          <w:tcPr>
            <w:tcW w:w="844" w:type="dxa"/>
            <w:noWrap w:val="0"/>
            <w:vAlign w:val="center"/>
          </w:tcPr>
          <w:p>
            <w:pPr>
              <w:spacing w:line="240" w:lineRule="auto"/>
              <w:ind w:firstLine="0" w:firstLineChars="0"/>
              <w:jc w:val="center"/>
              <w:rPr>
                <w:sz w:val="21"/>
                <w:szCs w:val="21"/>
              </w:rPr>
            </w:pPr>
            <w:r>
              <w:rPr>
                <w:rFonts w:hint="eastAsia"/>
                <w:sz w:val="21"/>
                <w:szCs w:val="21"/>
              </w:rPr>
              <w:t>14</w:t>
            </w:r>
          </w:p>
        </w:tc>
        <w:tc>
          <w:tcPr>
            <w:tcW w:w="1572" w:type="dxa"/>
            <w:noWrap w:val="0"/>
            <w:vAlign w:val="center"/>
          </w:tcPr>
          <w:p>
            <w:pPr>
              <w:spacing w:line="240" w:lineRule="auto"/>
              <w:ind w:firstLine="0" w:firstLineChars="0"/>
              <w:jc w:val="center"/>
              <w:rPr>
                <w:sz w:val="21"/>
                <w:szCs w:val="21"/>
              </w:rPr>
            </w:pPr>
            <w:r>
              <w:rPr>
                <w:rFonts w:hint="eastAsia"/>
                <w:sz w:val="21"/>
                <w:szCs w:val="21"/>
              </w:rPr>
              <w:t>379</w:t>
            </w:r>
          </w:p>
        </w:tc>
        <w:tc>
          <w:tcPr>
            <w:tcW w:w="1574" w:type="dxa"/>
            <w:noWrap w:val="0"/>
            <w:vAlign w:val="center"/>
          </w:tcPr>
          <w:p>
            <w:pPr>
              <w:spacing w:line="240" w:lineRule="auto"/>
              <w:ind w:firstLine="0" w:firstLineChars="0"/>
              <w:jc w:val="center"/>
              <w:rPr>
                <w:sz w:val="21"/>
                <w:szCs w:val="21"/>
              </w:rPr>
            </w:pPr>
            <w:r>
              <w:rPr>
                <w:rFonts w:hint="eastAsia"/>
                <w:sz w:val="21"/>
                <w:szCs w:val="21"/>
              </w:rPr>
              <w:t>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23" w:type="dxa"/>
            <w:gridSpan w:val="4"/>
            <w:noWrap w:val="0"/>
            <w:vAlign w:val="center"/>
          </w:tcPr>
          <w:p>
            <w:pPr>
              <w:spacing w:line="240" w:lineRule="auto"/>
              <w:ind w:firstLine="0" w:firstLineChars="0"/>
              <w:jc w:val="center"/>
              <w:rPr>
                <w:sz w:val="21"/>
                <w:szCs w:val="21"/>
              </w:rPr>
            </w:pPr>
            <w:r>
              <w:rPr>
                <w:rFonts w:hint="eastAsia"/>
                <w:b/>
                <w:sz w:val="21"/>
                <w:szCs w:val="21"/>
              </w:rPr>
              <w:t>光明新区（共8</w:t>
            </w:r>
            <w:r>
              <w:rPr>
                <w:b/>
                <w:sz w:val="21"/>
                <w:szCs w:val="21"/>
              </w:rPr>
              <w:t>,</w:t>
            </w:r>
            <w:r>
              <w:rPr>
                <w:rFonts w:hint="eastAsia"/>
                <w:b/>
                <w:sz w:val="21"/>
                <w:szCs w:val="21"/>
              </w:rPr>
              <w:t>536件）</w:t>
            </w:r>
          </w:p>
        </w:tc>
        <w:tc>
          <w:tcPr>
            <w:tcW w:w="4719" w:type="dxa"/>
            <w:gridSpan w:val="4"/>
            <w:noWrap w:val="0"/>
            <w:vAlign w:val="center"/>
          </w:tcPr>
          <w:p>
            <w:pPr>
              <w:spacing w:line="240" w:lineRule="auto"/>
              <w:ind w:firstLine="0" w:firstLineChars="0"/>
              <w:jc w:val="center"/>
              <w:rPr>
                <w:sz w:val="21"/>
                <w:szCs w:val="21"/>
              </w:rPr>
            </w:pPr>
            <w:r>
              <w:rPr>
                <w:rFonts w:hint="eastAsia"/>
                <w:b/>
                <w:sz w:val="21"/>
                <w:szCs w:val="21"/>
              </w:rPr>
              <w:t>坪山区（共5</w:t>
            </w:r>
            <w:r>
              <w:rPr>
                <w:b/>
                <w:sz w:val="21"/>
                <w:szCs w:val="21"/>
              </w:rPr>
              <w:t>,</w:t>
            </w:r>
            <w:r>
              <w:rPr>
                <w:rFonts w:hint="eastAsia"/>
                <w:b/>
                <w:sz w:val="21"/>
                <w:szCs w:val="21"/>
              </w:rPr>
              <w:t>821件）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1</w:t>
            </w:r>
          </w:p>
        </w:tc>
        <w:tc>
          <w:tcPr>
            <w:tcW w:w="786" w:type="dxa"/>
            <w:noWrap w:val="0"/>
            <w:vAlign w:val="center"/>
          </w:tcPr>
          <w:p>
            <w:pPr>
              <w:spacing w:line="240" w:lineRule="auto"/>
              <w:ind w:firstLine="0" w:firstLineChars="0"/>
              <w:jc w:val="center"/>
              <w:rPr>
                <w:sz w:val="21"/>
                <w:szCs w:val="21"/>
              </w:rPr>
            </w:pPr>
            <w:r>
              <w:rPr>
                <w:rFonts w:hint="eastAsia"/>
                <w:sz w:val="21"/>
                <w:szCs w:val="21"/>
              </w:rPr>
              <w:t>9</w:t>
            </w:r>
          </w:p>
        </w:tc>
        <w:tc>
          <w:tcPr>
            <w:tcW w:w="1574" w:type="dxa"/>
            <w:noWrap w:val="0"/>
            <w:vAlign w:val="center"/>
          </w:tcPr>
          <w:p>
            <w:pPr>
              <w:spacing w:line="240" w:lineRule="auto"/>
              <w:ind w:firstLine="0" w:firstLineChars="0"/>
              <w:jc w:val="center"/>
              <w:rPr>
                <w:sz w:val="21"/>
                <w:szCs w:val="21"/>
              </w:rPr>
            </w:pPr>
            <w:r>
              <w:rPr>
                <w:rFonts w:hint="eastAsia"/>
                <w:sz w:val="21"/>
                <w:szCs w:val="21"/>
              </w:rPr>
              <w:t>1</w:t>
            </w:r>
            <w:r>
              <w:rPr>
                <w:sz w:val="21"/>
                <w:szCs w:val="21"/>
              </w:rPr>
              <w:t>,</w:t>
            </w:r>
            <w:r>
              <w:rPr>
                <w:rFonts w:hint="eastAsia"/>
                <w:sz w:val="21"/>
                <w:szCs w:val="21"/>
              </w:rPr>
              <w:t>770</w:t>
            </w:r>
          </w:p>
        </w:tc>
        <w:tc>
          <w:tcPr>
            <w:tcW w:w="1414" w:type="dxa"/>
            <w:noWrap w:val="0"/>
            <w:vAlign w:val="center"/>
          </w:tcPr>
          <w:p>
            <w:pPr>
              <w:spacing w:line="240" w:lineRule="auto"/>
              <w:ind w:firstLine="0" w:firstLineChars="0"/>
              <w:jc w:val="center"/>
              <w:rPr>
                <w:sz w:val="21"/>
                <w:szCs w:val="21"/>
              </w:rPr>
            </w:pPr>
            <w:r>
              <w:rPr>
                <w:rFonts w:hint="eastAsia"/>
                <w:sz w:val="21"/>
                <w:szCs w:val="21"/>
              </w:rPr>
              <w:t>20.74%</w:t>
            </w:r>
          </w:p>
        </w:tc>
        <w:tc>
          <w:tcPr>
            <w:tcW w:w="729" w:type="dxa"/>
            <w:noWrap w:val="0"/>
            <w:vAlign w:val="center"/>
          </w:tcPr>
          <w:p>
            <w:pPr>
              <w:spacing w:line="240" w:lineRule="auto"/>
              <w:ind w:firstLine="0" w:firstLineChars="0"/>
              <w:jc w:val="center"/>
              <w:rPr>
                <w:b/>
                <w:sz w:val="21"/>
                <w:szCs w:val="21"/>
              </w:rPr>
            </w:pPr>
            <w:r>
              <w:rPr>
                <w:rFonts w:hint="eastAsia"/>
                <w:b/>
                <w:sz w:val="21"/>
                <w:szCs w:val="21"/>
              </w:rPr>
              <w:t>1</w:t>
            </w:r>
          </w:p>
        </w:tc>
        <w:tc>
          <w:tcPr>
            <w:tcW w:w="844" w:type="dxa"/>
            <w:noWrap w:val="0"/>
            <w:vAlign w:val="center"/>
          </w:tcPr>
          <w:p>
            <w:pPr>
              <w:spacing w:line="240" w:lineRule="auto"/>
              <w:ind w:firstLine="0" w:firstLineChars="0"/>
              <w:jc w:val="center"/>
              <w:rPr>
                <w:sz w:val="21"/>
                <w:szCs w:val="21"/>
              </w:rPr>
            </w:pPr>
            <w:r>
              <w:rPr>
                <w:rFonts w:hint="eastAsia"/>
                <w:sz w:val="21"/>
                <w:szCs w:val="21"/>
              </w:rPr>
              <w:t>9</w:t>
            </w:r>
          </w:p>
        </w:tc>
        <w:tc>
          <w:tcPr>
            <w:tcW w:w="1572" w:type="dxa"/>
            <w:noWrap w:val="0"/>
            <w:vAlign w:val="center"/>
          </w:tcPr>
          <w:p>
            <w:pPr>
              <w:spacing w:line="240" w:lineRule="auto"/>
              <w:ind w:firstLine="0" w:firstLineChars="0"/>
              <w:jc w:val="center"/>
              <w:rPr>
                <w:sz w:val="21"/>
                <w:szCs w:val="21"/>
              </w:rPr>
            </w:pPr>
            <w:r>
              <w:rPr>
                <w:rFonts w:hint="eastAsia"/>
                <w:sz w:val="21"/>
                <w:szCs w:val="21"/>
              </w:rPr>
              <w:t>966</w:t>
            </w:r>
          </w:p>
        </w:tc>
        <w:tc>
          <w:tcPr>
            <w:tcW w:w="1574" w:type="dxa"/>
            <w:noWrap w:val="0"/>
            <w:vAlign w:val="center"/>
          </w:tcPr>
          <w:p>
            <w:pPr>
              <w:spacing w:line="240" w:lineRule="auto"/>
              <w:ind w:firstLine="0" w:firstLineChars="0"/>
              <w:jc w:val="center"/>
              <w:rPr>
                <w:sz w:val="21"/>
                <w:szCs w:val="21"/>
              </w:rPr>
            </w:pPr>
            <w:r>
              <w:rPr>
                <w:rFonts w:hint="eastAsia"/>
                <w:sz w:val="21"/>
                <w:szCs w:val="21"/>
              </w:rPr>
              <w:t>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2</w:t>
            </w:r>
          </w:p>
        </w:tc>
        <w:tc>
          <w:tcPr>
            <w:tcW w:w="786" w:type="dxa"/>
            <w:noWrap w:val="0"/>
            <w:vAlign w:val="center"/>
          </w:tcPr>
          <w:p>
            <w:pPr>
              <w:spacing w:line="240" w:lineRule="auto"/>
              <w:ind w:firstLine="0" w:firstLineChars="0"/>
              <w:jc w:val="center"/>
              <w:rPr>
                <w:sz w:val="21"/>
                <w:szCs w:val="21"/>
              </w:rPr>
            </w:pPr>
            <w:r>
              <w:rPr>
                <w:rFonts w:hint="eastAsia"/>
                <w:sz w:val="21"/>
                <w:szCs w:val="21"/>
              </w:rPr>
              <w:t>11</w:t>
            </w:r>
          </w:p>
        </w:tc>
        <w:tc>
          <w:tcPr>
            <w:tcW w:w="1574" w:type="dxa"/>
            <w:noWrap w:val="0"/>
            <w:vAlign w:val="center"/>
          </w:tcPr>
          <w:p>
            <w:pPr>
              <w:spacing w:line="240" w:lineRule="auto"/>
              <w:ind w:firstLine="0" w:firstLineChars="0"/>
              <w:jc w:val="center"/>
              <w:rPr>
                <w:sz w:val="21"/>
                <w:szCs w:val="21"/>
              </w:rPr>
            </w:pPr>
            <w:r>
              <w:rPr>
                <w:rFonts w:hint="eastAsia"/>
                <w:sz w:val="21"/>
                <w:szCs w:val="21"/>
              </w:rPr>
              <w:t>600</w:t>
            </w:r>
          </w:p>
        </w:tc>
        <w:tc>
          <w:tcPr>
            <w:tcW w:w="1414" w:type="dxa"/>
            <w:noWrap w:val="0"/>
            <w:vAlign w:val="center"/>
          </w:tcPr>
          <w:p>
            <w:pPr>
              <w:spacing w:line="240" w:lineRule="auto"/>
              <w:ind w:firstLine="0" w:firstLineChars="0"/>
              <w:jc w:val="center"/>
              <w:rPr>
                <w:sz w:val="21"/>
                <w:szCs w:val="21"/>
              </w:rPr>
            </w:pPr>
            <w:r>
              <w:rPr>
                <w:rFonts w:hint="eastAsia"/>
                <w:sz w:val="21"/>
                <w:szCs w:val="21"/>
              </w:rPr>
              <w:t>7.03%</w:t>
            </w:r>
          </w:p>
        </w:tc>
        <w:tc>
          <w:tcPr>
            <w:tcW w:w="729" w:type="dxa"/>
            <w:noWrap w:val="0"/>
            <w:vAlign w:val="center"/>
          </w:tcPr>
          <w:p>
            <w:pPr>
              <w:spacing w:line="240" w:lineRule="auto"/>
              <w:ind w:firstLine="0" w:firstLineChars="0"/>
              <w:jc w:val="center"/>
              <w:rPr>
                <w:b/>
                <w:sz w:val="21"/>
                <w:szCs w:val="21"/>
              </w:rPr>
            </w:pPr>
            <w:r>
              <w:rPr>
                <w:rFonts w:hint="eastAsia"/>
                <w:b/>
                <w:sz w:val="21"/>
                <w:szCs w:val="21"/>
              </w:rPr>
              <w:t>2</w:t>
            </w:r>
          </w:p>
        </w:tc>
        <w:tc>
          <w:tcPr>
            <w:tcW w:w="844" w:type="dxa"/>
            <w:noWrap w:val="0"/>
            <w:vAlign w:val="center"/>
          </w:tcPr>
          <w:p>
            <w:pPr>
              <w:spacing w:line="240" w:lineRule="auto"/>
              <w:ind w:firstLine="0" w:firstLineChars="0"/>
              <w:jc w:val="center"/>
              <w:rPr>
                <w:sz w:val="21"/>
                <w:szCs w:val="21"/>
              </w:rPr>
            </w:pPr>
            <w:r>
              <w:rPr>
                <w:rFonts w:hint="eastAsia"/>
                <w:sz w:val="21"/>
                <w:szCs w:val="21"/>
              </w:rPr>
              <w:t>20</w:t>
            </w:r>
          </w:p>
        </w:tc>
        <w:tc>
          <w:tcPr>
            <w:tcW w:w="1572" w:type="dxa"/>
            <w:noWrap w:val="0"/>
            <w:vAlign w:val="center"/>
          </w:tcPr>
          <w:p>
            <w:pPr>
              <w:spacing w:line="240" w:lineRule="auto"/>
              <w:ind w:firstLine="0" w:firstLineChars="0"/>
              <w:jc w:val="center"/>
              <w:rPr>
                <w:sz w:val="21"/>
                <w:szCs w:val="21"/>
              </w:rPr>
            </w:pPr>
            <w:r>
              <w:rPr>
                <w:rFonts w:hint="eastAsia"/>
                <w:sz w:val="21"/>
                <w:szCs w:val="21"/>
              </w:rPr>
              <w:t>649</w:t>
            </w:r>
          </w:p>
        </w:tc>
        <w:tc>
          <w:tcPr>
            <w:tcW w:w="1574" w:type="dxa"/>
            <w:noWrap w:val="0"/>
            <w:vAlign w:val="center"/>
          </w:tcPr>
          <w:p>
            <w:pPr>
              <w:spacing w:line="240" w:lineRule="auto"/>
              <w:ind w:firstLine="0" w:firstLineChars="0"/>
              <w:jc w:val="center"/>
              <w:rPr>
                <w:sz w:val="21"/>
                <w:szCs w:val="21"/>
              </w:rPr>
            </w:pPr>
            <w:r>
              <w:rPr>
                <w:rFonts w:hint="eastAsia"/>
                <w:sz w:val="21"/>
                <w:szCs w:val="21"/>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3</w:t>
            </w:r>
          </w:p>
        </w:tc>
        <w:tc>
          <w:tcPr>
            <w:tcW w:w="786" w:type="dxa"/>
            <w:noWrap w:val="0"/>
            <w:vAlign w:val="center"/>
          </w:tcPr>
          <w:p>
            <w:pPr>
              <w:spacing w:line="240" w:lineRule="auto"/>
              <w:ind w:firstLine="0" w:firstLineChars="0"/>
              <w:jc w:val="center"/>
              <w:rPr>
                <w:sz w:val="21"/>
                <w:szCs w:val="21"/>
              </w:rPr>
            </w:pPr>
            <w:r>
              <w:rPr>
                <w:rFonts w:hint="eastAsia"/>
                <w:sz w:val="21"/>
                <w:szCs w:val="21"/>
              </w:rPr>
              <w:t>35</w:t>
            </w:r>
          </w:p>
        </w:tc>
        <w:tc>
          <w:tcPr>
            <w:tcW w:w="1574" w:type="dxa"/>
            <w:noWrap w:val="0"/>
            <w:vAlign w:val="center"/>
          </w:tcPr>
          <w:p>
            <w:pPr>
              <w:spacing w:line="240" w:lineRule="auto"/>
              <w:ind w:firstLine="0" w:firstLineChars="0"/>
              <w:jc w:val="center"/>
              <w:rPr>
                <w:sz w:val="21"/>
                <w:szCs w:val="21"/>
              </w:rPr>
            </w:pPr>
            <w:r>
              <w:rPr>
                <w:rFonts w:hint="eastAsia"/>
                <w:sz w:val="21"/>
                <w:szCs w:val="21"/>
              </w:rPr>
              <w:t>460</w:t>
            </w:r>
          </w:p>
        </w:tc>
        <w:tc>
          <w:tcPr>
            <w:tcW w:w="1414" w:type="dxa"/>
            <w:noWrap w:val="0"/>
            <w:vAlign w:val="center"/>
          </w:tcPr>
          <w:p>
            <w:pPr>
              <w:spacing w:line="240" w:lineRule="auto"/>
              <w:ind w:firstLine="0" w:firstLineChars="0"/>
              <w:jc w:val="center"/>
              <w:rPr>
                <w:sz w:val="21"/>
                <w:szCs w:val="21"/>
              </w:rPr>
            </w:pPr>
            <w:r>
              <w:rPr>
                <w:rFonts w:hint="eastAsia"/>
                <w:sz w:val="21"/>
                <w:szCs w:val="21"/>
              </w:rPr>
              <w:t>5.39%</w:t>
            </w:r>
          </w:p>
        </w:tc>
        <w:tc>
          <w:tcPr>
            <w:tcW w:w="729" w:type="dxa"/>
            <w:noWrap w:val="0"/>
            <w:vAlign w:val="center"/>
          </w:tcPr>
          <w:p>
            <w:pPr>
              <w:spacing w:line="240" w:lineRule="auto"/>
              <w:ind w:firstLine="0" w:firstLineChars="0"/>
              <w:jc w:val="center"/>
              <w:rPr>
                <w:b/>
                <w:sz w:val="21"/>
                <w:szCs w:val="21"/>
              </w:rPr>
            </w:pPr>
            <w:r>
              <w:rPr>
                <w:rFonts w:hint="eastAsia"/>
                <w:b/>
                <w:sz w:val="21"/>
                <w:szCs w:val="21"/>
              </w:rPr>
              <w:t>3</w:t>
            </w:r>
          </w:p>
        </w:tc>
        <w:tc>
          <w:tcPr>
            <w:tcW w:w="844" w:type="dxa"/>
            <w:noWrap w:val="0"/>
            <w:vAlign w:val="center"/>
          </w:tcPr>
          <w:p>
            <w:pPr>
              <w:spacing w:line="240" w:lineRule="auto"/>
              <w:ind w:firstLine="0" w:firstLineChars="0"/>
              <w:jc w:val="center"/>
              <w:rPr>
                <w:sz w:val="21"/>
                <w:szCs w:val="21"/>
              </w:rPr>
            </w:pPr>
            <w:r>
              <w:rPr>
                <w:rFonts w:hint="eastAsia"/>
                <w:sz w:val="21"/>
                <w:szCs w:val="21"/>
              </w:rPr>
              <w:t>11</w:t>
            </w:r>
          </w:p>
        </w:tc>
        <w:tc>
          <w:tcPr>
            <w:tcW w:w="1572" w:type="dxa"/>
            <w:noWrap w:val="0"/>
            <w:vAlign w:val="center"/>
          </w:tcPr>
          <w:p>
            <w:pPr>
              <w:spacing w:line="240" w:lineRule="auto"/>
              <w:ind w:firstLine="0" w:firstLineChars="0"/>
              <w:jc w:val="center"/>
              <w:rPr>
                <w:sz w:val="21"/>
                <w:szCs w:val="21"/>
              </w:rPr>
            </w:pPr>
            <w:r>
              <w:rPr>
                <w:rFonts w:hint="eastAsia"/>
                <w:sz w:val="21"/>
                <w:szCs w:val="21"/>
              </w:rPr>
              <w:t>506</w:t>
            </w:r>
          </w:p>
        </w:tc>
        <w:tc>
          <w:tcPr>
            <w:tcW w:w="1574" w:type="dxa"/>
            <w:noWrap w:val="0"/>
            <w:vAlign w:val="center"/>
          </w:tcPr>
          <w:p>
            <w:pPr>
              <w:spacing w:line="240" w:lineRule="auto"/>
              <w:ind w:firstLine="0" w:firstLineChars="0"/>
              <w:jc w:val="center"/>
              <w:rPr>
                <w:sz w:val="21"/>
                <w:szCs w:val="21"/>
              </w:rPr>
            </w:pPr>
            <w:r>
              <w:rPr>
                <w:rFonts w:hint="eastAsia"/>
                <w:sz w:val="21"/>
                <w:szCs w:val="21"/>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23" w:type="dxa"/>
            <w:gridSpan w:val="4"/>
            <w:noWrap w:val="0"/>
            <w:vAlign w:val="center"/>
          </w:tcPr>
          <w:p>
            <w:pPr>
              <w:spacing w:line="240" w:lineRule="auto"/>
              <w:ind w:firstLine="0" w:firstLineChars="0"/>
              <w:jc w:val="center"/>
              <w:rPr>
                <w:sz w:val="21"/>
                <w:szCs w:val="21"/>
              </w:rPr>
            </w:pPr>
            <w:r>
              <w:rPr>
                <w:rFonts w:hint="eastAsia"/>
                <w:b/>
                <w:sz w:val="21"/>
                <w:szCs w:val="21"/>
              </w:rPr>
              <w:t>龙华区（共44</w:t>
            </w:r>
            <w:r>
              <w:rPr>
                <w:b/>
                <w:sz w:val="21"/>
                <w:szCs w:val="21"/>
              </w:rPr>
              <w:t>,</w:t>
            </w:r>
            <w:r>
              <w:rPr>
                <w:rFonts w:hint="eastAsia"/>
                <w:b/>
                <w:sz w:val="21"/>
                <w:szCs w:val="21"/>
              </w:rPr>
              <w:t>114件）</w:t>
            </w:r>
          </w:p>
        </w:tc>
        <w:tc>
          <w:tcPr>
            <w:tcW w:w="4719" w:type="dxa"/>
            <w:gridSpan w:val="4"/>
            <w:noWrap w:val="0"/>
            <w:vAlign w:val="center"/>
          </w:tcPr>
          <w:p>
            <w:pPr>
              <w:spacing w:line="240" w:lineRule="auto"/>
              <w:ind w:firstLine="0" w:firstLineChars="0"/>
              <w:jc w:val="center"/>
              <w:rPr>
                <w:sz w:val="21"/>
                <w:szCs w:val="21"/>
              </w:rPr>
            </w:pPr>
            <w:r>
              <w:rPr>
                <w:rFonts w:hint="eastAsia"/>
                <w:b/>
                <w:sz w:val="21"/>
                <w:szCs w:val="21"/>
              </w:rPr>
              <w:t>大鹏新区（共1</w:t>
            </w:r>
            <w:r>
              <w:rPr>
                <w:b/>
                <w:sz w:val="21"/>
                <w:szCs w:val="21"/>
              </w:rPr>
              <w:t>,</w:t>
            </w:r>
            <w:r>
              <w:rPr>
                <w:rFonts w:hint="eastAsia"/>
                <w:b/>
                <w:sz w:val="21"/>
                <w:szCs w:val="21"/>
              </w:rPr>
              <w:t>699件）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1</w:t>
            </w:r>
          </w:p>
        </w:tc>
        <w:tc>
          <w:tcPr>
            <w:tcW w:w="786" w:type="dxa"/>
            <w:noWrap w:val="0"/>
            <w:vAlign w:val="center"/>
          </w:tcPr>
          <w:p>
            <w:pPr>
              <w:spacing w:line="240" w:lineRule="auto"/>
              <w:ind w:firstLine="0" w:firstLineChars="0"/>
              <w:jc w:val="center"/>
              <w:rPr>
                <w:sz w:val="21"/>
                <w:szCs w:val="21"/>
              </w:rPr>
            </w:pPr>
            <w:r>
              <w:rPr>
                <w:rFonts w:hint="eastAsia"/>
                <w:sz w:val="21"/>
                <w:szCs w:val="21"/>
              </w:rPr>
              <w:t>9</w:t>
            </w:r>
          </w:p>
        </w:tc>
        <w:tc>
          <w:tcPr>
            <w:tcW w:w="1574" w:type="dxa"/>
            <w:noWrap w:val="0"/>
            <w:vAlign w:val="center"/>
          </w:tcPr>
          <w:p>
            <w:pPr>
              <w:spacing w:line="240" w:lineRule="auto"/>
              <w:ind w:firstLine="0" w:firstLineChars="0"/>
              <w:jc w:val="center"/>
              <w:rPr>
                <w:sz w:val="21"/>
                <w:szCs w:val="21"/>
              </w:rPr>
            </w:pPr>
            <w:r>
              <w:rPr>
                <w:rFonts w:hint="eastAsia"/>
                <w:sz w:val="21"/>
                <w:szCs w:val="21"/>
              </w:rPr>
              <w:t>11</w:t>
            </w:r>
            <w:r>
              <w:rPr>
                <w:sz w:val="21"/>
                <w:szCs w:val="21"/>
              </w:rPr>
              <w:t>,</w:t>
            </w:r>
            <w:r>
              <w:rPr>
                <w:rFonts w:hint="eastAsia"/>
                <w:sz w:val="21"/>
                <w:szCs w:val="21"/>
              </w:rPr>
              <w:t>671</w:t>
            </w:r>
          </w:p>
        </w:tc>
        <w:tc>
          <w:tcPr>
            <w:tcW w:w="1414" w:type="dxa"/>
            <w:noWrap w:val="0"/>
            <w:vAlign w:val="center"/>
          </w:tcPr>
          <w:p>
            <w:pPr>
              <w:spacing w:line="240" w:lineRule="auto"/>
              <w:ind w:firstLine="0" w:firstLineChars="0"/>
              <w:jc w:val="center"/>
              <w:rPr>
                <w:sz w:val="21"/>
                <w:szCs w:val="21"/>
              </w:rPr>
            </w:pPr>
            <w:r>
              <w:rPr>
                <w:rFonts w:hint="eastAsia"/>
                <w:sz w:val="21"/>
                <w:szCs w:val="21"/>
              </w:rPr>
              <w:t>26.46%</w:t>
            </w:r>
          </w:p>
        </w:tc>
        <w:tc>
          <w:tcPr>
            <w:tcW w:w="729" w:type="dxa"/>
            <w:noWrap w:val="0"/>
            <w:vAlign w:val="center"/>
          </w:tcPr>
          <w:p>
            <w:pPr>
              <w:spacing w:line="240" w:lineRule="auto"/>
              <w:ind w:firstLine="0" w:firstLineChars="0"/>
              <w:jc w:val="center"/>
              <w:rPr>
                <w:b/>
                <w:sz w:val="21"/>
                <w:szCs w:val="21"/>
              </w:rPr>
            </w:pPr>
            <w:r>
              <w:rPr>
                <w:rFonts w:hint="eastAsia"/>
                <w:b/>
                <w:sz w:val="21"/>
                <w:szCs w:val="21"/>
              </w:rPr>
              <w:t>1</w:t>
            </w:r>
          </w:p>
        </w:tc>
        <w:tc>
          <w:tcPr>
            <w:tcW w:w="844" w:type="dxa"/>
            <w:noWrap w:val="0"/>
            <w:vAlign w:val="center"/>
          </w:tcPr>
          <w:p>
            <w:pPr>
              <w:spacing w:line="240" w:lineRule="auto"/>
              <w:ind w:firstLine="0" w:firstLineChars="0"/>
              <w:jc w:val="center"/>
              <w:rPr>
                <w:sz w:val="21"/>
                <w:szCs w:val="21"/>
              </w:rPr>
            </w:pPr>
            <w:r>
              <w:rPr>
                <w:rFonts w:hint="eastAsia"/>
                <w:sz w:val="21"/>
                <w:szCs w:val="21"/>
              </w:rPr>
              <w:t>9</w:t>
            </w:r>
          </w:p>
        </w:tc>
        <w:tc>
          <w:tcPr>
            <w:tcW w:w="1572" w:type="dxa"/>
            <w:noWrap w:val="0"/>
            <w:vAlign w:val="center"/>
          </w:tcPr>
          <w:p>
            <w:pPr>
              <w:spacing w:line="240" w:lineRule="auto"/>
              <w:ind w:firstLine="0" w:firstLineChars="0"/>
              <w:jc w:val="center"/>
              <w:rPr>
                <w:sz w:val="21"/>
                <w:szCs w:val="21"/>
              </w:rPr>
            </w:pPr>
            <w:r>
              <w:rPr>
                <w:rFonts w:hint="eastAsia"/>
                <w:sz w:val="21"/>
                <w:szCs w:val="21"/>
              </w:rPr>
              <w:t>210</w:t>
            </w:r>
          </w:p>
        </w:tc>
        <w:tc>
          <w:tcPr>
            <w:tcW w:w="1574" w:type="dxa"/>
            <w:noWrap w:val="0"/>
            <w:vAlign w:val="center"/>
          </w:tcPr>
          <w:p>
            <w:pPr>
              <w:spacing w:line="240" w:lineRule="auto"/>
              <w:ind w:firstLine="0" w:firstLineChars="0"/>
              <w:jc w:val="center"/>
              <w:rPr>
                <w:sz w:val="21"/>
                <w:szCs w:val="21"/>
              </w:rPr>
            </w:pPr>
            <w:r>
              <w:rPr>
                <w:rFonts w:hint="eastAsia"/>
                <w:sz w:val="21"/>
                <w:szCs w:val="21"/>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2</w:t>
            </w:r>
          </w:p>
        </w:tc>
        <w:tc>
          <w:tcPr>
            <w:tcW w:w="786" w:type="dxa"/>
            <w:noWrap w:val="0"/>
            <w:vAlign w:val="center"/>
          </w:tcPr>
          <w:p>
            <w:pPr>
              <w:spacing w:line="240" w:lineRule="auto"/>
              <w:ind w:firstLine="0" w:firstLineChars="0"/>
              <w:jc w:val="center"/>
              <w:rPr>
                <w:sz w:val="21"/>
                <w:szCs w:val="21"/>
              </w:rPr>
            </w:pPr>
            <w:r>
              <w:rPr>
                <w:rFonts w:hint="eastAsia"/>
                <w:sz w:val="21"/>
                <w:szCs w:val="21"/>
              </w:rPr>
              <w:t>35</w:t>
            </w:r>
          </w:p>
        </w:tc>
        <w:tc>
          <w:tcPr>
            <w:tcW w:w="1574" w:type="dxa"/>
            <w:noWrap w:val="0"/>
            <w:vAlign w:val="center"/>
          </w:tcPr>
          <w:p>
            <w:pPr>
              <w:spacing w:line="240" w:lineRule="auto"/>
              <w:ind w:firstLine="0" w:firstLineChars="0"/>
              <w:jc w:val="center"/>
              <w:rPr>
                <w:sz w:val="21"/>
                <w:szCs w:val="21"/>
              </w:rPr>
            </w:pPr>
            <w:r>
              <w:rPr>
                <w:rFonts w:hint="eastAsia"/>
                <w:sz w:val="21"/>
                <w:szCs w:val="21"/>
              </w:rPr>
              <w:t>2</w:t>
            </w:r>
            <w:r>
              <w:rPr>
                <w:sz w:val="21"/>
                <w:szCs w:val="21"/>
              </w:rPr>
              <w:t>,</w:t>
            </w:r>
            <w:r>
              <w:rPr>
                <w:rFonts w:hint="eastAsia"/>
                <w:sz w:val="21"/>
                <w:szCs w:val="21"/>
              </w:rPr>
              <w:t>884</w:t>
            </w:r>
          </w:p>
        </w:tc>
        <w:tc>
          <w:tcPr>
            <w:tcW w:w="1414" w:type="dxa"/>
            <w:noWrap w:val="0"/>
            <w:vAlign w:val="center"/>
          </w:tcPr>
          <w:p>
            <w:pPr>
              <w:spacing w:line="240" w:lineRule="auto"/>
              <w:ind w:firstLine="0" w:firstLineChars="0"/>
              <w:jc w:val="center"/>
              <w:rPr>
                <w:sz w:val="21"/>
                <w:szCs w:val="21"/>
              </w:rPr>
            </w:pPr>
            <w:r>
              <w:rPr>
                <w:rFonts w:hint="eastAsia"/>
                <w:sz w:val="21"/>
                <w:szCs w:val="21"/>
              </w:rPr>
              <w:t>6.54%</w:t>
            </w:r>
          </w:p>
        </w:tc>
        <w:tc>
          <w:tcPr>
            <w:tcW w:w="729" w:type="dxa"/>
            <w:noWrap w:val="0"/>
            <w:vAlign w:val="center"/>
          </w:tcPr>
          <w:p>
            <w:pPr>
              <w:spacing w:line="240" w:lineRule="auto"/>
              <w:ind w:firstLine="0" w:firstLineChars="0"/>
              <w:jc w:val="center"/>
              <w:rPr>
                <w:b/>
                <w:sz w:val="21"/>
                <w:szCs w:val="21"/>
              </w:rPr>
            </w:pPr>
            <w:r>
              <w:rPr>
                <w:rFonts w:hint="eastAsia"/>
                <w:b/>
                <w:sz w:val="21"/>
                <w:szCs w:val="21"/>
              </w:rPr>
              <w:t>2</w:t>
            </w:r>
          </w:p>
        </w:tc>
        <w:tc>
          <w:tcPr>
            <w:tcW w:w="844" w:type="dxa"/>
            <w:noWrap w:val="0"/>
            <w:vAlign w:val="center"/>
          </w:tcPr>
          <w:p>
            <w:pPr>
              <w:spacing w:line="240" w:lineRule="auto"/>
              <w:ind w:firstLine="0" w:firstLineChars="0"/>
              <w:jc w:val="center"/>
              <w:rPr>
                <w:sz w:val="21"/>
                <w:szCs w:val="21"/>
              </w:rPr>
            </w:pPr>
            <w:r>
              <w:rPr>
                <w:rFonts w:hint="eastAsia"/>
                <w:sz w:val="21"/>
                <w:szCs w:val="21"/>
              </w:rPr>
              <w:t>12</w:t>
            </w:r>
          </w:p>
        </w:tc>
        <w:tc>
          <w:tcPr>
            <w:tcW w:w="1572" w:type="dxa"/>
            <w:noWrap w:val="0"/>
            <w:vAlign w:val="center"/>
          </w:tcPr>
          <w:p>
            <w:pPr>
              <w:spacing w:line="240" w:lineRule="auto"/>
              <w:ind w:firstLine="0" w:firstLineChars="0"/>
              <w:jc w:val="center"/>
              <w:rPr>
                <w:sz w:val="21"/>
                <w:szCs w:val="21"/>
              </w:rPr>
            </w:pPr>
            <w:r>
              <w:rPr>
                <w:rFonts w:hint="eastAsia"/>
                <w:sz w:val="21"/>
                <w:szCs w:val="21"/>
              </w:rPr>
              <w:t>146</w:t>
            </w:r>
          </w:p>
        </w:tc>
        <w:tc>
          <w:tcPr>
            <w:tcW w:w="1574" w:type="dxa"/>
            <w:noWrap w:val="0"/>
            <w:vAlign w:val="center"/>
          </w:tcPr>
          <w:p>
            <w:pPr>
              <w:spacing w:line="240" w:lineRule="auto"/>
              <w:ind w:firstLine="0" w:firstLineChars="0"/>
              <w:jc w:val="center"/>
              <w:rPr>
                <w:sz w:val="21"/>
                <w:szCs w:val="21"/>
              </w:rPr>
            </w:pPr>
            <w:r>
              <w:rPr>
                <w:rFonts w:hint="eastAsia"/>
                <w:sz w:val="21"/>
                <w:szCs w:val="21"/>
              </w:rPr>
              <w:t>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9" w:type="dxa"/>
            <w:noWrap w:val="0"/>
            <w:vAlign w:val="center"/>
          </w:tcPr>
          <w:p>
            <w:pPr>
              <w:spacing w:line="240" w:lineRule="auto"/>
              <w:ind w:firstLine="0" w:firstLineChars="0"/>
              <w:jc w:val="center"/>
              <w:rPr>
                <w:b/>
                <w:sz w:val="21"/>
                <w:szCs w:val="21"/>
              </w:rPr>
            </w:pPr>
            <w:r>
              <w:rPr>
                <w:rFonts w:hint="eastAsia"/>
                <w:b/>
                <w:sz w:val="21"/>
                <w:szCs w:val="21"/>
              </w:rPr>
              <w:t>3</w:t>
            </w:r>
          </w:p>
        </w:tc>
        <w:tc>
          <w:tcPr>
            <w:tcW w:w="786" w:type="dxa"/>
            <w:noWrap w:val="0"/>
            <w:vAlign w:val="center"/>
          </w:tcPr>
          <w:p>
            <w:pPr>
              <w:spacing w:line="240" w:lineRule="auto"/>
              <w:ind w:firstLine="0" w:firstLineChars="0"/>
              <w:jc w:val="center"/>
              <w:rPr>
                <w:sz w:val="21"/>
                <w:szCs w:val="21"/>
              </w:rPr>
            </w:pPr>
            <w:r>
              <w:rPr>
                <w:rFonts w:hint="eastAsia"/>
                <w:sz w:val="21"/>
                <w:szCs w:val="21"/>
              </w:rPr>
              <w:t>25</w:t>
            </w:r>
          </w:p>
        </w:tc>
        <w:tc>
          <w:tcPr>
            <w:tcW w:w="1574" w:type="dxa"/>
            <w:noWrap w:val="0"/>
            <w:vAlign w:val="center"/>
          </w:tcPr>
          <w:p>
            <w:pPr>
              <w:spacing w:line="240" w:lineRule="auto"/>
              <w:ind w:firstLine="0" w:firstLineChars="0"/>
              <w:jc w:val="center"/>
              <w:rPr>
                <w:sz w:val="21"/>
                <w:szCs w:val="21"/>
              </w:rPr>
            </w:pPr>
            <w:r>
              <w:rPr>
                <w:rFonts w:hint="eastAsia"/>
                <w:sz w:val="21"/>
                <w:szCs w:val="21"/>
              </w:rPr>
              <w:t>2</w:t>
            </w:r>
            <w:r>
              <w:rPr>
                <w:sz w:val="21"/>
                <w:szCs w:val="21"/>
              </w:rPr>
              <w:t>,</w:t>
            </w:r>
            <w:r>
              <w:rPr>
                <w:rFonts w:hint="eastAsia"/>
                <w:sz w:val="21"/>
                <w:szCs w:val="21"/>
              </w:rPr>
              <w:t>804</w:t>
            </w:r>
          </w:p>
        </w:tc>
        <w:tc>
          <w:tcPr>
            <w:tcW w:w="1414" w:type="dxa"/>
            <w:noWrap w:val="0"/>
            <w:vAlign w:val="center"/>
          </w:tcPr>
          <w:p>
            <w:pPr>
              <w:spacing w:line="240" w:lineRule="auto"/>
              <w:ind w:firstLine="0" w:firstLineChars="0"/>
              <w:jc w:val="center"/>
              <w:rPr>
                <w:sz w:val="21"/>
                <w:szCs w:val="21"/>
              </w:rPr>
            </w:pPr>
            <w:r>
              <w:rPr>
                <w:rFonts w:hint="eastAsia"/>
                <w:sz w:val="21"/>
                <w:szCs w:val="21"/>
              </w:rPr>
              <w:t>6.36%</w:t>
            </w:r>
          </w:p>
        </w:tc>
        <w:tc>
          <w:tcPr>
            <w:tcW w:w="729" w:type="dxa"/>
            <w:noWrap w:val="0"/>
            <w:vAlign w:val="center"/>
          </w:tcPr>
          <w:p>
            <w:pPr>
              <w:spacing w:line="240" w:lineRule="auto"/>
              <w:ind w:firstLine="0" w:firstLineChars="0"/>
              <w:jc w:val="center"/>
              <w:rPr>
                <w:b/>
                <w:sz w:val="21"/>
                <w:szCs w:val="21"/>
              </w:rPr>
            </w:pPr>
            <w:r>
              <w:rPr>
                <w:rFonts w:hint="eastAsia"/>
                <w:b/>
                <w:sz w:val="21"/>
                <w:szCs w:val="21"/>
              </w:rPr>
              <w:t>3</w:t>
            </w:r>
          </w:p>
        </w:tc>
        <w:tc>
          <w:tcPr>
            <w:tcW w:w="844" w:type="dxa"/>
            <w:noWrap w:val="0"/>
            <w:vAlign w:val="center"/>
          </w:tcPr>
          <w:p>
            <w:pPr>
              <w:spacing w:line="240" w:lineRule="auto"/>
              <w:ind w:firstLine="0" w:firstLineChars="0"/>
              <w:jc w:val="center"/>
              <w:rPr>
                <w:sz w:val="21"/>
                <w:szCs w:val="21"/>
              </w:rPr>
            </w:pPr>
            <w:r>
              <w:rPr>
                <w:rFonts w:hint="eastAsia"/>
                <w:sz w:val="21"/>
                <w:szCs w:val="21"/>
              </w:rPr>
              <w:t>35</w:t>
            </w:r>
          </w:p>
        </w:tc>
        <w:tc>
          <w:tcPr>
            <w:tcW w:w="1572" w:type="dxa"/>
            <w:noWrap w:val="0"/>
            <w:vAlign w:val="center"/>
          </w:tcPr>
          <w:p>
            <w:pPr>
              <w:spacing w:line="240" w:lineRule="auto"/>
              <w:ind w:firstLine="0" w:firstLineChars="0"/>
              <w:jc w:val="center"/>
              <w:rPr>
                <w:sz w:val="21"/>
                <w:szCs w:val="21"/>
              </w:rPr>
            </w:pPr>
            <w:r>
              <w:rPr>
                <w:rFonts w:hint="eastAsia"/>
                <w:sz w:val="21"/>
                <w:szCs w:val="21"/>
              </w:rPr>
              <w:t>96</w:t>
            </w:r>
          </w:p>
        </w:tc>
        <w:tc>
          <w:tcPr>
            <w:tcW w:w="1574" w:type="dxa"/>
            <w:noWrap w:val="0"/>
            <w:vAlign w:val="center"/>
          </w:tcPr>
          <w:p>
            <w:pPr>
              <w:spacing w:line="240" w:lineRule="auto"/>
              <w:ind w:firstLine="0" w:firstLineChars="0"/>
              <w:jc w:val="center"/>
              <w:rPr>
                <w:sz w:val="21"/>
                <w:szCs w:val="21"/>
              </w:rPr>
            </w:pPr>
            <w:r>
              <w:rPr>
                <w:rFonts w:hint="eastAsia"/>
                <w:sz w:val="21"/>
                <w:szCs w:val="21"/>
              </w:rPr>
              <w:t>5.65%</w:t>
            </w:r>
          </w:p>
        </w:tc>
      </w:tr>
    </w:tbl>
    <w:p>
      <w:pPr>
        <w:tabs>
          <w:tab w:val="left" w:pos="1935"/>
        </w:tabs>
        <w:ind w:firstLine="0" w:firstLineChars="0"/>
      </w:pPr>
      <w:bookmarkStart w:id="82" w:name="_Toc16261"/>
      <w:bookmarkStart w:id="83" w:name="_Toc9045"/>
      <w:bookmarkStart w:id="84" w:name="_Toc643"/>
      <w:r>
        <w:drawing>
          <wp:inline distT="0" distB="0" distL="114300" distR="114300">
            <wp:extent cx="5687695" cy="3121660"/>
            <wp:effectExtent l="4445" t="4445" r="22860" b="17145"/>
            <wp:docPr id="2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line="240" w:lineRule="auto"/>
        <w:ind w:left="330" w:hanging="330" w:hangingChars="150"/>
        <w:rPr>
          <w:rFonts w:eastAsia="黑体"/>
          <w:sz w:val="22"/>
          <w:szCs w:val="22"/>
        </w:rPr>
      </w:pPr>
      <w:r>
        <w:rPr>
          <w:rFonts w:eastAsia="黑体"/>
          <w:sz w:val="22"/>
          <w:szCs w:val="22"/>
        </w:rPr>
        <w:t>1、按照市地名办提供我市各区的区域范围，依据中国商标网公布的注册商标地址信息为计算。</w:t>
      </w:r>
    </w:p>
    <w:p>
      <w:pPr>
        <w:numPr>
          <w:ilvl w:val="0"/>
          <w:numId w:val="2"/>
        </w:numPr>
        <w:spacing w:line="240" w:lineRule="auto"/>
        <w:ind w:left="330" w:hanging="330" w:hangingChars="150"/>
        <w:rPr>
          <w:rFonts w:eastAsia="黑体"/>
          <w:sz w:val="22"/>
          <w:szCs w:val="22"/>
        </w:rPr>
      </w:pPr>
      <w:r>
        <w:rPr>
          <w:rFonts w:eastAsia="黑体"/>
          <w:sz w:val="22"/>
          <w:szCs w:val="22"/>
        </w:rPr>
        <w:t>数据信息库已将光明、坪山、龙华、大鹏4个新区单列。</w:t>
      </w:r>
    </w:p>
    <w:p>
      <w:pPr>
        <w:pStyle w:val="42"/>
        <w:rPr>
          <w:rFonts w:hint="eastAsia"/>
        </w:rPr>
      </w:pPr>
      <w:r>
        <w:t>图</w:t>
      </w:r>
      <w:r>
        <w:rPr>
          <w:rFonts w:hint="eastAsia"/>
        </w:rPr>
        <w:t>20</w:t>
      </w:r>
      <w:r>
        <w:rPr>
          <w:rFonts w:hint="eastAsia" w:eastAsia="PMingLiU"/>
          <w:lang w:eastAsia="zh-TW"/>
        </w:rPr>
        <w:t>：</w:t>
      </w:r>
      <w:r>
        <w:t>2016年</w:t>
      </w:r>
      <w:r>
        <w:rPr>
          <w:lang w:eastAsia="zh-TW"/>
        </w:rPr>
        <w:t>深圳</w:t>
      </w:r>
      <w:r>
        <w:t>各区</w:t>
      </w:r>
      <w:r>
        <w:rPr>
          <w:lang w:eastAsia="zh-TW"/>
        </w:rPr>
        <w:t>商标核准量对比</w:t>
      </w:r>
    </w:p>
    <w:p>
      <w:pPr>
        <w:pStyle w:val="5"/>
      </w:pPr>
      <w:bookmarkStart w:id="85" w:name="_Toc21164"/>
      <w:r>
        <w:rPr>
          <w:rFonts w:hint="eastAsia"/>
        </w:rPr>
        <w:t>（2）各区累计有效商标注册量</w:t>
      </w:r>
      <w:r>
        <w:t>分布</w:t>
      </w:r>
      <w:r>
        <w:rPr>
          <w:rFonts w:hint="eastAsia"/>
        </w:rPr>
        <w:t>情况</w:t>
      </w:r>
      <w:bookmarkEnd w:id="85"/>
    </w:p>
    <w:p>
      <w:pPr>
        <w:ind w:firstLine="640"/>
        <w:rPr>
          <w:szCs w:val="32"/>
        </w:rPr>
      </w:pPr>
      <w:r>
        <w:rPr>
          <w:rFonts w:hint="eastAsia"/>
        </w:rPr>
        <w:t>截至2016年12月31日，深圳市各区累计</w:t>
      </w:r>
      <w:r>
        <w:rPr>
          <w:rFonts w:hint="eastAsia"/>
          <w:lang w:eastAsia="zh-TW"/>
        </w:rPr>
        <w:t>的有效</w:t>
      </w:r>
      <w:r>
        <w:rPr>
          <w:rFonts w:hint="eastAsia"/>
        </w:rPr>
        <w:t>商标注册量详细分布情况如图</w:t>
      </w:r>
      <w:r>
        <w:rPr>
          <w:rFonts w:hint="eastAsia"/>
          <w:lang w:eastAsia="zh-TW"/>
        </w:rPr>
        <w:t>21</w:t>
      </w:r>
      <w:r>
        <w:rPr>
          <w:rFonts w:hint="eastAsia"/>
        </w:rPr>
        <w:t>所示</w:t>
      </w:r>
      <w:r>
        <w:rPr>
          <w:rFonts w:hint="eastAsia"/>
          <w:lang w:eastAsia="zh-TW"/>
        </w:rPr>
        <w:t>。</w:t>
      </w:r>
      <w:r>
        <w:rPr>
          <w:szCs w:val="32"/>
        </w:rPr>
        <w:t>累计有效商标注册量占有率最高的是福田区，以137</w:t>
      </w:r>
      <w:r>
        <w:rPr>
          <w:rFonts w:eastAsia="PMingLiU"/>
          <w:szCs w:val="32"/>
          <w:lang w:eastAsia="zh-TW"/>
        </w:rPr>
        <w:t>,</w:t>
      </w:r>
      <w:r>
        <w:rPr>
          <w:szCs w:val="32"/>
        </w:rPr>
        <w:t>348件排名第一，占有率为24.73%，南山区以115</w:t>
      </w:r>
      <w:r>
        <w:rPr>
          <w:rFonts w:eastAsia="PMingLiU"/>
          <w:szCs w:val="32"/>
          <w:lang w:eastAsia="zh-TW"/>
        </w:rPr>
        <w:t>,</w:t>
      </w:r>
      <w:r>
        <w:rPr>
          <w:szCs w:val="32"/>
        </w:rPr>
        <w:t>456件的差距排名第二，占有率为20.79%，相较去年差距变小。</w:t>
      </w:r>
    </w:p>
    <w:p>
      <w:pPr>
        <w:ind w:firstLine="0" w:firstLineChars="0"/>
        <w:rPr>
          <w:rFonts w:ascii="仿宋_GB2312" w:hAnsi="华文楷体"/>
          <w:szCs w:val="21"/>
        </w:rPr>
      </w:pPr>
      <w:r>
        <w:drawing>
          <wp:inline distT="0" distB="0" distL="114300" distR="114300">
            <wp:extent cx="5723890" cy="2915285"/>
            <wp:effectExtent l="4445" t="4445" r="5715" b="1397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tabs>
          <w:tab w:val="left" w:pos="1036"/>
        </w:tabs>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1、按照市地名办提供我市各区的区域范围，依据中国商标网公布的注册商标地址信息为计算。</w:t>
      </w:r>
    </w:p>
    <w:p>
      <w:pPr>
        <w:tabs>
          <w:tab w:val="left" w:pos="1036"/>
        </w:tabs>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2、数据信息库已将光明、坪山、龙华、大鹏4个新区单列。</w:t>
      </w:r>
    </w:p>
    <w:p>
      <w:pPr>
        <w:pStyle w:val="42"/>
      </w:pPr>
      <w:r>
        <w:t>图</w:t>
      </w:r>
      <w:r>
        <w:rPr>
          <w:lang w:eastAsia="zh-TW"/>
        </w:rPr>
        <w:t>21：</w:t>
      </w:r>
      <w:r>
        <w:t>2016年</w:t>
      </w:r>
      <w:r>
        <w:rPr>
          <w:lang w:eastAsia="zh-TW"/>
        </w:rPr>
        <w:t>深圳</w:t>
      </w:r>
      <w:r>
        <w:t>各区</w:t>
      </w:r>
      <w:r>
        <w:rPr>
          <w:lang w:eastAsia="zh-TW"/>
        </w:rPr>
        <w:t>累计有效商标注册量对比</w:t>
      </w:r>
    </w:p>
    <w:p>
      <w:pPr>
        <w:pStyle w:val="5"/>
      </w:pPr>
      <w:bookmarkStart w:id="86" w:name="_Toc9363"/>
      <w:r>
        <w:rPr>
          <w:rFonts w:hint="eastAsia"/>
        </w:rPr>
        <w:t>（3）重点企业商标注册情况</w:t>
      </w:r>
      <w:bookmarkEnd w:id="82"/>
      <w:bookmarkEnd w:id="83"/>
      <w:bookmarkEnd w:id="84"/>
      <w:bookmarkEnd w:id="86"/>
    </w:p>
    <w:p>
      <w:pPr>
        <w:ind w:firstLine="0" w:firstLineChars="0"/>
        <w:jc w:val="left"/>
        <w:rPr>
          <w:b/>
          <w:bCs/>
        </w:rPr>
      </w:pPr>
      <w:r>
        <w:rPr>
          <w:rFonts w:hint="eastAsia" w:eastAsia="宋体"/>
          <w:b/>
          <w:bCs/>
        </w:rPr>
        <w:t>（</w:t>
      </w:r>
      <w:r>
        <w:rPr>
          <w:rFonts w:hint="eastAsia"/>
          <w:b/>
          <w:bCs/>
        </w:rPr>
        <w:t>3</w:t>
      </w:r>
      <w:r>
        <w:rPr>
          <w:rFonts w:hint="eastAsia"/>
          <w:b/>
          <w:bCs/>
          <w:lang w:eastAsia="zh-TW"/>
        </w:rPr>
        <w:t>.</w:t>
      </w:r>
      <w:r>
        <w:rPr>
          <w:rFonts w:hint="eastAsia"/>
          <w:b/>
          <w:bCs/>
        </w:rPr>
        <w:t>1</w:t>
      </w:r>
      <w:r>
        <w:rPr>
          <w:rFonts w:hint="eastAsia" w:eastAsia="PMingLiU"/>
          <w:b/>
          <w:bCs/>
          <w:lang w:eastAsia="zh-TW"/>
        </w:rPr>
        <w:t>）</w:t>
      </w:r>
      <w:r>
        <w:rPr>
          <w:rFonts w:hint="eastAsia"/>
          <w:b/>
          <w:bCs/>
        </w:rPr>
        <w:t>拥有较多注册商标的企业情况</w:t>
      </w:r>
    </w:p>
    <w:p>
      <w:pPr>
        <w:ind w:firstLine="640"/>
      </w:pPr>
      <w:r>
        <w:rPr>
          <w:rFonts w:hint="eastAsia"/>
        </w:rPr>
        <w:t>2016年，深圳市注册商标1</w:t>
      </w:r>
      <w:r>
        <w:t>,</w:t>
      </w:r>
      <w:r>
        <w:rPr>
          <w:rFonts w:hint="eastAsia"/>
        </w:rPr>
        <w:t>000件及以上的企业5家；700件及以上的企业9家，与2015年相比增加4家；注册商标600件及以上的企业15家，与2015年相比增加6家；注册商标500件及以上的企业19家，比2015年增加5家。深圳市拥有注册商标企业排名前20中，均拥有超过500件商标。</w:t>
      </w:r>
    </w:p>
    <w:p>
      <w:pPr>
        <w:ind w:firstLine="640"/>
        <w:rPr>
          <w:rFonts w:hint="eastAsia"/>
        </w:rPr>
      </w:pPr>
      <w:r>
        <w:rPr>
          <w:rFonts w:hint="eastAsia"/>
        </w:rPr>
        <w:t>2016年，腾讯科技</w:t>
      </w:r>
      <w:r>
        <w:rPr>
          <w:rFonts w:hint="eastAsia"/>
          <w:lang w:eastAsia="zh-TW"/>
        </w:rPr>
        <w:t>（深圳）</w:t>
      </w:r>
      <w:r>
        <w:rPr>
          <w:rFonts w:hint="eastAsia"/>
        </w:rPr>
        <w:t>有限公司核准商标注册2</w:t>
      </w:r>
      <w:r>
        <w:t>,</w:t>
      </w:r>
      <w:r>
        <w:rPr>
          <w:rFonts w:hint="eastAsia"/>
        </w:rPr>
        <w:t>489件，累计注册商标拥有量为8665件,增长率44.88%，是深圳市注册商标拥有量最多的企业。中国平安保险</w:t>
      </w:r>
      <w:r>
        <w:rPr>
          <w:rFonts w:hint="eastAsia"/>
          <w:lang w:eastAsia="zh-TW"/>
        </w:rPr>
        <w:t>（集团）</w:t>
      </w:r>
      <w:r>
        <w:rPr>
          <w:rFonts w:hint="eastAsia"/>
        </w:rPr>
        <w:t>股份有限公司以累计核准注册量1511件，从去年的第九名上升至今年的第二名，华为技术有限公司（1</w:t>
      </w:r>
      <w:r>
        <w:rPr>
          <w:rFonts w:hint="eastAsia"/>
          <w:lang w:eastAsia="zh-TW"/>
        </w:rPr>
        <w:t>,</w:t>
      </w:r>
      <w:r>
        <w:rPr>
          <w:rFonts w:hint="eastAsia"/>
        </w:rPr>
        <w:t>333件）下降一名，排在第三名。</w:t>
      </w:r>
    </w:p>
    <w:p>
      <w:pPr>
        <w:pStyle w:val="42"/>
      </w:pPr>
      <w:r>
        <w:rPr>
          <w:lang w:eastAsia="zh-TW"/>
        </w:rPr>
        <w:t>表12</w:t>
      </w:r>
      <w:r>
        <w:rPr>
          <w:rFonts w:hint="eastAsia"/>
          <w:lang w:eastAsia="zh-TW"/>
        </w:rPr>
        <w:t>：</w:t>
      </w:r>
      <w:r>
        <w:t>深圳市商标累计核准注册量前20名的企业统计表</w:t>
      </w:r>
      <w:r>
        <w:rPr>
          <w:rFonts w:hint="eastAsia"/>
        </w:rPr>
        <w:t>（</w:t>
      </w:r>
      <w:r>
        <w:t>单位：件）</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9"/>
        <w:gridCol w:w="4068"/>
        <w:gridCol w:w="1387"/>
        <w:gridCol w:w="1514"/>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b/>
                <w:sz w:val="21"/>
                <w:szCs w:val="21"/>
              </w:rPr>
            </w:pPr>
            <w:r>
              <w:rPr>
                <w:b/>
                <w:sz w:val="21"/>
                <w:szCs w:val="21"/>
              </w:rPr>
              <w:t>排名</w:t>
            </w:r>
          </w:p>
        </w:tc>
        <w:tc>
          <w:tcPr>
            <w:tcW w:w="4068" w:type="dxa"/>
            <w:noWrap w:val="0"/>
            <w:vAlign w:val="center"/>
          </w:tcPr>
          <w:p>
            <w:pPr>
              <w:spacing w:line="240" w:lineRule="auto"/>
              <w:ind w:firstLine="0" w:firstLineChars="0"/>
              <w:jc w:val="center"/>
              <w:rPr>
                <w:b/>
                <w:sz w:val="21"/>
                <w:szCs w:val="21"/>
              </w:rPr>
            </w:pPr>
            <w:r>
              <w:rPr>
                <w:b/>
                <w:sz w:val="21"/>
                <w:szCs w:val="21"/>
              </w:rPr>
              <w:t>企业名称</w:t>
            </w:r>
          </w:p>
        </w:tc>
        <w:tc>
          <w:tcPr>
            <w:tcW w:w="1387" w:type="dxa"/>
            <w:noWrap w:val="0"/>
            <w:vAlign w:val="center"/>
          </w:tcPr>
          <w:p>
            <w:pPr>
              <w:spacing w:line="240" w:lineRule="auto"/>
              <w:ind w:firstLine="0" w:firstLineChars="0"/>
              <w:jc w:val="center"/>
              <w:rPr>
                <w:b/>
                <w:sz w:val="21"/>
                <w:szCs w:val="21"/>
              </w:rPr>
            </w:pPr>
            <w:r>
              <w:rPr>
                <w:b/>
                <w:sz w:val="21"/>
                <w:szCs w:val="21"/>
              </w:rPr>
              <w:t>2016年</w:t>
            </w:r>
          </w:p>
        </w:tc>
        <w:tc>
          <w:tcPr>
            <w:tcW w:w="1514" w:type="dxa"/>
            <w:noWrap w:val="0"/>
            <w:vAlign w:val="center"/>
          </w:tcPr>
          <w:p>
            <w:pPr>
              <w:spacing w:line="240" w:lineRule="auto"/>
              <w:ind w:firstLine="0" w:firstLineChars="0"/>
              <w:jc w:val="center"/>
              <w:rPr>
                <w:b/>
                <w:sz w:val="21"/>
                <w:szCs w:val="21"/>
              </w:rPr>
            </w:pPr>
            <w:r>
              <w:rPr>
                <w:b/>
                <w:sz w:val="21"/>
                <w:szCs w:val="21"/>
              </w:rPr>
              <w:t>2015年</w:t>
            </w:r>
          </w:p>
        </w:tc>
        <w:tc>
          <w:tcPr>
            <w:tcW w:w="1364" w:type="dxa"/>
            <w:noWrap w:val="0"/>
            <w:vAlign w:val="center"/>
          </w:tcPr>
          <w:p>
            <w:pPr>
              <w:spacing w:line="240" w:lineRule="auto"/>
              <w:ind w:firstLine="0" w:firstLineChars="0"/>
              <w:jc w:val="center"/>
              <w:rPr>
                <w:b/>
                <w:sz w:val="21"/>
                <w:szCs w:val="21"/>
              </w:rPr>
            </w:pPr>
            <w:r>
              <w:rPr>
                <w:b/>
                <w:sz w:val="21"/>
                <w:szCs w:val="21"/>
              </w:rPr>
              <w:t>同比增长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w:t>
            </w:r>
          </w:p>
        </w:tc>
        <w:tc>
          <w:tcPr>
            <w:tcW w:w="4068" w:type="dxa"/>
            <w:noWrap w:val="0"/>
            <w:vAlign w:val="center"/>
          </w:tcPr>
          <w:p>
            <w:pPr>
              <w:spacing w:line="240" w:lineRule="auto"/>
              <w:ind w:firstLine="0" w:firstLineChars="0"/>
              <w:jc w:val="center"/>
              <w:rPr>
                <w:sz w:val="21"/>
                <w:szCs w:val="21"/>
              </w:rPr>
            </w:pPr>
            <w:r>
              <w:rPr>
                <w:sz w:val="21"/>
                <w:szCs w:val="21"/>
              </w:rPr>
              <w:t>腾讯科技（深圳）有限公司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8,665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5,981 </w:t>
            </w:r>
          </w:p>
        </w:tc>
        <w:tc>
          <w:tcPr>
            <w:tcW w:w="1364" w:type="dxa"/>
            <w:noWrap w:val="0"/>
            <w:vAlign w:val="center"/>
          </w:tcPr>
          <w:p>
            <w:pPr>
              <w:spacing w:line="240" w:lineRule="auto"/>
              <w:ind w:firstLine="0" w:firstLineChars="0"/>
              <w:jc w:val="center"/>
              <w:rPr>
                <w:sz w:val="21"/>
                <w:szCs w:val="21"/>
              </w:rPr>
            </w:pPr>
            <w:r>
              <w:rPr>
                <w:sz w:val="21"/>
                <w:szCs w:val="21"/>
              </w:rPr>
              <w:t>44.88%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2</w:t>
            </w:r>
          </w:p>
        </w:tc>
        <w:tc>
          <w:tcPr>
            <w:tcW w:w="4068" w:type="dxa"/>
            <w:noWrap w:val="0"/>
            <w:vAlign w:val="center"/>
          </w:tcPr>
          <w:p>
            <w:pPr>
              <w:spacing w:line="240" w:lineRule="auto"/>
              <w:ind w:firstLine="0" w:firstLineChars="0"/>
              <w:jc w:val="center"/>
              <w:rPr>
                <w:sz w:val="21"/>
                <w:szCs w:val="21"/>
              </w:rPr>
            </w:pPr>
            <w:r>
              <w:rPr>
                <w:sz w:val="21"/>
                <w:szCs w:val="21"/>
              </w:rPr>
              <w:t>中国平安保险</w:t>
            </w:r>
            <w:r>
              <w:rPr>
                <w:sz w:val="21"/>
                <w:szCs w:val="21"/>
                <w:lang w:eastAsia="zh-TW"/>
              </w:rPr>
              <w:t>（集团）</w:t>
            </w:r>
            <w:r>
              <w:rPr>
                <w:sz w:val="21"/>
                <w:szCs w:val="21"/>
              </w:rPr>
              <w:t>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1,511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626 </w:t>
            </w:r>
          </w:p>
        </w:tc>
        <w:tc>
          <w:tcPr>
            <w:tcW w:w="1364" w:type="dxa"/>
            <w:noWrap w:val="0"/>
            <w:vAlign w:val="center"/>
          </w:tcPr>
          <w:p>
            <w:pPr>
              <w:spacing w:line="240" w:lineRule="auto"/>
              <w:ind w:firstLine="0" w:firstLineChars="0"/>
              <w:jc w:val="center"/>
              <w:rPr>
                <w:sz w:val="21"/>
                <w:szCs w:val="21"/>
              </w:rPr>
            </w:pPr>
            <w:r>
              <w:rPr>
                <w:sz w:val="21"/>
                <w:szCs w:val="21"/>
              </w:rPr>
              <w:t>141.37%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3</w:t>
            </w:r>
          </w:p>
        </w:tc>
        <w:tc>
          <w:tcPr>
            <w:tcW w:w="4068" w:type="dxa"/>
            <w:noWrap w:val="0"/>
            <w:vAlign w:val="center"/>
          </w:tcPr>
          <w:p>
            <w:pPr>
              <w:spacing w:line="240" w:lineRule="auto"/>
              <w:ind w:firstLine="0" w:firstLineChars="0"/>
              <w:jc w:val="center"/>
              <w:rPr>
                <w:sz w:val="21"/>
                <w:szCs w:val="21"/>
              </w:rPr>
            </w:pPr>
            <w:r>
              <w:rPr>
                <w:sz w:val="21"/>
                <w:szCs w:val="21"/>
              </w:rPr>
              <w:t>华为技术有限公司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1,333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1,041 </w:t>
            </w:r>
          </w:p>
        </w:tc>
        <w:tc>
          <w:tcPr>
            <w:tcW w:w="1364" w:type="dxa"/>
            <w:noWrap w:val="0"/>
            <w:vAlign w:val="center"/>
          </w:tcPr>
          <w:p>
            <w:pPr>
              <w:spacing w:line="240" w:lineRule="auto"/>
              <w:ind w:firstLine="0" w:firstLineChars="0"/>
              <w:jc w:val="center"/>
              <w:rPr>
                <w:sz w:val="21"/>
                <w:szCs w:val="21"/>
              </w:rPr>
            </w:pPr>
            <w:r>
              <w:rPr>
                <w:sz w:val="21"/>
                <w:szCs w:val="21"/>
              </w:rPr>
              <w:t>28.05%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4</w:t>
            </w:r>
          </w:p>
        </w:tc>
        <w:tc>
          <w:tcPr>
            <w:tcW w:w="4068" w:type="dxa"/>
            <w:noWrap w:val="0"/>
            <w:vAlign w:val="center"/>
          </w:tcPr>
          <w:p>
            <w:pPr>
              <w:spacing w:line="240" w:lineRule="auto"/>
              <w:ind w:firstLine="0" w:firstLineChars="0"/>
              <w:jc w:val="center"/>
              <w:rPr>
                <w:sz w:val="21"/>
                <w:szCs w:val="21"/>
              </w:rPr>
            </w:pPr>
            <w:r>
              <w:rPr>
                <w:sz w:val="21"/>
                <w:szCs w:val="21"/>
              </w:rPr>
              <w:t>深圳市华创融信投资发展有限公司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1,108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123 </w:t>
            </w:r>
          </w:p>
        </w:tc>
        <w:tc>
          <w:tcPr>
            <w:tcW w:w="1364" w:type="dxa"/>
            <w:noWrap w:val="0"/>
            <w:vAlign w:val="center"/>
          </w:tcPr>
          <w:p>
            <w:pPr>
              <w:spacing w:line="240" w:lineRule="auto"/>
              <w:ind w:firstLine="0" w:firstLineChars="0"/>
              <w:jc w:val="center"/>
              <w:rPr>
                <w:sz w:val="21"/>
                <w:szCs w:val="21"/>
              </w:rPr>
            </w:pPr>
            <w:r>
              <w:rPr>
                <w:sz w:val="21"/>
                <w:szCs w:val="21"/>
              </w:rPr>
              <w:t>800.81%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5</w:t>
            </w:r>
          </w:p>
        </w:tc>
        <w:tc>
          <w:tcPr>
            <w:tcW w:w="4068" w:type="dxa"/>
            <w:noWrap w:val="0"/>
            <w:vAlign w:val="center"/>
          </w:tcPr>
          <w:p>
            <w:pPr>
              <w:spacing w:line="240" w:lineRule="auto"/>
              <w:ind w:firstLine="0" w:firstLineChars="0"/>
              <w:jc w:val="center"/>
              <w:rPr>
                <w:sz w:val="21"/>
                <w:szCs w:val="21"/>
              </w:rPr>
            </w:pPr>
            <w:r>
              <w:rPr>
                <w:sz w:val="21"/>
                <w:szCs w:val="21"/>
              </w:rPr>
              <w:t>中兴通讯股份有限公司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1,057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796 </w:t>
            </w:r>
          </w:p>
        </w:tc>
        <w:tc>
          <w:tcPr>
            <w:tcW w:w="1364" w:type="dxa"/>
            <w:noWrap w:val="0"/>
            <w:vAlign w:val="center"/>
          </w:tcPr>
          <w:p>
            <w:pPr>
              <w:spacing w:line="240" w:lineRule="auto"/>
              <w:ind w:firstLine="0" w:firstLineChars="0"/>
              <w:jc w:val="center"/>
              <w:rPr>
                <w:sz w:val="21"/>
                <w:szCs w:val="21"/>
              </w:rPr>
            </w:pPr>
            <w:r>
              <w:rPr>
                <w:sz w:val="21"/>
                <w:szCs w:val="21"/>
              </w:rPr>
              <w:t>32.79%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6</w:t>
            </w:r>
          </w:p>
        </w:tc>
        <w:tc>
          <w:tcPr>
            <w:tcW w:w="4068" w:type="dxa"/>
            <w:noWrap w:val="0"/>
            <w:vAlign w:val="center"/>
          </w:tcPr>
          <w:p>
            <w:pPr>
              <w:spacing w:line="240" w:lineRule="auto"/>
              <w:ind w:firstLine="0" w:firstLineChars="0"/>
              <w:jc w:val="center"/>
              <w:rPr>
                <w:sz w:val="21"/>
                <w:szCs w:val="21"/>
              </w:rPr>
            </w:pPr>
            <w:r>
              <w:rPr>
                <w:sz w:val="21"/>
                <w:szCs w:val="21"/>
              </w:rPr>
              <w:t>深圳诺普信农化股份有限公司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913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503 </w:t>
            </w:r>
          </w:p>
        </w:tc>
        <w:tc>
          <w:tcPr>
            <w:tcW w:w="1364" w:type="dxa"/>
            <w:noWrap w:val="0"/>
            <w:vAlign w:val="center"/>
          </w:tcPr>
          <w:p>
            <w:pPr>
              <w:spacing w:line="240" w:lineRule="auto"/>
              <w:ind w:firstLine="0" w:firstLineChars="0"/>
              <w:jc w:val="center"/>
              <w:rPr>
                <w:sz w:val="21"/>
                <w:szCs w:val="21"/>
              </w:rPr>
            </w:pPr>
            <w:r>
              <w:rPr>
                <w:sz w:val="21"/>
                <w:szCs w:val="21"/>
              </w:rPr>
              <w:t>81.51%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7</w:t>
            </w:r>
          </w:p>
        </w:tc>
        <w:tc>
          <w:tcPr>
            <w:tcW w:w="4068" w:type="dxa"/>
            <w:noWrap w:val="0"/>
            <w:vAlign w:val="center"/>
          </w:tcPr>
          <w:p>
            <w:pPr>
              <w:spacing w:line="240" w:lineRule="auto"/>
              <w:ind w:firstLine="0" w:firstLineChars="0"/>
              <w:jc w:val="center"/>
              <w:rPr>
                <w:sz w:val="21"/>
                <w:szCs w:val="21"/>
              </w:rPr>
            </w:pPr>
            <w:r>
              <w:rPr>
                <w:sz w:val="21"/>
                <w:szCs w:val="21"/>
              </w:rPr>
              <w:t>深圳市大富配天投资有限公司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776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356 </w:t>
            </w:r>
          </w:p>
        </w:tc>
        <w:tc>
          <w:tcPr>
            <w:tcW w:w="1364" w:type="dxa"/>
            <w:noWrap w:val="0"/>
            <w:vAlign w:val="center"/>
          </w:tcPr>
          <w:p>
            <w:pPr>
              <w:spacing w:line="240" w:lineRule="auto"/>
              <w:ind w:firstLine="0" w:firstLineChars="0"/>
              <w:jc w:val="center"/>
              <w:rPr>
                <w:sz w:val="21"/>
                <w:szCs w:val="21"/>
              </w:rPr>
            </w:pPr>
            <w:r>
              <w:rPr>
                <w:sz w:val="21"/>
                <w:szCs w:val="21"/>
              </w:rPr>
              <w:t>117.98%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8</w:t>
            </w:r>
          </w:p>
        </w:tc>
        <w:tc>
          <w:tcPr>
            <w:tcW w:w="4068" w:type="dxa"/>
            <w:noWrap w:val="0"/>
            <w:vAlign w:val="center"/>
          </w:tcPr>
          <w:p>
            <w:pPr>
              <w:spacing w:line="240" w:lineRule="auto"/>
              <w:ind w:firstLine="0" w:firstLineChars="0"/>
              <w:jc w:val="center"/>
              <w:rPr>
                <w:sz w:val="21"/>
                <w:szCs w:val="21"/>
              </w:rPr>
            </w:pPr>
            <w:r>
              <w:rPr>
                <w:sz w:val="21"/>
                <w:szCs w:val="21"/>
              </w:rPr>
              <w:t>华侨城集团公司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742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740 </w:t>
            </w:r>
          </w:p>
        </w:tc>
        <w:tc>
          <w:tcPr>
            <w:tcW w:w="1364" w:type="dxa"/>
            <w:noWrap w:val="0"/>
            <w:vAlign w:val="center"/>
          </w:tcPr>
          <w:p>
            <w:pPr>
              <w:spacing w:line="240" w:lineRule="auto"/>
              <w:ind w:firstLine="0" w:firstLineChars="0"/>
              <w:jc w:val="center"/>
              <w:rPr>
                <w:sz w:val="21"/>
                <w:szCs w:val="21"/>
              </w:rPr>
            </w:pPr>
            <w:r>
              <w:rPr>
                <w:sz w:val="21"/>
                <w:szCs w:val="21"/>
              </w:rPr>
              <w:t>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9</w:t>
            </w:r>
          </w:p>
        </w:tc>
        <w:tc>
          <w:tcPr>
            <w:tcW w:w="4068" w:type="dxa"/>
            <w:noWrap w:val="0"/>
            <w:vAlign w:val="center"/>
          </w:tcPr>
          <w:p>
            <w:pPr>
              <w:spacing w:line="240" w:lineRule="auto"/>
              <w:ind w:firstLine="0" w:firstLineChars="0"/>
              <w:jc w:val="center"/>
              <w:rPr>
                <w:sz w:val="21"/>
                <w:szCs w:val="21"/>
              </w:rPr>
            </w:pPr>
            <w:r>
              <w:rPr>
                <w:sz w:val="21"/>
                <w:szCs w:val="21"/>
              </w:rPr>
              <w:t>深圳市华商联合投资有限公司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738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777 </w:t>
            </w:r>
          </w:p>
        </w:tc>
        <w:tc>
          <w:tcPr>
            <w:tcW w:w="1364" w:type="dxa"/>
            <w:noWrap w:val="0"/>
            <w:vAlign w:val="center"/>
          </w:tcPr>
          <w:p>
            <w:pPr>
              <w:spacing w:line="240" w:lineRule="auto"/>
              <w:ind w:firstLine="0" w:firstLineChars="0"/>
              <w:jc w:val="center"/>
              <w:rPr>
                <w:sz w:val="21"/>
                <w:szCs w:val="21"/>
              </w:rPr>
            </w:pPr>
            <w:r>
              <w:rPr>
                <w:sz w:val="21"/>
                <w:szCs w:val="21"/>
              </w:rPr>
              <w:t>-5.02%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10</w:t>
            </w:r>
          </w:p>
        </w:tc>
        <w:tc>
          <w:tcPr>
            <w:tcW w:w="4068" w:type="dxa"/>
            <w:noWrap w:val="0"/>
            <w:vAlign w:val="center"/>
          </w:tcPr>
          <w:p>
            <w:pPr>
              <w:spacing w:line="240" w:lineRule="auto"/>
              <w:ind w:firstLine="0" w:firstLineChars="0"/>
              <w:jc w:val="center"/>
              <w:rPr>
                <w:sz w:val="21"/>
                <w:szCs w:val="21"/>
              </w:rPr>
            </w:pPr>
            <w:r>
              <w:rPr>
                <w:sz w:val="21"/>
                <w:szCs w:val="21"/>
              </w:rPr>
              <w:t>招商银行股份有限公司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691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627 </w:t>
            </w:r>
          </w:p>
        </w:tc>
        <w:tc>
          <w:tcPr>
            <w:tcW w:w="1364" w:type="dxa"/>
            <w:noWrap w:val="0"/>
            <w:vAlign w:val="center"/>
          </w:tcPr>
          <w:p>
            <w:pPr>
              <w:spacing w:line="240" w:lineRule="auto"/>
              <w:ind w:firstLine="0" w:firstLineChars="0"/>
              <w:jc w:val="center"/>
              <w:rPr>
                <w:sz w:val="21"/>
                <w:szCs w:val="21"/>
              </w:rPr>
            </w:pPr>
            <w:r>
              <w:rPr>
                <w:sz w:val="21"/>
                <w:szCs w:val="21"/>
              </w:rPr>
              <w:t>10.21%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11</w:t>
            </w:r>
          </w:p>
        </w:tc>
        <w:tc>
          <w:tcPr>
            <w:tcW w:w="4068" w:type="dxa"/>
            <w:noWrap w:val="0"/>
            <w:vAlign w:val="center"/>
          </w:tcPr>
          <w:p>
            <w:pPr>
              <w:spacing w:line="240" w:lineRule="auto"/>
              <w:ind w:firstLine="0" w:firstLineChars="0"/>
              <w:jc w:val="center"/>
              <w:rPr>
                <w:sz w:val="21"/>
                <w:szCs w:val="21"/>
              </w:rPr>
            </w:pPr>
            <w:r>
              <w:rPr>
                <w:sz w:val="21"/>
                <w:szCs w:val="21"/>
              </w:rPr>
              <w:t>佳兆业集团（深圳）有限公司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678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664 </w:t>
            </w:r>
          </w:p>
        </w:tc>
        <w:tc>
          <w:tcPr>
            <w:tcW w:w="1364" w:type="dxa"/>
            <w:noWrap w:val="0"/>
            <w:vAlign w:val="center"/>
          </w:tcPr>
          <w:p>
            <w:pPr>
              <w:spacing w:line="240" w:lineRule="auto"/>
              <w:ind w:firstLine="0" w:firstLineChars="0"/>
              <w:jc w:val="center"/>
              <w:rPr>
                <w:sz w:val="21"/>
                <w:szCs w:val="21"/>
              </w:rPr>
            </w:pPr>
            <w:r>
              <w:rPr>
                <w:sz w:val="21"/>
                <w:szCs w:val="21"/>
              </w:rPr>
              <w:t>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12</w:t>
            </w:r>
          </w:p>
        </w:tc>
        <w:tc>
          <w:tcPr>
            <w:tcW w:w="4068" w:type="dxa"/>
            <w:noWrap w:val="0"/>
            <w:vAlign w:val="center"/>
          </w:tcPr>
          <w:p>
            <w:pPr>
              <w:spacing w:line="240" w:lineRule="auto"/>
              <w:ind w:firstLine="0" w:firstLineChars="0"/>
              <w:jc w:val="center"/>
              <w:rPr>
                <w:sz w:val="21"/>
                <w:szCs w:val="21"/>
              </w:rPr>
            </w:pPr>
            <w:r>
              <w:rPr>
                <w:sz w:val="21"/>
                <w:szCs w:val="21"/>
              </w:rPr>
              <w:t>顺丰控股（集团）有限公司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671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396 </w:t>
            </w:r>
          </w:p>
        </w:tc>
        <w:tc>
          <w:tcPr>
            <w:tcW w:w="1364" w:type="dxa"/>
            <w:noWrap w:val="0"/>
            <w:vAlign w:val="center"/>
          </w:tcPr>
          <w:p>
            <w:pPr>
              <w:spacing w:line="240" w:lineRule="auto"/>
              <w:ind w:firstLine="0" w:firstLineChars="0"/>
              <w:jc w:val="center"/>
              <w:rPr>
                <w:sz w:val="21"/>
                <w:szCs w:val="21"/>
              </w:rPr>
            </w:pPr>
            <w:r>
              <w:rPr>
                <w:sz w:val="21"/>
                <w:szCs w:val="21"/>
              </w:rPr>
              <w:t>69.44%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13</w:t>
            </w:r>
          </w:p>
        </w:tc>
        <w:tc>
          <w:tcPr>
            <w:tcW w:w="4068" w:type="dxa"/>
            <w:noWrap w:val="0"/>
            <w:vAlign w:val="center"/>
          </w:tcPr>
          <w:p>
            <w:pPr>
              <w:spacing w:line="240" w:lineRule="auto"/>
              <w:ind w:firstLine="0" w:firstLineChars="0"/>
              <w:jc w:val="center"/>
              <w:rPr>
                <w:sz w:val="21"/>
                <w:szCs w:val="21"/>
              </w:rPr>
            </w:pPr>
            <w:r>
              <w:rPr>
                <w:sz w:val="21"/>
                <w:szCs w:val="21"/>
              </w:rPr>
              <w:t>深圳市同洲电子股份有限公司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661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667 </w:t>
            </w:r>
          </w:p>
        </w:tc>
        <w:tc>
          <w:tcPr>
            <w:tcW w:w="1364" w:type="dxa"/>
            <w:noWrap w:val="0"/>
            <w:vAlign w:val="center"/>
          </w:tcPr>
          <w:p>
            <w:pPr>
              <w:spacing w:line="240" w:lineRule="auto"/>
              <w:ind w:firstLine="0" w:firstLineChars="0"/>
              <w:jc w:val="center"/>
              <w:rPr>
                <w:sz w:val="21"/>
                <w:szCs w:val="21"/>
              </w:rPr>
            </w:pPr>
            <w:r>
              <w:rPr>
                <w:sz w:val="21"/>
                <w:szCs w:val="21"/>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14</w:t>
            </w:r>
          </w:p>
        </w:tc>
        <w:tc>
          <w:tcPr>
            <w:tcW w:w="4068" w:type="dxa"/>
            <w:noWrap w:val="0"/>
            <w:vAlign w:val="center"/>
          </w:tcPr>
          <w:p>
            <w:pPr>
              <w:spacing w:line="240" w:lineRule="auto"/>
              <w:ind w:firstLine="0" w:firstLineChars="0"/>
              <w:jc w:val="center"/>
              <w:rPr>
                <w:sz w:val="21"/>
                <w:szCs w:val="21"/>
              </w:rPr>
            </w:pPr>
            <w:r>
              <w:rPr>
                <w:sz w:val="21"/>
                <w:szCs w:val="21"/>
              </w:rPr>
              <w:t>深圳市信德缘贸易发展有限公司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630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558 </w:t>
            </w:r>
          </w:p>
        </w:tc>
        <w:tc>
          <w:tcPr>
            <w:tcW w:w="1364" w:type="dxa"/>
            <w:noWrap w:val="0"/>
            <w:vAlign w:val="center"/>
          </w:tcPr>
          <w:p>
            <w:pPr>
              <w:spacing w:line="240" w:lineRule="auto"/>
              <w:ind w:firstLine="0" w:firstLineChars="0"/>
              <w:jc w:val="center"/>
              <w:rPr>
                <w:sz w:val="21"/>
                <w:szCs w:val="21"/>
              </w:rPr>
            </w:pPr>
            <w:r>
              <w:rPr>
                <w:sz w:val="21"/>
                <w:szCs w:val="21"/>
              </w:rPr>
              <w:t>12.90%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15</w:t>
            </w:r>
          </w:p>
        </w:tc>
        <w:tc>
          <w:tcPr>
            <w:tcW w:w="4068" w:type="dxa"/>
            <w:noWrap w:val="0"/>
            <w:vAlign w:val="center"/>
          </w:tcPr>
          <w:p>
            <w:pPr>
              <w:spacing w:line="240" w:lineRule="auto"/>
              <w:ind w:firstLine="0" w:firstLineChars="0"/>
              <w:jc w:val="center"/>
              <w:rPr>
                <w:sz w:val="21"/>
                <w:szCs w:val="21"/>
              </w:rPr>
            </w:pPr>
            <w:r>
              <w:rPr>
                <w:sz w:val="21"/>
                <w:szCs w:val="21"/>
              </w:rPr>
              <w:t>华润三九医药股份有限公司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620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455 </w:t>
            </w:r>
          </w:p>
        </w:tc>
        <w:tc>
          <w:tcPr>
            <w:tcW w:w="1364" w:type="dxa"/>
            <w:noWrap w:val="0"/>
            <w:vAlign w:val="center"/>
          </w:tcPr>
          <w:p>
            <w:pPr>
              <w:spacing w:line="240" w:lineRule="auto"/>
              <w:ind w:firstLine="0" w:firstLineChars="0"/>
              <w:jc w:val="center"/>
              <w:rPr>
                <w:sz w:val="21"/>
                <w:szCs w:val="21"/>
              </w:rPr>
            </w:pPr>
            <w:r>
              <w:rPr>
                <w:sz w:val="21"/>
                <w:szCs w:val="21"/>
              </w:rPr>
              <w:t>36.26%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16</w:t>
            </w:r>
          </w:p>
        </w:tc>
        <w:tc>
          <w:tcPr>
            <w:tcW w:w="4068" w:type="dxa"/>
            <w:noWrap w:val="0"/>
            <w:vAlign w:val="center"/>
          </w:tcPr>
          <w:p>
            <w:pPr>
              <w:spacing w:line="240" w:lineRule="auto"/>
              <w:ind w:firstLine="0" w:firstLineChars="0"/>
              <w:jc w:val="center"/>
              <w:rPr>
                <w:sz w:val="21"/>
                <w:szCs w:val="21"/>
              </w:rPr>
            </w:pPr>
            <w:r>
              <w:rPr>
                <w:sz w:val="21"/>
                <w:szCs w:val="21"/>
              </w:rPr>
              <w:t>比亚迪股份有限公司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599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596 </w:t>
            </w:r>
          </w:p>
        </w:tc>
        <w:tc>
          <w:tcPr>
            <w:tcW w:w="1364" w:type="dxa"/>
            <w:noWrap w:val="0"/>
            <w:vAlign w:val="center"/>
          </w:tcPr>
          <w:p>
            <w:pPr>
              <w:spacing w:line="240" w:lineRule="auto"/>
              <w:ind w:firstLine="0" w:firstLineChars="0"/>
              <w:jc w:val="center"/>
              <w:rPr>
                <w:sz w:val="21"/>
                <w:szCs w:val="21"/>
              </w:rPr>
            </w:pPr>
            <w:r>
              <w:rPr>
                <w:sz w:val="21"/>
                <w:szCs w:val="21"/>
              </w:rPr>
              <w:t>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17</w:t>
            </w:r>
          </w:p>
        </w:tc>
        <w:tc>
          <w:tcPr>
            <w:tcW w:w="4068" w:type="dxa"/>
            <w:noWrap w:val="0"/>
            <w:vAlign w:val="center"/>
          </w:tcPr>
          <w:p>
            <w:pPr>
              <w:spacing w:line="240" w:lineRule="auto"/>
              <w:ind w:firstLine="0" w:firstLineChars="0"/>
              <w:jc w:val="center"/>
              <w:rPr>
                <w:sz w:val="21"/>
                <w:szCs w:val="21"/>
              </w:rPr>
            </w:pPr>
            <w:r>
              <w:rPr>
                <w:sz w:val="21"/>
                <w:szCs w:val="21"/>
              </w:rPr>
              <w:t>菜鸟网络科技有限公司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544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484 </w:t>
            </w:r>
          </w:p>
        </w:tc>
        <w:tc>
          <w:tcPr>
            <w:tcW w:w="1364" w:type="dxa"/>
            <w:noWrap w:val="0"/>
            <w:vAlign w:val="center"/>
          </w:tcPr>
          <w:p>
            <w:pPr>
              <w:spacing w:line="240" w:lineRule="auto"/>
              <w:ind w:firstLine="0" w:firstLineChars="0"/>
              <w:jc w:val="center"/>
              <w:rPr>
                <w:sz w:val="21"/>
                <w:szCs w:val="21"/>
              </w:rPr>
            </w:pPr>
            <w:r>
              <w:rPr>
                <w:sz w:val="21"/>
                <w:szCs w:val="21"/>
              </w:rPr>
              <w:t>12.40%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18</w:t>
            </w:r>
          </w:p>
        </w:tc>
        <w:tc>
          <w:tcPr>
            <w:tcW w:w="4068" w:type="dxa"/>
            <w:noWrap w:val="0"/>
            <w:vAlign w:val="center"/>
          </w:tcPr>
          <w:p>
            <w:pPr>
              <w:spacing w:line="240" w:lineRule="auto"/>
              <w:ind w:firstLine="0" w:firstLineChars="0"/>
              <w:jc w:val="center"/>
              <w:rPr>
                <w:sz w:val="21"/>
                <w:szCs w:val="21"/>
              </w:rPr>
            </w:pPr>
            <w:r>
              <w:rPr>
                <w:sz w:val="21"/>
                <w:szCs w:val="21"/>
              </w:rPr>
              <w:t>深圳海王集团股份有限公司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542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542 </w:t>
            </w:r>
          </w:p>
        </w:tc>
        <w:tc>
          <w:tcPr>
            <w:tcW w:w="1364" w:type="dxa"/>
            <w:noWrap w:val="0"/>
            <w:vAlign w:val="center"/>
          </w:tcPr>
          <w:p>
            <w:pPr>
              <w:spacing w:line="240" w:lineRule="auto"/>
              <w:ind w:firstLine="0" w:firstLineChars="0"/>
              <w:jc w:val="center"/>
              <w:rPr>
                <w:sz w:val="21"/>
                <w:szCs w:val="21"/>
              </w:rPr>
            </w:pPr>
            <w:r>
              <w:rPr>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19</w:t>
            </w:r>
          </w:p>
        </w:tc>
        <w:tc>
          <w:tcPr>
            <w:tcW w:w="4068" w:type="dxa"/>
            <w:noWrap w:val="0"/>
            <w:vAlign w:val="center"/>
          </w:tcPr>
          <w:p>
            <w:pPr>
              <w:spacing w:line="240" w:lineRule="auto"/>
              <w:ind w:firstLine="0" w:firstLineChars="0"/>
              <w:jc w:val="center"/>
              <w:rPr>
                <w:sz w:val="21"/>
                <w:szCs w:val="21"/>
              </w:rPr>
            </w:pPr>
            <w:r>
              <w:rPr>
                <w:sz w:val="21"/>
                <w:szCs w:val="21"/>
              </w:rPr>
              <w:t>万科企业股份有限公司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536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438 </w:t>
            </w:r>
          </w:p>
        </w:tc>
        <w:tc>
          <w:tcPr>
            <w:tcW w:w="1364" w:type="dxa"/>
            <w:noWrap w:val="0"/>
            <w:vAlign w:val="center"/>
          </w:tcPr>
          <w:p>
            <w:pPr>
              <w:spacing w:line="240" w:lineRule="auto"/>
              <w:ind w:firstLine="0" w:firstLineChars="0"/>
              <w:jc w:val="center"/>
              <w:rPr>
                <w:sz w:val="21"/>
                <w:szCs w:val="21"/>
              </w:rPr>
            </w:pPr>
            <w:r>
              <w:rPr>
                <w:sz w:val="21"/>
                <w:szCs w:val="21"/>
              </w:rPr>
              <w:t>22.37%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909" w:type="dxa"/>
            <w:noWrap w:val="0"/>
            <w:vAlign w:val="center"/>
          </w:tcPr>
          <w:p>
            <w:pPr>
              <w:spacing w:line="240" w:lineRule="auto"/>
              <w:ind w:firstLine="0" w:firstLineChars="0"/>
              <w:jc w:val="center"/>
              <w:rPr>
                <w:sz w:val="21"/>
                <w:szCs w:val="21"/>
              </w:rPr>
            </w:pPr>
            <w:r>
              <w:rPr>
                <w:sz w:val="21"/>
                <w:szCs w:val="21"/>
              </w:rPr>
              <w:t>20</w:t>
            </w:r>
          </w:p>
        </w:tc>
        <w:tc>
          <w:tcPr>
            <w:tcW w:w="4068" w:type="dxa"/>
            <w:noWrap w:val="0"/>
            <w:vAlign w:val="center"/>
          </w:tcPr>
          <w:p>
            <w:pPr>
              <w:spacing w:line="240" w:lineRule="auto"/>
              <w:ind w:firstLine="0" w:firstLineChars="0"/>
              <w:jc w:val="center"/>
              <w:rPr>
                <w:sz w:val="21"/>
                <w:szCs w:val="21"/>
              </w:rPr>
            </w:pPr>
            <w:r>
              <w:rPr>
                <w:sz w:val="21"/>
                <w:szCs w:val="21"/>
              </w:rPr>
              <w:t>深圳市叶子服装实业有限公司</w:t>
            </w:r>
          </w:p>
        </w:tc>
        <w:tc>
          <w:tcPr>
            <w:tcW w:w="1387" w:type="dxa"/>
            <w:noWrap w:val="0"/>
            <w:vAlign w:val="center"/>
          </w:tcPr>
          <w:p>
            <w:pPr>
              <w:widowControl/>
              <w:spacing w:line="240" w:lineRule="auto"/>
              <w:ind w:firstLine="0" w:firstLineChars="0"/>
              <w:jc w:val="center"/>
              <w:rPr>
                <w:color w:val="000000"/>
                <w:sz w:val="21"/>
                <w:szCs w:val="21"/>
              </w:rPr>
            </w:pPr>
            <w:r>
              <w:rPr>
                <w:color w:val="000000"/>
                <w:kern w:val="0"/>
                <w:sz w:val="21"/>
                <w:szCs w:val="21"/>
                <w:lang w:bidi="ar"/>
              </w:rPr>
              <w:t xml:space="preserve">493 </w:t>
            </w:r>
          </w:p>
        </w:tc>
        <w:tc>
          <w:tcPr>
            <w:tcW w:w="1514" w:type="dxa"/>
            <w:noWrap w:val="0"/>
            <w:vAlign w:val="center"/>
          </w:tcPr>
          <w:p>
            <w:pPr>
              <w:widowControl/>
              <w:spacing w:line="240" w:lineRule="auto"/>
              <w:ind w:firstLine="0" w:firstLineChars="0"/>
              <w:jc w:val="center"/>
              <w:rPr>
                <w:sz w:val="21"/>
                <w:szCs w:val="21"/>
              </w:rPr>
            </w:pPr>
            <w:r>
              <w:rPr>
                <w:color w:val="000000"/>
                <w:kern w:val="0"/>
                <w:sz w:val="21"/>
                <w:szCs w:val="21"/>
                <w:lang w:bidi="ar"/>
              </w:rPr>
              <w:t xml:space="preserve">486 </w:t>
            </w:r>
          </w:p>
        </w:tc>
        <w:tc>
          <w:tcPr>
            <w:tcW w:w="1364" w:type="dxa"/>
            <w:noWrap w:val="0"/>
            <w:vAlign w:val="center"/>
          </w:tcPr>
          <w:p>
            <w:pPr>
              <w:spacing w:line="240" w:lineRule="auto"/>
              <w:ind w:firstLine="0" w:firstLineChars="0"/>
              <w:jc w:val="center"/>
              <w:rPr>
                <w:sz w:val="21"/>
                <w:szCs w:val="21"/>
              </w:rPr>
            </w:pPr>
            <w:r>
              <w:rPr>
                <w:sz w:val="21"/>
                <w:szCs w:val="21"/>
              </w:rPr>
              <w:t>1.44%</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spacing w:line="240" w:lineRule="auto"/>
        <w:ind w:firstLine="640"/>
        <w:rPr>
          <w:rFonts w:hint="eastAsia" w:ascii="黑体" w:hAnsi="黑体" w:eastAsia="黑体" w:cs="黑体"/>
          <w:sz w:val="22"/>
          <w:szCs w:val="22"/>
        </w:rPr>
      </w:pPr>
      <w:r>
        <w:rPr>
          <w:rFonts w:hint="eastAsia"/>
        </w:rPr>
        <w:t>2016年，商标注册量增长上最突出的企业是深圳市华创融信投资发展有限公司，实现了8.81倍的增长。累计核准注册量前20名的企业</w:t>
      </w:r>
      <w:r>
        <w:rPr>
          <w:rFonts w:hint="eastAsia"/>
          <w:lang w:eastAsia="zh-TW"/>
        </w:rPr>
        <w:t>如表12</w:t>
      </w:r>
      <w:r>
        <w:rPr>
          <w:rFonts w:hint="eastAsia"/>
        </w:rPr>
        <w:t>所示</w:t>
      </w:r>
      <w:r>
        <w:rPr>
          <w:rFonts w:hint="eastAsia"/>
          <w:lang w:eastAsia="zh-TW"/>
        </w:rPr>
        <w:t>。</w:t>
      </w:r>
    </w:p>
    <w:p>
      <w:pPr>
        <w:ind w:firstLine="0" w:firstLineChars="0"/>
        <w:rPr>
          <w:rFonts w:hint="eastAsia"/>
          <w:b/>
          <w:bCs/>
        </w:rPr>
      </w:pPr>
      <w:r>
        <w:rPr>
          <w:rFonts w:hint="eastAsia" w:eastAsia="宋体"/>
          <w:b/>
          <w:bCs/>
        </w:rPr>
        <w:t>（</w:t>
      </w:r>
      <w:r>
        <w:rPr>
          <w:rFonts w:hint="eastAsia"/>
          <w:b/>
          <w:bCs/>
        </w:rPr>
        <w:t>3</w:t>
      </w:r>
      <w:r>
        <w:rPr>
          <w:rFonts w:hint="eastAsia" w:eastAsia="PMingLiU"/>
          <w:b/>
          <w:bCs/>
          <w:lang w:eastAsia="zh-TW"/>
        </w:rPr>
        <w:t>.</w:t>
      </w:r>
      <w:r>
        <w:rPr>
          <w:rFonts w:hint="eastAsia"/>
          <w:b/>
          <w:bCs/>
        </w:rPr>
        <w:t>2</w:t>
      </w:r>
      <w:r>
        <w:rPr>
          <w:rFonts w:hint="eastAsia" w:eastAsia="PMingLiU"/>
          <w:b/>
          <w:bCs/>
          <w:lang w:eastAsia="zh-TW"/>
        </w:rPr>
        <w:t>）</w:t>
      </w:r>
      <w:r>
        <w:rPr>
          <w:rFonts w:hint="eastAsia"/>
          <w:b/>
          <w:bCs/>
        </w:rPr>
        <w:t>主要产业集群商标情况</w:t>
      </w:r>
    </w:p>
    <w:p>
      <w:pPr>
        <w:ind w:firstLine="0" w:firstLineChars="0"/>
        <w:rPr>
          <w:b/>
          <w:bCs/>
        </w:rPr>
      </w:pPr>
      <w:r>
        <w:rPr>
          <w:rFonts w:hint="eastAsia"/>
          <w:b/>
          <w:bCs/>
        </w:rPr>
        <w:t>（3</w:t>
      </w:r>
      <w:r>
        <w:rPr>
          <w:rFonts w:hint="eastAsia"/>
          <w:b/>
          <w:bCs/>
          <w:lang w:eastAsia="zh-TW"/>
        </w:rPr>
        <w:t>.</w:t>
      </w:r>
      <w:r>
        <w:rPr>
          <w:rFonts w:hint="eastAsia"/>
          <w:b/>
          <w:bCs/>
        </w:rPr>
        <w:t>2</w:t>
      </w:r>
      <w:r>
        <w:rPr>
          <w:rFonts w:hint="eastAsia"/>
          <w:b/>
          <w:bCs/>
          <w:lang w:eastAsia="zh-TW"/>
        </w:rPr>
        <w:t>.</w:t>
      </w:r>
      <w:r>
        <w:rPr>
          <w:rFonts w:hint="eastAsia"/>
          <w:b/>
          <w:bCs/>
        </w:rPr>
        <w:t>1</w:t>
      </w:r>
      <w:r>
        <w:rPr>
          <w:rFonts w:hint="eastAsia"/>
          <w:b/>
          <w:bCs/>
          <w:lang w:eastAsia="zh-TW"/>
        </w:rPr>
        <w:t>）</w:t>
      </w:r>
      <w:r>
        <w:rPr>
          <w:rFonts w:hint="eastAsia"/>
          <w:b/>
          <w:bCs/>
        </w:rPr>
        <w:t>电子行业、眼镜行业</w:t>
      </w:r>
    </w:p>
    <w:p>
      <w:pPr>
        <w:ind w:firstLine="640"/>
      </w:pPr>
      <w:r>
        <w:rPr>
          <w:rFonts w:hint="eastAsia"/>
        </w:rPr>
        <w:t>电子行业在商标分类中，主要集中在第9类上，一直是深圳市的支柱产业，每年均排在全市商标累计核准注册量的第一名。第9类商品主要涉及计算机、科学等科技含量较高的电子产品，是深圳市高新技术企业主要的注册类别。</w:t>
      </w:r>
    </w:p>
    <w:p>
      <w:pPr>
        <w:pStyle w:val="42"/>
      </w:pPr>
      <w:r>
        <w:rPr>
          <w:lang w:eastAsia="zh-TW"/>
        </w:rPr>
        <w:t>表13</w:t>
      </w:r>
      <w:r>
        <w:rPr>
          <w:rFonts w:hint="eastAsia"/>
          <w:lang w:eastAsia="zh-TW"/>
        </w:rPr>
        <w:t>：</w:t>
      </w:r>
      <w:r>
        <w:t>第9类累计有效商标注册量企业排名</w:t>
      </w:r>
      <w:r>
        <w:rPr>
          <w:rFonts w:hint="eastAsia"/>
        </w:rPr>
        <w:t>前10名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9"/>
        <w:gridCol w:w="4950"/>
        <w:gridCol w:w="2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b/>
                <w:sz w:val="21"/>
                <w:szCs w:val="21"/>
              </w:rPr>
            </w:pPr>
            <w:r>
              <w:rPr>
                <w:b/>
                <w:sz w:val="21"/>
                <w:szCs w:val="21"/>
              </w:rPr>
              <w:t>排名</w:t>
            </w:r>
          </w:p>
        </w:tc>
        <w:tc>
          <w:tcPr>
            <w:tcW w:w="4950" w:type="dxa"/>
            <w:noWrap w:val="0"/>
            <w:vAlign w:val="top"/>
          </w:tcPr>
          <w:p>
            <w:pPr>
              <w:spacing w:line="240" w:lineRule="auto"/>
              <w:ind w:firstLine="0" w:firstLineChars="0"/>
              <w:jc w:val="center"/>
              <w:rPr>
                <w:b/>
                <w:sz w:val="21"/>
                <w:szCs w:val="21"/>
              </w:rPr>
            </w:pPr>
            <w:r>
              <w:rPr>
                <w:b/>
                <w:sz w:val="21"/>
                <w:szCs w:val="21"/>
              </w:rPr>
              <w:t>商标注册人名称</w:t>
            </w:r>
          </w:p>
        </w:tc>
        <w:tc>
          <w:tcPr>
            <w:tcW w:w="2153" w:type="dxa"/>
            <w:noWrap w:val="0"/>
            <w:vAlign w:val="top"/>
          </w:tcPr>
          <w:p>
            <w:pPr>
              <w:spacing w:line="240" w:lineRule="auto"/>
              <w:ind w:firstLine="0" w:firstLineChars="0"/>
              <w:jc w:val="center"/>
              <w:rPr>
                <w:b/>
                <w:sz w:val="21"/>
                <w:szCs w:val="21"/>
              </w:rPr>
            </w:pPr>
            <w:r>
              <w:rPr>
                <w:b/>
                <w:sz w:val="21"/>
                <w:szCs w:val="21"/>
              </w:rPr>
              <w:t>数量</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w:t>
            </w:r>
          </w:p>
        </w:tc>
        <w:tc>
          <w:tcPr>
            <w:tcW w:w="4950" w:type="dxa"/>
            <w:noWrap w:val="0"/>
            <w:vAlign w:val="center"/>
          </w:tcPr>
          <w:p>
            <w:pPr>
              <w:spacing w:line="240" w:lineRule="auto"/>
              <w:ind w:firstLine="0" w:firstLineChars="0"/>
              <w:jc w:val="left"/>
              <w:rPr>
                <w:sz w:val="21"/>
                <w:szCs w:val="21"/>
              </w:rPr>
            </w:pPr>
            <w:r>
              <w:rPr>
                <w:kern w:val="0"/>
                <w:sz w:val="21"/>
                <w:szCs w:val="21"/>
              </w:rPr>
              <w:t>腾讯科技</w:t>
            </w:r>
            <w:r>
              <w:rPr>
                <w:rFonts w:hint="eastAsia"/>
                <w:kern w:val="0"/>
                <w:sz w:val="21"/>
                <w:szCs w:val="21"/>
              </w:rPr>
              <w:t>（</w:t>
            </w:r>
            <w:r>
              <w:rPr>
                <w:kern w:val="0"/>
                <w:sz w:val="21"/>
                <w:szCs w:val="21"/>
              </w:rPr>
              <w:t>深圳）有限公司</w:t>
            </w:r>
          </w:p>
        </w:tc>
        <w:tc>
          <w:tcPr>
            <w:tcW w:w="2153" w:type="dxa"/>
            <w:noWrap w:val="0"/>
            <w:vAlign w:val="center"/>
          </w:tcPr>
          <w:p>
            <w:pPr>
              <w:spacing w:line="240" w:lineRule="auto"/>
              <w:ind w:firstLine="0" w:firstLineChars="0"/>
              <w:jc w:val="center"/>
              <w:rPr>
                <w:sz w:val="21"/>
                <w:szCs w:val="21"/>
              </w:rPr>
            </w:pPr>
            <w:r>
              <w:rPr>
                <w:sz w:val="21"/>
                <w:szCs w:val="21"/>
              </w:rPr>
              <w:t>2,166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2</w:t>
            </w:r>
          </w:p>
        </w:tc>
        <w:tc>
          <w:tcPr>
            <w:tcW w:w="4950" w:type="dxa"/>
            <w:noWrap w:val="0"/>
            <w:vAlign w:val="center"/>
          </w:tcPr>
          <w:p>
            <w:pPr>
              <w:spacing w:line="240" w:lineRule="auto"/>
              <w:ind w:firstLine="0" w:firstLineChars="0"/>
              <w:jc w:val="left"/>
              <w:rPr>
                <w:sz w:val="21"/>
                <w:szCs w:val="21"/>
              </w:rPr>
            </w:pPr>
            <w:r>
              <w:rPr>
                <w:kern w:val="0"/>
                <w:sz w:val="21"/>
                <w:szCs w:val="21"/>
              </w:rPr>
              <w:t>华为技术有限公司</w:t>
            </w:r>
          </w:p>
        </w:tc>
        <w:tc>
          <w:tcPr>
            <w:tcW w:w="2153" w:type="dxa"/>
            <w:noWrap w:val="0"/>
            <w:vAlign w:val="center"/>
          </w:tcPr>
          <w:p>
            <w:pPr>
              <w:spacing w:line="240" w:lineRule="auto"/>
              <w:ind w:firstLine="0" w:firstLineChars="0"/>
              <w:jc w:val="center"/>
              <w:rPr>
                <w:sz w:val="21"/>
                <w:szCs w:val="21"/>
              </w:rPr>
            </w:pPr>
            <w:r>
              <w:rPr>
                <w:sz w:val="21"/>
                <w:szCs w:val="21"/>
              </w:rPr>
              <w:t>708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3</w:t>
            </w:r>
          </w:p>
        </w:tc>
        <w:tc>
          <w:tcPr>
            <w:tcW w:w="4950" w:type="dxa"/>
            <w:noWrap w:val="0"/>
            <w:vAlign w:val="center"/>
          </w:tcPr>
          <w:p>
            <w:pPr>
              <w:spacing w:line="240" w:lineRule="auto"/>
              <w:ind w:firstLine="0" w:firstLineChars="0"/>
              <w:jc w:val="left"/>
              <w:rPr>
                <w:sz w:val="21"/>
                <w:szCs w:val="21"/>
              </w:rPr>
            </w:pPr>
            <w:r>
              <w:rPr>
                <w:kern w:val="0"/>
                <w:sz w:val="21"/>
                <w:szCs w:val="21"/>
              </w:rPr>
              <w:t>中兴通讯股份有限公司</w:t>
            </w:r>
          </w:p>
        </w:tc>
        <w:tc>
          <w:tcPr>
            <w:tcW w:w="2153" w:type="dxa"/>
            <w:noWrap w:val="0"/>
            <w:vAlign w:val="center"/>
          </w:tcPr>
          <w:p>
            <w:pPr>
              <w:spacing w:line="240" w:lineRule="auto"/>
              <w:ind w:firstLine="0" w:firstLineChars="0"/>
              <w:jc w:val="center"/>
              <w:rPr>
                <w:sz w:val="21"/>
                <w:szCs w:val="21"/>
              </w:rPr>
            </w:pPr>
            <w:r>
              <w:rPr>
                <w:sz w:val="21"/>
                <w:szCs w:val="21"/>
              </w:rPr>
              <w:t>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4</w:t>
            </w:r>
          </w:p>
        </w:tc>
        <w:tc>
          <w:tcPr>
            <w:tcW w:w="4950" w:type="dxa"/>
            <w:noWrap w:val="0"/>
            <w:vAlign w:val="center"/>
          </w:tcPr>
          <w:p>
            <w:pPr>
              <w:spacing w:line="240" w:lineRule="auto"/>
              <w:ind w:firstLine="0" w:firstLineChars="0"/>
              <w:jc w:val="left"/>
              <w:rPr>
                <w:sz w:val="21"/>
                <w:szCs w:val="21"/>
              </w:rPr>
            </w:pPr>
            <w:r>
              <w:rPr>
                <w:sz w:val="21"/>
                <w:szCs w:val="21"/>
              </w:rPr>
              <w:t>深圳市华商联合投资有限公司</w:t>
            </w:r>
          </w:p>
        </w:tc>
        <w:tc>
          <w:tcPr>
            <w:tcW w:w="2153" w:type="dxa"/>
            <w:noWrap w:val="0"/>
            <w:vAlign w:val="center"/>
          </w:tcPr>
          <w:p>
            <w:pPr>
              <w:spacing w:line="240" w:lineRule="auto"/>
              <w:ind w:firstLine="0" w:firstLineChars="0"/>
              <w:jc w:val="center"/>
              <w:rPr>
                <w:sz w:val="21"/>
                <w:szCs w:val="21"/>
              </w:rPr>
            </w:pPr>
            <w:r>
              <w:rPr>
                <w:sz w:val="21"/>
                <w:szCs w:val="21"/>
              </w:rPr>
              <w:t>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5</w:t>
            </w:r>
          </w:p>
        </w:tc>
        <w:tc>
          <w:tcPr>
            <w:tcW w:w="4950" w:type="dxa"/>
            <w:noWrap w:val="0"/>
            <w:vAlign w:val="center"/>
          </w:tcPr>
          <w:p>
            <w:pPr>
              <w:spacing w:line="240" w:lineRule="auto"/>
              <w:ind w:firstLine="0" w:firstLineChars="0"/>
              <w:jc w:val="left"/>
              <w:rPr>
                <w:sz w:val="21"/>
                <w:szCs w:val="21"/>
              </w:rPr>
            </w:pPr>
            <w:r>
              <w:rPr>
                <w:sz w:val="21"/>
                <w:szCs w:val="21"/>
              </w:rPr>
              <w:t>深圳市华创融信投资发展有限公司</w:t>
            </w:r>
          </w:p>
        </w:tc>
        <w:tc>
          <w:tcPr>
            <w:tcW w:w="2153" w:type="dxa"/>
            <w:noWrap w:val="0"/>
            <w:vAlign w:val="center"/>
          </w:tcPr>
          <w:p>
            <w:pPr>
              <w:spacing w:line="240" w:lineRule="auto"/>
              <w:ind w:firstLine="0" w:firstLineChars="0"/>
              <w:jc w:val="center"/>
              <w:rPr>
                <w:sz w:val="21"/>
                <w:szCs w:val="21"/>
              </w:rPr>
            </w:pPr>
            <w:r>
              <w:rPr>
                <w:sz w:val="21"/>
                <w:szCs w:val="21"/>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6</w:t>
            </w:r>
          </w:p>
        </w:tc>
        <w:tc>
          <w:tcPr>
            <w:tcW w:w="4950" w:type="dxa"/>
            <w:noWrap w:val="0"/>
            <w:vAlign w:val="center"/>
          </w:tcPr>
          <w:p>
            <w:pPr>
              <w:spacing w:line="240" w:lineRule="auto"/>
              <w:ind w:firstLine="0" w:firstLineChars="0"/>
              <w:jc w:val="left"/>
              <w:rPr>
                <w:sz w:val="21"/>
                <w:szCs w:val="21"/>
              </w:rPr>
            </w:pPr>
            <w:r>
              <w:rPr>
                <w:sz w:val="21"/>
                <w:szCs w:val="21"/>
              </w:rPr>
              <w:t>深圳市同洲电子股份有限公司</w:t>
            </w:r>
          </w:p>
        </w:tc>
        <w:tc>
          <w:tcPr>
            <w:tcW w:w="2153" w:type="dxa"/>
            <w:noWrap w:val="0"/>
            <w:vAlign w:val="center"/>
          </w:tcPr>
          <w:p>
            <w:pPr>
              <w:spacing w:line="240" w:lineRule="auto"/>
              <w:ind w:firstLine="0" w:firstLineChars="0"/>
              <w:jc w:val="center"/>
              <w:rPr>
                <w:sz w:val="21"/>
                <w:szCs w:val="21"/>
              </w:rPr>
            </w:pPr>
            <w:r>
              <w:rPr>
                <w:sz w:val="21"/>
                <w:szCs w:val="21"/>
              </w:rPr>
              <w:t>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7</w:t>
            </w:r>
          </w:p>
        </w:tc>
        <w:tc>
          <w:tcPr>
            <w:tcW w:w="4950" w:type="dxa"/>
            <w:noWrap w:val="0"/>
            <w:vAlign w:val="center"/>
          </w:tcPr>
          <w:p>
            <w:pPr>
              <w:spacing w:line="240" w:lineRule="auto"/>
              <w:ind w:firstLine="0" w:firstLineChars="0"/>
              <w:jc w:val="left"/>
              <w:rPr>
                <w:sz w:val="21"/>
                <w:szCs w:val="21"/>
              </w:rPr>
            </w:pPr>
            <w:r>
              <w:rPr>
                <w:sz w:val="21"/>
                <w:szCs w:val="21"/>
              </w:rPr>
              <w:t>深圳深缆科技有限公司</w:t>
            </w:r>
          </w:p>
        </w:tc>
        <w:tc>
          <w:tcPr>
            <w:tcW w:w="2153" w:type="dxa"/>
            <w:noWrap w:val="0"/>
            <w:vAlign w:val="center"/>
          </w:tcPr>
          <w:p>
            <w:pPr>
              <w:spacing w:line="240" w:lineRule="auto"/>
              <w:ind w:firstLine="0" w:firstLineChars="0"/>
              <w:jc w:val="center"/>
              <w:rPr>
                <w:sz w:val="21"/>
                <w:szCs w:val="21"/>
              </w:rPr>
            </w:pPr>
            <w:r>
              <w:rPr>
                <w:sz w:val="21"/>
                <w:szCs w:val="21"/>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8</w:t>
            </w:r>
          </w:p>
        </w:tc>
        <w:tc>
          <w:tcPr>
            <w:tcW w:w="4950" w:type="dxa"/>
            <w:noWrap w:val="0"/>
            <w:vAlign w:val="center"/>
          </w:tcPr>
          <w:p>
            <w:pPr>
              <w:spacing w:line="240" w:lineRule="auto"/>
              <w:ind w:firstLine="0" w:firstLineChars="0"/>
              <w:jc w:val="left"/>
              <w:rPr>
                <w:sz w:val="21"/>
                <w:szCs w:val="21"/>
              </w:rPr>
            </w:pPr>
            <w:r>
              <w:rPr>
                <w:sz w:val="21"/>
                <w:szCs w:val="21"/>
              </w:rPr>
              <w:t>深圳红云资本管理有限公司</w:t>
            </w:r>
          </w:p>
        </w:tc>
        <w:tc>
          <w:tcPr>
            <w:tcW w:w="2153" w:type="dxa"/>
            <w:noWrap w:val="0"/>
            <w:vAlign w:val="center"/>
          </w:tcPr>
          <w:p>
            <w:pPr>
              <w:spacing w:line="240" w:lineRule="auto"/>
              <w:ind w:firstLine="0" w:firstLineChars="0"/>
              <w:jc w:val="center"/>
              <w:rPr>
                <w:sz w:val="21"/>
                <w:szCs w:val="21"/>
              </w:rPr>
            </w:pPr>
            <w:r>
              <w:rPr>
                <w:sz w:val="21"/>
                <w:szCs w:val="21"/>
              </w:rPr>
              <w:t>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9</w:t>
            </w:r>
          </w:p>
        </w:tc>
        <w:tc>
          <w:tcPr>
            <w:tcW w:w="4950" w:type="dxa"/>
            <w:noWrap w:val="0"/>
            <w:vAlign w:val="center"/>
          </w:tcPr>
          <w:p>
            <w:pPr>
              <w:spacing w:line="240" w:lineRule="auto"/>
              <w:ind w:firstLine="0" w:firstLineChars="0"/>
              <w:jc w:val="left"/>
              <w:rPr>
                <w:sz w:val="21"/>
                <w:szCs w:val="21"/>
              </w:rPr>
            </w:pPr>
            <w:r>
              <w:rPr>
                <w:sz w:val="21"/>
                <w:szCs w:val="21"/>
              </w:rPr>
              <w:t>深圳市华认技术服务有限公司</w:t>
            </w:r>
          </w:p>
        </w:tc>
        <w:tc>
          <w:tcPr>
            <w:tcW w:w="2153" w:type="dxa"/>
            <w:noWrap w:val="0"/>
            <w:vAlign w:val="center"/>
          </w:tcPr>
          <w:p>
            <w:pPr>
              <w:spacing w:line="240" w:lineRule="auto"/>
              <w:ind w:firstLine="0" w:firstLineChars="0"/>
              <w:jc w:val="center"/>
              <w:rPr>
                <w:sz w:val="21"/>
                <w:szCs w:val="21"/>
              </w:rPr>
            </w:pPr>
            <w:r>
              <w:rPr>
                <w:sz w:val="21"/>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10</w:t>
            </w:r>
          </w:p>
        </w:tc>
        <w:tc>
          <w:tcPr>
            <w:tcW w:w="4950" w:type="dxa"/>
            <w:noWrap w:val="0"/>
            <w:vAlign w:val="center"/>
          </w:tcPr>
          <w:p>
            <w:pPr>
              <w:spacing w:line="240" w:lineRule="auto"/>
              <w:ind w:firstLine="0" w:firstLineChars="0"/>
              <w:rPr>
                <w:sz w:val="21"/>
                <w:szCs w:val="21"/>
              </w:rPr>
            </w:pPr>
            <w:r>
              <w:rPr>
                <w:sz w:val="21"/>
                <w:szCs w:val="21"/>
              </w:rPr>
              <w:t>深圳市金立通信设备有限公司</w:t>
            </w:r>
          </w:p>
        </w:tc>
        <w:tc>
          <w:tcPr>
            <w:tcW w:w="2153" w:type="dxa"/>
            <w:noWrap w:val="0"/>
            <w:vAlign w:val="center"/>
          </w:tcPr>
          <w:p>
            <w:pPr>
              <w:spacing w:line="240" w:lineRule="auto"/>
              <w:ind w:firstLine="0" w:firstLineChars="0"/>
              <w:jc w:val="center"/>
              <w:rPr>
                <w:sz w:val="21"/>
                <w:szCs w:val="21"/>
              </w:rPr>
            </w:pPr>
            <w:r>
              <w:rPr>
                <w:sz w:val="21"/>
                <w:szCs w:val="21"/>
              </w:rPr>
              <w:t>140</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ind w:firstLine="640"/>
        <w:rPr>
          <w:rFonts w:hint="eastAsia" w:ascii="黑体" w:hAnsi="黑体" w:eastAsia="黑体" w:cs="黑体"/>
          <w:sz w:val="22"/>
          <w:szCs w:val="22"/>
        </w:rPr>
      </w:pPr>
      <w:r>
        <w:rPr>
          <w:rFonts w:hint="eastAsia"/>
        </w:rPr>
        <w:t>2016年，第9类商标注册量前10名变动不大，</w:t>
      </w:r>
      <w:r>
        <w:rPr>
          <w:rFonts w:hint="eastAsia"/>
          <w:lang w:eastAsia="zh-TW"/>
        </w:rPr>
        <w:t>如表13所示，</w:t>
      </w:r>
      <w:r>
        <w:rPr>
          <w:rFonts w:hint="eastAsia"/>
        </w:rPr>
        <w:t>其中深圳市华创融信投资发展有限公司和深圳红云资本管理有限公司第一次进入前10。大企业的商标管理意识相对高于小企业和个体户等市场主体，这些大企业能够带动起小企业的商标意识，为我市电子行业营造了优良的商标发展环境。其中，腾讯科技（深圳）有限公司今年以第9类累计有效商标注册量2</w:t>
      </w:r>
      <w:r>
        <w:t>,</w:t>
      </w:r>
      <w:r>
        <w:rPr>
          <w:rFonts w:hint="eastAsia"/>
        </w:rPr>
        <w:t>166件仍然排名第一。</w:t>
      </w:r>
    </w:p>
    <w:p>
      <w:pPr>
        <w:ind w:firstLine="0" w:firstLineChars="0"/>
        <w:rPr>
          <w:b/>
          <w:bCs/>
        </w:rPr>
      </w:pPr>
      <w:r>
        <w:rPr>
          <w:rFonts w:hint="eastAsia" w:eastAsia="宋体"/>
          <w:b/>
          <w:bCs/>
        </w:rPr>
        <w:t>（</w:t>
      </w:r>
      <w:r>
        <w:rPr>
          <w:b/>
          <w:bCs/>
        </w:rPr>
        <w:t>3</w:t>
      </w:r>
      <w:r>
        <w:rPr>
          <w:rFonts w:hint="eastAsia" w:eastAsia="PMingLiU"/>
          <w:b/>
          <w:bCs/>
          <w:lang w:eastAsia="zh-TW"/>
        </w:rPr>
        <w:t>.</w:t>
      </w:r>
      <w:r>
        <w:rPr>
          <w:b/>
          <w:bCs/>
        </w:rPr>
        <w:t>2</w:t>
      </w:r>
      <w:r>
        <w:rPr>
          <w:rFonts w:hint="eastAsia" w:eastAsia="PMingLiU"/>
          <w:b/>
          <w:bCs/>
          <w:lang w:eastAsia="zh-TW"/>
        </w:rPr>
        <w:t>.</w:t>
      </w:r>
      <w:r>
        <w:rPr>
          <w:rFonts w:hint="eastAsia"/>
          <w:b/>
          <w:bCs/>
        </w:rPr>
        <w:t>2</w:t>
      </w:r>
      <w:r>
        <w:rPr>
          <w:rFonts w:hint="eastAsia" w:eastAsia="PMingLiU"/>
          <w:b/>
          <w:bCs/>
          <w:lang w:eastAsia="zh-TW"/>
        </w:rPr>
        <w:t>）</w:t>
      </w:r>
      <w:r>
        <w:rPr>
          <w:rFonts w:hint="eastAsia"/>
          <w:b/>
          <w:bCs/>
        </w:rPr>
        <w:t>服装行业</w:t>
      </w:r>
    </w:p>
    <w:p>
      <w:pPr>
        <w:ind w:firstLine="640"/>
        <w:rPr>
          <w:rFonts w:hint="eastAsia"/>
        </w:rPr>
      </w:pPr>
      <w:r>
        <w:rPr>
          <w:rFonts w:hint="eastAsia"/>
        </w:rPr>
        <w:t>服装行业是深圳市的传统支柱产业之一，商标注册主要分布在第25类，涵盖服装、鞋、帽等产品。深圳服装行业品牌建设是国家首批产业集群区域品牌建设试点示范项目，服装区域品牌集聚效应、知名度和美誉度逐年增强。2016年，全市排名第一名的企业是深圳市集知海服装有限公司，腾讯科技（深圳）有限公司、深圳市华商联合投资有限公司紧随其后</w:t>
      </w:r>
      <w:r>
        <w:rPr>
          <w:rFonts w:hint="eastAsia"/>
          <w:lang w:eastAsia="zh-TW"/>
        </w:rPr>
        <w:t>，排位前</w:t>
      </w:r>
      <w:r>
        <w:rPr>
          <w:rFonts w:hint="eastAsia"/>
        </w:rPr>
        <w:t>10</w:t>
      </w:r>
      <w:r>
        <w:rPr>
          <w:rFonts w:hint="eastAsia"/>
          <w:lang w:eastAsia="zh-TW"/>
        </w:rPr>
        <w:t>名如表14</w:t>
      </w:r>
      <w:r>
        <w:rPr>
          <w:rFonts w:hint="eastAsia"/>
        </w:rPr>
        <w:t>所示。</w:t>
      </w:r>
    </w:p>
    <w:p>
      <w:pPr>
        <w:pStyle w:val="42"/>
      </w:pPr>
      <w:r>
        <w:rPr>
          <w:lang w:eastAsia="zh-TW"/>
        </w:rPr>
        <w:t>表14</w:t>
      </w:r>
      <w:r>
        <w:rPr>
          <w:rFonts w:hint="eastAsia"/>
          <w:lang w:eastAsia="zh-TW"/>
        </w:rPr>
        <w:t>：</w:t>
      </w:r>
      <w:r>
        <w:t>第25类累计有效商标注册量企业排名</w:t>
      </w:r>
      <w:r>
        <w:rPr>
          <w:rFonts w:hint="eastAsia"/>
        </w:rPr>
        <w:t>前10名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9"/>
        <w:gridCol w:w="4935"/>
        <w:gridCol w:w="21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b/>
                <w:sz w:val="21"/>
                <w:szCs w:val="21"/>
              </w:rPr>
            </w:pPr>
            <w:r>
              <w:rPr>
                <w:b/>
                <w:sz w:val="21"/>
                <w:szCs w:val="21"/>
              </w:rPr>
              <w:t>排名</w:t>
            </w:r>
          </w:p>
        </w:tc>
        <w:tc>
          <w:tcPr>
            <w:tcW w:w="4935" w:type="dxa"/>
            <w:noWrap w:val="0"/>
            <w:vAlign w:val="top"/>
          </w:tcPr>
          <w:p>
            <w:pPr>
              <w:spacing w:line="240" w:lineRule="auto"/>
              <w:ind w:firstLine="0" w:firstLineChars="0"/>
              <w:jc w:val="center"/>
              <w:rPr>
                <w:b/>
                <w:sz w:val="21"/>
                <w:szCs w:val="21"/>
              </w:rPr>
            </w:pPr>
            <w:r>
              <w:rPr>
                <w:b/>
                <w:sz w:val="21"/>
                <w:szCs w:val="21"/>
              </w:rPr>
              <w:t>商标注册人名称</w:t>
            </w:r>
          </w:p>
        </w:tc>
        <w:tc>
          <w:tcPr>
            <w:tcW w:w="2168" w:type="dxa"/>
            <w:noWrap w:val="0"/>
            <w:vAlign w:val="top"/>
          </w:tcPr>
          <w:p>
            <w:pPr>
              <w:spacing w:line="240" w:lineRule="auto"/>
              <w:ind w:firstLine="0" w:firstLineChars="0"/>
              <w:jc w:val="center"/>
              <w:rPr>
                <w:b/>
                <w:sz w:val="21"/>
                <w:szCs w:val="21"/>
              </w:rPr>
            </w:pPr>
            <w:r>
              <w:rPr>
                <w:b/>
                <w:sz w:val="21"/>
                <w:szCs w:val="21"/>
              </w:rPr>
              <w:t>数量</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w:t>
            </w:r>
          </w:p>
        </w:tc>
        <w:tc>
          <w:tcPr>
            <w:tcW w:w="4935" w:type="dxa"/>
            <w:noWrap w:val="0"/>
            <w:vAlign w:val="center"/>
          </w:tcPr>
          <w:p>
            <w:pPr>
              <w:spacing w:line="240" w:lineRule="auto"/>
              <w:ind w:firstLine="0" w:firstLineChars="0"/>
              <w:jc w:val="left"/>
              <w:rPr>
                <w:sz w:val="21"/>
                <w:szCs w:val="21"/>
              </w:rPr>
            </w:pPr>
            <w:r>
              <w:rPr>
                <w:sz w:val="21"/>
                <w:szCs w:val="21"/>
              </w:rPr>
              <w:t>深圳市集知海服装有限公司</w:t>
            </w:r>
          </w:p>
        </w:tc>
        <w:tc>
          <w:tcPr>
            <w:tcW w:w="2168" w:type="dxa"/>
            <w:noWrap w:val="0"/>
            <w:vAlign w:val="center"/>
          </w:tcPr>
          <w:p>
            <w:pPr>
              <w:spacing w:line="240" w:lineRule="auto"/>
              <w:ind w:firstLine="0" w:firstLineChars="0"/>
              <w:jc w:val="center"/>
              <w:rPr>
                <w:sz w:val="21"/>
                <w:szCs w:val="21"/>
              </w:rPr>
            </w:pPr>
            <w:r>
              <w:rPr>
                <w:sz w:val="21"/>
                <w:szCs w:val="21"/>
              </w:rPr>
              <w:t>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2</w:t>
            </w:r>
          </w:p>
        </w:tc>
        <w:tc>
          <w:tcPr>
            <w:tcW w:w="4935" w:type="dxa"/>
            <w:noWrap w:val="0"/>
            <w:vAlign w:val="center"/>
          </w:tcPr>
          <w:p>
            <w:pPr>
              <w:widowControl/>
              <w:spacing w:line="240" w:lineRule="auto"/>
              <w:ind w:firstLine="0" w:firstLineChars="0"/>
              <w:jc w:val="left"/>
              <w:rPr>
                <w:kern w:val="0"/>
                <w:sz w:val="21"/>
                <w:szCs w:val="21"/>
              </w:rPr>
            </w:pPr>
            <w:r>
              <w:rPr>
                <w:sz w:val="21"/>
                <w:szCs w:val="21"/>
              </w:rPr>
              <w:t>腾讯科技</w:t>
            </w:r>
            <w:r>
              <w:rPr>
                <w:rFonts w:hint="eastAsia"/>
                <w:sz w:val="21"/>
                <w:szCs w:val="21"/>
              </w:rPr>
              <w:t>（</w:t>
            </w:r>
            <w:r>
              <w:rPr>
                <w:sz w:val="21"/>
                <w:szCs w:val="21"/>
              </w:rPr>
              <w:t>深圳）有限公司</w:t>
            </w:r>
          </w:p>
        </w:tc>
        <w:tc>
          <w:tcPr>
            <w:tcW w:w="2168" w:type="dxa"/>
            <w:noWrap w:val="0"/>
            <w:vAlign w:val="center"/>
          </w:tcPr>
          <w:p>
            <w:pPr>
              <w:spacing w:line="240" w:lineRule="auto"/>
              <w:ind w:firstLine="0" w:firstLineChars="0"/>
              <w:jc w:val="center"/>
              <w:rPr>
                <w:sz w:val="21"/>
                <w:szCs w:val="21"/>
              </w:rPr>
            </w:pPr>
            <w:r>
              <w:rPr>
                <w:sz w:val="21"/>
                <w:szCs w:val="21"/>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3</w:t>
            </w:r>
          </w:p>
        </w:tc>
        <w:tc>
          <w:tcPr>
            <w:tcW w:w="4935" w:type="dxa"/>
            <w:noWrap w:val="0"/>
            <w:vAlign w:val="center"/>
          </w:tcPr>
          <w:p>
            <w:pPr>
              <w:spacing w:line="240" w:lineRule="auto"/>
              <w:ind w:firstLine="0" w:firstLineChars="0"/>
              <w:jc w:val="left"/>
              <w:rPr>
                <w:sz w:val="21"/>
                <w:szCs w:val="21"/>
              </w:rPr>
            </w:pPr>
            <w:r>
              <w:rPr>
                <w:sz w:val="21"/>
                <w:szCs w:val="21"/>
              </w:rPr>
              <w:t>深圳市华商联合投资有限公司</w:t>
            </w:r>
          </w:p>
        </w:tc>
        <w:tc>
          <w:tcPr>
            <w:tcW w:w="2168" w:type="dxa"/>
            <w:noWrap w:val="0"/>
            <w:vAlign w:val="center"/>
          </w:tcPr>
          <w:p>
            <w:pPr>
              <w:spacing w:line="240" w:lineRule="auto"/>
              <w:ind w:firstLine="0" w:firstLineChars="0"/>
              <w:jc w:val="center"/>
              <w:rPr>
                <w:sz w:val="21"/>
                <w:szCs w:val="21"/>
              </w:rPr>
            </w:pPr>
            <w:r>
              <w:rPr>
                <w:sz w:val="21"/>
                <w:szCs w:val="21"/>
              </w:rPr>
              <w:t>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4</w:t>
            </w:r>
          </w:p>
        </w:tc>
        <w:tc>
          <w:tcPr>
            <w:tcW w:w="4935" w:type="dxa"/>
            <w:noWrap w:val="0"/>
            <w:vAlign w:val="center"/>
          </w:tcPr>
          <w:p>
            <w:pPr>
              <w:spacing w:line="240" w:lineRule="auto"/>
              <w:ind w:firstLine="0" w:firstLineChars="0"/>
              <w:jc w:val="left"/>
              <w:rPr>
                <w:sz w:val="21"/>
                <w:szCs w:val="21"/>
              </w:rPr>
            </w:pPr>
            <w:r>
              <w:rPr>
                <w:sz w:val="21"/>
                <w:szCs w:val="21"/>
              </w:rPr>
              <w:t>深圳市华创融信投资发展有限公司</w:t>
            </w:r>
          </w:p>
        </w:tc>
        <w:tc>
          <w:tcPr>
            <w:tcW w:w="2168" w:type="dxa"/>
            <w:noWrap w:val="0"/>
            <w:vAlign w:val="center"/>
          </w:tcPr>
          <w:p>
            <w:pPr>
              <w:spacing w:line="240" w:lineRule="auto"/>
              <w:ind w:firstLine="0" w:firstLineChars="0"/>
              <w:jc w:val="center"/>
              <w:rPr>
                <w:sz w:val="21"/>
                <w:szCs w:val="21"/>
              </w:rPr>
            </w:pPr>
            <w:r>
              <w:rPr>
                <w:sz w:val="21"/>
                <w:szCs w:val="21"/>
              </w:rPr>
              <w:t>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5</w:t>
            </w:r>
          </w:p>
        </w:tc>
        <w:tc>
          <w:tcPr>
            <w:tcW w:w="4935" w:type="dxa"/>
            <w:noWrap w:val="0"/>
            <w:vAlign w:val="center"/>
          </w:tcPr>
          <w:p>
            <w:pPr>
              <w:spacing w:line="240" w:lineRule="auto"/>
              <w:ind w:firstLine="0" w:firstLineChars="0"/>
              <w:jc w:val="left"/>
              <w:rPr>
                <w:sz w:val="21"/>
                <w:szCs w:val="21"/>
              </w:rPr>
            </w:pPr>
            <w:r>
              <w:rPr>
                <w:sz w:val="21"/>
                <w:szCs w:val="21"/>
              </w:rPr>
              <w:t>深圳市金盾服装有限公司</w:t>
            </w:r>
          </w:p>
        </w:tc>
        <w:tc>
          <w:tcPr>
            <w:tcW w:w="2168" w:type="dxa"/>
            <w:noWrap w:val="0"/>
            <w:vAlign w:val="center"/>
          </w:tcPr>
          <w:p>
            <w:pPr>
              <w:spacing w:line="240" w:lineRule="auto"/>
              <w:ind w:firstLine="0" w:firstLineChars="0"/>
              <w:jc w:val="center"/>
              <w:rPr>
                <w:sz w:val="21"/>
                <w:szCs w:val="21"/>
              </w:rPr>
            </w:pPr>
            <w:r>
              <w:rPr>
                <w:sz w:val="21"/>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6</w:t>
            </w:r>
          </w:p>
        </w:tc>
        <w:tc>
          <w:tcPr>
            <w:tcW w:w="4935" w:type="dxa"/>
            <w:noWrap w:val="0"/>
            <w:vAlign w:val="center"/>
          </w:tcPr>
          <w:p>
            <w:pPr>
              <w:spacing w:line="240" w:lineRule="auto"/>
              <w:ind w:firstLine="0" w:firstLineChars="0"/>
              <w:jc w:val="left"/>
              <w:rPr>
                <w:sz w:val="21"/>
                <w:szCs w:val="21"/>
              </w:rPr>
            </w:pPr>
            <w:r>
              <w:rPr>
                <w:sz w:val="21"/>
                <w:szCs w:val="21"/>
              </w:rPr>
              <w:t>深圳市金袋鼠服饰有限公司</w:t>
            </w:r>
          </w:p>
        </w:tc>
        <w:tc>
          <w:tcPr>
            <w:tcW w:w="2168" w:type="dxa"/>
            <w:noWrap w:val="0"/>
            <w:vAlign w:val="center"/>
          </w:tcPr>
          <w:p>
            <w:pPr>
              <w:spacing w:line="240" w:lineRule="auto"/>
              <w:ind w:firstLine="0" w:firstLineChars="0"/>
              <w:jc w:val="center"/>
              <w:rPr>
                <w:sz w:val="21"/>
                <w:szCs w:val="21"/>
              </w:rPr>
            </w:pPr>
            <w:r>
              <w:rPr>
                <w:sz w:val="21"/>
                <w:szCs w:val="21"/>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7</w:t>
            </w:r>
          </w:p>
        </w:tc>
        <w:tc>
          <w:tcPr>
            <w:tcW w:w="4935" w:type="dxa"/>
            <w:noWrap w:val="0"/>
            <w:vAlign w:val="center"/>
          </w:tcPr>
          <w:p>
            <w:pPr>
              <w:spacing w:line="240" w:lineRule="auto"/>
              <w:ind w:firstLine="0" w:firstLineChars="0"/>
              <w:jc w:val="left"/>
              <w:rPr>
                <w:sz w:val="21"/>
                <w:szCs w:val="21"/>
              </w:rPr>
            </w:pPr>
            <w:r>
              <w:rPr>
                <w:sz w:val="21"/>
                <w:szCs w:val="21"/>
              </w:rPr>
              <w:t>深圳市龙浩天地有限公司</w:t>
            </w:r>
          </w:p>
        </w:tc>
        <w:tc>
          <w:tcPr>
            <w:tcW w:w="2168" w:type="dxa"/>
            <w:noWrap w:val="0"/>
            <w:vAlign w:val="center"/>
          </w:tcPr>
          <w:p>
            <w:pPr>
              <w:spacing w:line="240" w:lineRule="auto"/>
              <w:ind w:firstLine="0" w:firstLineChars="0"/>
              <w:jc w:val="center"/>
              <w:rPr>
                <w:sz w:val="21"/>
                <w:szCs w:val="21"/>
              </w:rPr>
            </w:pPr>
            <w:r>
              <w:rPr>
                <w:sz w:val="21"/>
                <w:szCs w:val="21"/>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8</w:t>
            </w:r>
          </w:p>
        </w:tc>
        <w:tc>
          <w:tcPr>
            <w:tcW w:w="4935" w:type="dxa"/>
            <w:noWrap w:val="0"/>
            <w:vAlign w:val="center"/>
          </w:tcPr>
          <w:p>
            <w:pPr>
              <w:spacing w:line="240" w:lineRule="auto"/>
              <w:ind w:firstLine="0" w:firstLineChars="0"/>
              <w:jc w:val="left"/>
              <w:rPr>
                <w:sz w:val="21"/>
                <w:szCs w:val="21"/>
              </w:rPr>
            </w:pPr>
            <w:r>
              <w:rPr>
                <w:sz w:val="21"/>
                <w:szCs w:val="21"/>
              </w:rPr>
              <w:t>新百丽鞋业</w:t>
            </w:r>
            <w:r>
              <w:rPr>
                <w:rFonts w:hint="eastAsia"/>
                <w:sz w:val="21"/>
                <w:szCs w:val="21"/>
              </w:rPr>
              <w:t>（</w:t>
            </w:r>
            <w:r>
              <w:rPr>
                <w:sz w:val="21"/>
                <w:szCs w:val="21"/>
              </w:rPr>
              <w:t>深圳）有限公司</w:t>
            </w:r>
          </w:p>
        </w:tc>
        <w:tc>
          <w:tcPr>
            <w:tcW w:w="2168" w:type="dxa"/>
            <w:noWrap w:val="0"/>
            <w:vAlign w:val="center"/>
          </w:tcPr>
          <w:p>
            <w:pPr>
              <w:spacing w:line="240" w:lineRule="auto"/>
              <w:ind w:firstLine="0" w:firstLineChars="0"/>
              <w:jc w:val="center"/>
              <w:rPr>
                <w:sz w:val="21"/>
                <w:szCs w:val="21"/>
              </w:rPr>
            </w:pPr>
            <w:r>
              <w:rPr>
                <w:sz w:val="21"/>
                <w:szCs w:val="21"/>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9</w:t>
            </w:r>
          </w:p>
        </w:tc>
        <w:tc>
          <w:tcPr>
            <w:tcW w:w="4935" w:type="dxa"/>
            <w:noWrap w:val="0"/>
            <w:vAlign w:val="center"/>
          </w:tcPr>
          <w:p>
            <w:pPr>
              <w:spacing w:line="240" w:lineRule="auto"/>
              <w:ind w:firstLine="0" w:firstLineChars="0"/>
              <w:jc w:val="left"/>
              <w:rPr>
                <w:sz w:val="21"/>
                <w:szCs w:val="21"/>
              </w:rPr>
            </w:pPr>
            <w:r>
              <w:rPr>
                <w:sz w:val="21"/>
                <w:szCs w:val="21"/>
              </w:rPr>
              <w:t>深圳市淑女屋时装股份有限公司</w:t>
            </w:r>
          </w:p>
        </w:tc>
        <w:tc>
          <w:tcPr>
            <w:tcW w:w="2168" w:type="dxa"/>
            <w:noWrap w:val="0"/>
            <w:vAlign w:val="center"/>
          </w:tcPr>
          <w:p>
            <w:pPr>
              <w:spacing w:line="240" w:lineRule="auto"/>
              <w:ind w:firstLine="0" w:firstLineChars="0"/>
              <w:jc w:val="center"/>
              <w:rPr>
                <w:sz w:val="21"/>
                <w:szCs w:val="21"/>
              </w:rPr>
            </w:pPr>
            <w:r>
              <w:rPr>
                <w:sz w:val="21"/>
                <w:szCs w:val="21"/>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10</w:t>
            </w:r>
          </w:p>
        </w:tc>
        <w:tc>
          <w:tcPr>
            <w:tcW w:w="4935" w:type="dxa"/>
            <w:noWrap w:val="0"/>
            <w:vAlign w:val="center"/>
          </w:tcPr>
          <w:p>
            <w:pPr>
              <w:spacing w:line="240" w:lineRule="auto"/>
              <w:ind w:firstLine="0" w:firstLineChars="0"/>
              <w:jc w:val="left"/>
              <w:rPr>
                <w:sz w:val="21"/>
                <w:szCs w:val="21"/>
              </w:rPr>
            </w:pPr>
            <w:r>
              <w:rPr>
                <w:sz w:val="21"/>
                <w:szCs w:val="21"/>
              </w:rPr>
              <w:t>深圳汇洁集团股份有限公司</w:t>
            </w:r>
          </w:p>
        </w:tc>
        <w:tc>
          <w:tcPr>
            <w:tcW w:w="2168" w:type="dxa"/>
            <w:noWrap w:val="0"/>
            <w:vAlign w:val="center"/>
          </w:tcPr>
          <w:p>
            <w:pPr>
              <w:spacing w:line="240" w:lineRule="auto"/>
              <w:ind w:firstLine="0" w:firstLineChars="0"/>
              <w:jc w:val="center"/>
              <w:rPr>
                <w:sz w:val="21"/>
                <w:szCs w:val="21"/>
              </w:rPr>
            </w:pPr>
            <w:r>
              <w:rPr>
                <w:sz w:val="21"/>
                <w:szCs w:val="21"/>
              </w:rPr>
              <w:t>62</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ind w:firstLine="0" w:firstLineChars="0"/>
        <w:rPr>
          <w:b/>
          <w:bCs/>
        </w:rPr>
      </w:pPr>
      <w:r>
        <w:rPr>
          <w:rFonts w:hint="eastAsia" w:eastAsia="宋体"/>
          <w:b/>
          <w:bCs/>
        </w:rPr>
        <w:t>（</w:t>
      </w:r>
      <w:r>
        <w:rPr>
          <w:b/>
          <w:bCs/>
        </w:rPr>
        <w:t>3</w:t>
      </w:r>
      <w:r>
        <w:rPr>
          <w:rFonts w:hint="eastAsia" w:eastAsia="PMingLiU"/>
          <w:b/>
          <w:bCs/>
          <w:lang w:eastAsia="zh-TW"/>
        </w:rPr>
        <w:t>.</w:t>
      </w:r>
      <w:r>
        <w:rPr>
          <w:rFonts w:hint="eastAsia"/>
          <w:b/>
          <w:bCs/>
        </w:rPr>
        <w:t>2</w:t>
      </w:r>
      <w:r>
        <w:rPr>
          <w:rFonts w:hint="eastAsia" w:eastAsia="PMingLiU"/>
          <w:b/>
          <w:bCs/>
          <w:lang w:eastAsia="zh-TW"/>
        </w:rPr>
        <w:t>.</w:t>
      </w:r>
      <w:r>
        <w:rPr>
          <w:rFonts w:hint="eastAsia"/>
          <w:b/>
          <w:bCs/>
        </w:rPr>
        <w:t>3</w:t>
      </w:r>
      <w:r>
        <w:rPr>
          <w:rFonts w:hint="eastAsia" w:eastAsia="PMingLiU"/>
          <w:b/>
          <w:bCs/>
          <w:lang w:eastAsia="zh-TW"/>
        </w:rPr>
        <w:t>）</w:t>
      </w:r>
      <w:r>
        <w:rPr>
          <w:rFonts w:hint="eastAsia"/>
          <w:b/>
          <w:bCs/>
        </w:rPr>
        <w:t>服务行业</w:t>
      </w:r>
    </w:p>
    <w:p>
      <w:pPr>
        <w:ind w:firstLine="640"/>
      </w:pPr>
      <w:r>
        <w:rPr>
          <w:rFonts w:hint="eastAsia"/>
        </w:rPr>
        <w:t xml:space="preserve">深圳市服务行业商标注册量的增长集中在第35类、第41类、第42类，所占比重逐年增强。 </w:t>
      </w:r>
    </w:p>
    <w:p>
      <w:pPr>
        <w:pStyle w:val="42"/>
        <w:ind w:firstLine="843"/>
      </w:pPr>
      <w:r>
        <w:rPr>
          <w:lang w:eastAsia="zh-TW"/>
        </w:rPr>
        <w:t>表15</w:t>
      </w:r>
      <w:r>
        <w:rPr>
          <w:rFonts w:hint="eastAsia"/>
          <w:lang w:eastAsia="zh-TW"/>
        </w:rPr>
        <w:t>：</w:t>
      </w:r>
      <w:r>
        <w:t>第35类累计有效商标注册量企业排名</w:t>
      </w:r>
      <w:r>
        <w:rPr>
          <w:rFonts w:hint="eastAsia"/>
        </w:rPr>
        <w:t>前10名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9"/>
        <w:gridCol w:w="4963"/>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b/>
                <w:sz w:val="21"/>
                <w:szCs w:val="21"/>
              </w:rPr>
            </w:pPr>
            <w:r>
              <w:rPr>
                <w:b/>
                <w:sz w:val="21"/>
                <w:szCs w:val="21"/>
              </w:rPr>
              <w:t>排名</w:t>
            </w:r>
          </w:p>
        </w:tc>
        <w:tc>
          <w:tcPr>
            <w:tcW w:w="4963" w:type="dxa"/>
            <w:noWrap w:val="0"/>
            <w:vAlign w:val="top"/>
          </w:tcPr>
          <w:p>
            <w:pPr>
              <w:spacing w:line="240" w:lineRule="auto"/>
              <w:ind w:firstLine="0" w:firstLineChars="0"/>
              <w:jc w:val="center"/>
              <w:rPr>
                <w:b/>
                <w:sz w:val="21"/>
                <w:szCs w:val="21"/>
              </w:rPr>
            </w:pPr>
            <w:r>
              <w:rPr>
                <w:b/>
                <w:sz w:val="21"/>
                <w:szCs w:val="21"/>
              </w:rPr>
              <w:t>商标注册人名称</w:t>
            </w:r>
          </w:p>
        </w:tc>
        <w:tc>
          <w:tcPr>
            <w:tcW w:w="2140" w:type="dxa"/>
            <w:noWrap w:val="0"/>
            <w:vAlign w:val="top"/>
          </w:tcPr>
          <w:p>
            <w:pPr>
              <w:spacing w:line="240" w:lineRule="auto"/>
              <w:ind w:firstLine="0" w:firstLineChars="0"/>
              <w:jc w:val="center"/>
              <w:rPr>
                <w:b/>
                <w:sz w:val="21"/>
                <w:szCs w:val="21"/>
              </w:rPr>
            </w:pPr>
            <w:r>
              <w:rPr>
                <w:b/>
                <w:sz w:val="21"/>
                <w:szCs w:val="21"/>
              </w:rPr>
              <w:t>数量</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w:t>
            </w:r>
          </w:p>
        </w:tc>
        <w:tc>
          <w:tcPr>
            <w:tcW w:w="4963" w:type="dxa"/>
            <w:noWrap w:val="0"/>
            <w:vAlign w:val="center"/>
          </w:tcPr>
          <w:p>
            <w:pPr>
              <w:spacing w:line="240" w:lineRule="auto"/>
              <w:ind w:firstLine="0" w:firstLineChars="0"/>
              <w:jc w:val="left"/>
              <w:rPr>
                <w:sz w:val="21"/>
                <w:szCs w:val="21"/>
              </w:rPr>
            </w:pPr>
            <w:r>
              <w:rPr>
                <w:sz w:val="21"/>
                <w:szCs w:val="21"/>
              </w:rPr>
              <w:t>腾讯科技（深圳）有限公司</w:t>
            </w:r>
          </w:p>
        </w:tc>
        <w:tc>
          <w:tcPr>
            <w:tcW w:w="2140" w:type="dxa"/>
            <w:noWrap w:val="0"/>
            <w:vAlign w:val="center"/>
          </w:tcPr>
          <w:p>
            <w:pPr>
              <w:spacing w:line="240" w:lineRule="auto"/>
              <w:ind w:firstLine="0" w:firstLineChars="0"/>
              <w:jc w:val="center"/>
              <w:rPr>
                <w:sz w:val="21"/>
                <w:szCs w:val="21"/>
              </w:rPr>
            </w:pPr>
            <w:r>
              <w:rPr>
                <w:sz w:val="21"/>
                <w:szCs w:val="21"/>
              </w:rPr>
              <w:t>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2</w:t>
            </w:r>
          </w:p>
        </w:tc>
        <w:tc>
          <w:tcPr>
            <w:tcW w:w="4963" w:type="dxa"/>
            <w:noWrap w:val="0"/>
            <w:vAlign w:val="center"/>
          </w:tcPr>
          <w:p>
            <w:pPr>
              <w:spacing w:line="240" w:lineRule="auto"/>
              <w:ind w:firstLine="0" w:firstLineChars="0"/>
              <w:jc w:val="left"/>
              <w:rPr>
                <w:sz w:val="21"/>
                <w:szCs w:val="21"/>
              </w:rPr>
            </w:pPr>
            <w:r>
              <w:rPr>
                <w:sz w:val="21"/>
                <w:szCs w:val="21"/>
              </w:rPr>
              <w:t>中国平安保险</w:t>
            </w:r>
            <w:r>
              <w:rPr>
                <w:sz w:val="21"/>
                <w:szCs w:val="21"/>
                <w:lang w:eastAsia="zh-TW"/>
              </w:rPr>
              <w:t>（集团）</w:t>
            </w:r>
            <w:r>
              <w:rPr>
                <w:sz w:val="21"/>
                <w:szCs w:val="21"/>
              </w:rPr>
              <w:t>股份有限公司</w:t>
            </w:r>
          </w:p>
        </w:tc>
        <w:tc>
          <w:tcPr>
            <w:tcW w:w="2140" w:type="dxa"/>
            <w:noWrap w:val="0"/>
            <w:vAlign w:val="center"/>
          </w:tcPr>
          <w:p>
            <w:pPr>
              <w:spacing w:line="240" w:lineRule="auto"/>
              <w:ind w:firstLine="0" w:firstLineChars="0"/>
              <w:jc w:val="center"/>
              <w:rPr>
                <w:sz w:val="21"/>
                <w:szCs w:val="21"/>
              </w:rPr>
            </w:pPr>
            <w:r>
              <w:rPr>
                <w:sz w:val="21"/>
                <w:szCs w:val="21"/>
              </w:rPr>
              <w:t>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3</w:t>
            </w:r>
          </w:p>
        </w:tc>
        <w:tc>
          <w:tcPr>
            <w:tcW w:w="4963" w:type="dxa"/>
            <w:noWrap w:val="0"/>
            <w:vAlign w:val="center"/>
          </w:tcPr>
          <w:p>
            <w:pPr>
              <w:widowControl/>
              <w:spacing w:line="240" w:lineRule="auto"/>
              <w:ind w:firstLine="0" w:firstLineChars="0"/>
              <w:jc w:val="left"/>
              <w:rPr>
                <w:kern w:val="0"/>
                <w:sz w:val="21"/>
                <w:szCs w:val="21"/>
              </w:rPr>
            </w:pPr>
            <w:r>
              <w:rPr>
                <w:sz w:val="21"/>
                <w:szCs w:val="21"/>
              </w:rPr>
              <w:t>深圳市信德缘贸易发展有限公司</w:t>
            </w:r>
          </w:p>
        </w:tc>
        <w:tc>
          <w:tcPr>
            <w:tcW w:w="2140" w:type="dxa"/>
            <w:noWrap w:val="0"/>
            <w:vAlign w:val="center"/>
          </w:tcPr>
          <w:p>
            <w:pPr>
              <w:spacing w:line="240" w:lineRule="auto"/>
              <w:ind w:firstLine="0" w:firstLineChars="0"/>
              <w:jc w:val="center"/>
              <w:rPr>
                <w:sz w:val="21"/>
                <w:szCs w:val="21"/>
              </w:rPr>
            </w:pPr>
            <w:r>
              <w:rPr>
                <w:sz w:val="21"/>
                <w:szCs w:val="21"/>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4</w:t>
            </w:r>
          </w:p>
        </w:tc>
        <w:tc>
          <w:tcPr>
            <w:tcW w:w="4963" w:type="dxa"/>
            <w:noWrap w:val="0"/>
            <w:vAlign w:val="center"/>
          </w:tcPr>
          <w:p>
            <w:pPr>
              <w:widowControl/>
              <w:spacing w:line="240" w:lineRule="auto"/>
              <w:ind w:firstLine="0" w:firstLineChars="0"/>
              <w:jc w:val="left"/>
              <w:rPr>
                <w:kern w:val="0"/>
                <w:sz w:val="21"/>
                <w:szCs w:val="21"/>
              </w:rPr>
            </w:pPr>
            <w:r>
              <w:rPr>
                <w:sz w:val="21"/>
                <w:szCs w:val="21"/>
              </w:rPr>
              <w:t>招商银行股份有限公司</w:t>
            </w:r>
          </w:p>
        </w:tc>
        <w:tc>
          <w:tcPr>
            <w:tcW w:w="2140" w:type="dxa"/>
            <w:noWrap w:val="0"/>
            <w:vAlign w:val="center"/>
          </w:tcPr>
          <w:p>
            <w:pPr>
              <w:spacing w:line="240" w:lineRule="auto"/>
              <w:ind w:firstLine="0" w:firstLineChars="0"/>
              <w:jc w:val="center"/>
              <w:rPr>
                <w:sz w:val="21"/>
                <w:szCs w:val="21"/>
              </w:rPr>
            </w:pPr>
            <w:r>
              <w:rPr>
                <w:sz w:val="21"/>
                <w:szCs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5</w:t>
            </w:r>
          </w:p>
        </w:tc>
        <w:tc>
          <w:tcPr>
            <w:tcW w:w="4963" w:type="dxa"/>
            <w:noWrap w:val="0"/>
            <w:vAlign w:val="center"/>
          </w:tcPr>
          <w:p>
            <w:pPr>
              <w:widowControl/>
              <w:spacing w:line="240" w:lineRule="auto"/>
              <w:ind w:firstLine="0" w:firstLineChars="0"/>
              <w:jc w:val="left"/>
              <w:rPr>
                <w:kern w:val="0"/>
                <w:sz w:val="21"/>
                <w:szCs w:val="21"/>
              </w:rPr>
            </w:pPr>
            <w:r>
              <w:rPr>
                <w:sz w:val="21"/>
                <w:szCs w:val="21"/>
              </w:rPr>
              <w:t>深圳诺普信农化股份有限公司</w:t>
            </w:r>
          </w:p>
        </w:tc>
        <w:tc>
          <w:tcPr>
            <w:tcW w:w="2140" w:type="dxa"/>
            <w:noWrap w:val="0"/>
            <w:vAlign w:val="center"/>
          </w:tcPr>
          <w:p>
            <w:pPr>
              <w:spacing w:line="240" w:lineRule="auto"/>
              <w:ind w:firstLine="0" w:firstLineChars="0"/>
              <w:jc w:val="center"/>
              <w:rPr>
                <w:sz w:val="21"/>
                <w:szCs w:val="21"/>
              </w:rPr>
            </w:pPr>
            <w:r>
              <w:rPr>
                <w:sz w:val="21"/>
                <w:szCs w:val="21"/>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6</w:t>
            </w:r>
          </w:p>
        </w:tc>
        <w:tc>
          <w:tcPr>
            <w:tcW w:w="4963" w:type="dxa"/>
            <w:noWrap w:val="0"/>
            <w:vAlign w:val="center"/>
          </w:tcPr>
          <w:p>
            <w:pPr>
              <w:widowControl/>
              <w:spacing w:line="240" w:lineRule="auto"/>
              <w:ind w:firstLine="0" w:firstLineChars="0"/>
              <w:jc w:val="left"/>
              <w:rPr>
                <w:kern w:val="0"/>
                <w:sz w:val="21"/>
                <w:szCs w:val="21"/>
              </w:rPr>
            </w:pPr>
            <w:r>
              <w:rPr>
                <w:sz w:val="21"/>
                <w:szCs w:val="21"/>
              </w:rPr>
              <w:t>中兴通讯股份有限公司</w:t>
            </w:r>
          </w:p>
        </w:tc>
        <w:tc>
          <w:tcPr>
            <w:tcW w:w="2140" w:type="dxa"/>
            <w:noWrap w:val="0"/>
            <w:vAlign w:val="center"/>
          </w:tcPr>
          <w:p>
            <w:pPr>
              <w:spacing w:line="240" w:lineRule="auto"/>
              <w:ind w:firstLine="0" w:firstLineChars="0"/>
              <w:jc w:val="center"/>
              <w:rPr>
                <w:sz w:val="21"/>
                <w:szCs w:val="21"/>
              </w:rPr>
            </w:pPr>
            <w:r>
              <w:rPr>
                <w:sz w:val="21"/>
                <w:szCs w:val="21"/>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7</w:t>
            </w:r>
          </w:p>
        </w:tc>
        <w:tc>
          <w:tcPr>
            <w:tcW w:w="4963" w:type="dxa"/>
            <w:noWrap w:val="0"/>
            <w:vAlign w:val="center"/>
          </w:tcPr>
          <w:p>
            <w:pPr>
              <w:widowControl/>
              <w:spacing w:line="240" w:lineRule="auto"/>
              <w:ind w:firstLine="0" w:firstLineChars="0"/>
              <w:jc w:val="left"/>
              <w:rPr>
                <w:kern w:val="0"/>
                <w:sz w:val="21"/>
                <w:szCs w:val="21"/>
              </w:rPr>
            </w:pPr>
            <w:r>
              <w:rPr>
                <w:sz w:val="21"/>
                <w:szCs w:val="21"/>
              </w:rPr>
              <w:t>宇龙计算机通信科技（深圳）有限公司</w:t>
            </w:r>
          </w:p>
        </w:tc>
        <w:tc>
          <w:tcPr>
            <w:tcW w:w="2140" w:type="dxa"/>
            <w:noWrap w:val="0"/>
            <w:vAlign w:val="center"/>
          </w:tcPr>
          <w:p>
            <w:pPr>
              <w:spacing w:line="240" w:lineRule="auto"/>
              <w:ind w:firstLine="0" w:firstLineChars="0"/>
              <w:jc w:val="center"/>
              <w:rPr>
                <w:sz w:val="21"/>
                <w:szCs w:val="21"/>
              </w:rPr>
            </w:pPr>
            <w:r>
              <w:rPr>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8</w:t>
            </w:r>
          </w:p>
        </w:tc>
        <w:tc>
          <w:tcPr>
            <w:tcW w:w="4963" w:type="dxa"/>
            <w:noWrap w:val="0"/>
            <w:vAlign w:val="center"/>
          </w:tcPr>
          <w:p>
            <w:pPr>
              <w:widowControl/>
              <w:spacing w:line="240" w:lineRule="auto"/>
              <w:ind w:firstLine="0" w:firstLineChars="0"/>
              <w:jc w:val="left"/>
              <w:rPr>
                <w:kern w:val="0"/>
                <w:sz w:val="21"/>
                <w:szCs w:val="21"/>
              </w:rPr>
            </w:pPr>
            <w:r>
              <w:rPr>
                <w:sz w:val="21"/>
                <w:szCs w:val="21"/>
              </w:rPr>
              <w:t>华润三九医药股份有限公司</w:t>
            </w:r>
          </w:p>
        </w:tc>
        <w:tc>
          <w:tcPr>
            <w:tcW w:w="2140" w:type="dxa"/>
            <w:noWrap w:val="0"/>
            <w:vAlign w:val="center"/>
          </w:tcPr>
          <w:p>
            <w:pPr>
              <w:spacing w:line="240" w:lineRule="auto"/>
              <w:ind w:firstLine="0" w:firstLineChars="0"/>
              <w:jc w:val="center"/>
              <w:rPr>
                <w:sz w:val="21"/>
                <w:szCs w:val="21"/>
              </w:rPr>
            </w:pPr>
            <w:r>
              <w:rPr>
                <w:sz w:val="21"/>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9</w:t>
            </w:r>
          </w:p>
        </w:tc>
        <w:tc>
          <w:tcPr>
            <w:tcW w:w="4963" w:type="dxa"/>
            <w:noWrap w:val="0"/>
            <w:vAlign w:val="center"/>
          </w:tcPr>
          <w:p>
            <w:pPr>
              <w:widowControl/>
              <w:spacing w:line="240" w:lineRule="auto"/>
              <w:ind w:firstLine="0" w:firstLineChars="0"/>
              <w:jc w:val="left"/>
              <w:rPr>
                <w:kern w:val="0"/>
                <w:sz w:val="21"/>
                <w:szCs w:val="21"/>
              </w:rPr>
            </w:pPr>
            <w:r>
              <w:rPr>
                <w:sz w:val="21"/>
                <w:szCs w:val="21"/>
              </w:rPr>
              <w:t>天虹商场股份有限公司</w:t>
            </w:r>
          </w:p>
        </w:tc>
        <w:tc>
          <w:tcPr>
            <w:tcW w:w="2140" w:type="dxa"/>
            <w:noWrap w:val="0"/>
            <w:vAlign w:val="center"/>
          </w:tcPr>
          <w:p>
            <w:pPr>
              <w:spacing w:line="240" w:lineRule="auto"/>
              <w:ind w:firstLine="0" w:firstLineChars="0"/>
              <w:jc w:val="center"/>
              <w:rPr>
                <w:sz w:val="21"/>
                <w:szCs w:val="21"/>
              </w:rPr>
            </w:pPr>
            <w:r>
              <w:rPr>
                <w:sz w:val="21"/>
                <w:szCs w:val="21"/>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10</w:t>
            </w:r>
          </w:p>
        </w:tc>
        <w:tc>
          <w:tcPr>
            <w:tcW w:w="4963" w:type="dxa"/>
            <w:noWrap w:val="0"/>
            <w:vAlign w:val="center"/>
          </w:tcPr>
          <w:p>
            <w:pPr>
              <w:widowControl/>
              <w:spacing w:line="240" w:lineRule="auto"/>
              <w:ind w:firstLine="0" w:firstLineChars="0"/>
              <w:jc w:val="left"/>
              <w:rPr>
                <w:kern w:val="0"/>
                <w:sz w:val="21"/>
                <w:szCs w:val="21"/>
              </w:rPr>
            </w:pPr>
            <w:r>
              <w:rPr>
                <w:sz w:val="21"/>
                <w:szCs w:val="21"/>
              </w:rPr>
              <w:t>佳兆业集团（深圳）有限公司</w:t>
            </w:r>
          </w:p>
        </w:tc>
        <w:tc>
          <w:tcPr>
            <w:tcW w:w="2140" w:type="dxa"/>
            <w:noWrap w:val="0"/>
            <w:vAlign w:val="center"/>
          </w:tcPr>
          <w:p>
            <w:pPr>
              <w:spacing w:line="240" w:lineRule="auto"/>
              <w:ind w:firstLine="0" w:firstLineChars="0"/>
              <w:jc w:val="center"/>
              <w:rPr>
                <w:sz w:val="21"/>
                <w:szCs w:val="21"/>
              </w:rPr>
            </w:pPr>
            <w:r>
              <w:rPr>
                <w:sz w:val="21"/>
                <w:szCs w:val="21"/>
              </w:rPr>
              <w:t>50</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ind w:firstLine="640"/>
      </w:pPr>
      <w:r>
        <w:rPr>
          <w:rFonts w:hint="eastAsia"/>
        </w:rPr>
        <w:t>第35类主要涉及广告、商业经营和管理等服务，电商与微商平台的发展是该类商标增长的重点。腾讯科技（深圳）有限公司在第35类新核准注册的商标有164件，累计达443件。</w:t>
      </w:r>
      <w:r>
        <w:rPr>
          <w:rFonts w:hint="eastAsia"/>
          <w:lang w:eastAsia="zh-TW"/>
        </w:rPr>
        <w:t>注册量排位前</w:t>
      </w:r>
      <w:r>
        <w:rPr>
          <w:rFonts w:hint="eastAsia"/>
        </w:rPr>
        <w:t>10</w:t>
      </w:r>
      <w:r>
        <w:rPr>
          <w:rFonts w:hint="eastAsia"/>
          <w:lang w:eastAsia="zh-TW"/>
        </w:rPr>
        <w:t>名的企业如表15</w:t>
      </w:r>
      <w:r>
        <w:rPr>
          <w:rFonts w:hint="eastAsia"/>
        </w:rPr>
        <w:t>所示</w:t>
      </w:r>
      <w:r>
        <w:rPr>
          <w:rFonts w:hint="eastAsia"/>
          <w:lang w:eastAsia="zh-TW"/>
        </w:rPr>
        <w:t>。</w:t>
      </w:r>
    </w:p>
    <w:p>
      <w:pPr>
        <w:ind w:firstLine="640"/>
        <w:rPr>
          <w:rFonts w:hint="eastAsia"/>
          <w:lang w:eastAsia="zh-TW"/>
        </w:rPr>
      </w:pPr>
      <w:r>
        <w:rPr>
          <w:rFonts w:hint="eastAsia"/>
        </w:rPr>
        <w:t>第41类商标主要涉及教育、提供培训、娱乐、文体活动，腾讯科技（深圳）有限公司排名第一</w:t>
      </w:r>
      <w:r>
        <w:rPr>
          <w:rFonts w:hint="eastAsia"/>
          <w:lang w:eastAsia="zh-TW"/>
        </w:rPr>
        <w:t>，领先第二名达</w:t>
      </w:r>
      <w:r>
        <w:rPr>
          <w:rFonts w:hint="eastAsia"/>
        </w:rPr>
        <w:t>1</w:t>
      </w:r>
      <w:r>
        <w:rPr>
          <w:rFonts w:hint="eastAsia"/>
          <w:lang w:eastAsia="zh-TW"/>
        </w:rPr>
        <w:t>,</w:t>
      </w:r>
      <w:r>
        <w:rPr>
          <w:rFonts w:hint="eastAsia"/>
        </w:rPr>
        <w:t>710件。</w:t>
      </w:r>
      <w:r>
        <w:rPr>
          <w:rFonts w:hint="eastAsia"/>
          <w:lang w:eastAsia="zh-TW"/>
        </w:rPr>
        <w:t>注册量排位前</w:t>
      </w:r>
      <w:r>
        <w:rPr>
          <w:rFonts w:hint="eastAsia"/>
        </w:rPr>
        <w:t>10</w:t>
      </w:r>
      <w:r>
        <w:rPr>
          <w:rFonts w:hint="eastAsia"/>
          <w:lang w:eastAsia="zh-TW"/>
        </w:rPr>
        <w:t>名的企业如表16</w:t>
      </w:r>
      <w:r>
        <w:rPr>
          <w:rFonts w:hint="eastAsia"/>
        </w:rPr>
        <w:t>所示</w:t>
      </w:r>
      <w:r>
        <w:rPr>
          <w:rFonts w:hint="eastAsia"/>
          <w:lang w:eastAsia="zh-TW"/>
        </w:rPr>
        <w:t>。</w:t>
      </w:r>
    </w:p>
    <w:p>
      <w:pPr>
        <w:ind w:firstLine="640"/>
      </w:pPr>
      <w:r>
        <w:rPr>
          <w:rFonts w:hint="eastAsia"/>
        </w:rPr>
        <w:t>第42类商标主要涉及计算机编程及相关服务、科学技术服务等服务，腾讯科技</w:t>
      </w:r>
      <w:r>
        <w:rPr>
          <w:rFonts w:hint="eastAsia"/>
          <w:lang w:eastAsia="zh-TW"/>
        </w:rPr>
        <w:t>（深圳）</w:t>
      </w:r>
      <w:r>
        <w:rPr>
          <w:rFonts w:hint="eastAsia"/>
        </w:rPr>
        <w:t>有限公司名列第一</w:t>
      </w:r>
      <w:r>
        <w:rPr>
          <w:rFonts w:hint="eastAsia"/>
          <w:lang w:eastAsia="zh-TW"/>
        </w:rPr>
        <w:t>，领先第二名达</w:t>
      </w:r>
      <w:r>
        <w:rPr>
          <w:rFonts w:hint="eastAsia"/>
        </w:rPr>
        <w:t>765件。</w:t>
      </w:r>
      <w:r>
        <w:rPr>
          <w:rFonts w:hint="eastAsia"/>
          <w:lang w:eastAsia="zh-TW"/>
        </w:rPr>
        <w:t>注册量排位前</w:t>
      </w:r>
      <w:r>
        <w:rPr>
          <w:rFonts w:hint="eastAsia"/>
        </w:rPr>
        <w:t>10</w:t>
      </w:r>
      <w:r>
        <w:rPr>
          <w:rFonts w:hint="eastAsia"/>
          <w:lang w:eastAsia="zh-TW"/>
        </w:rPr>
        <w:t>名的企业如表17</w:t>
      </w:r>
      <w:r>
        <w:rPr>
          <w:rFonts w:hint="eastAsia"/>
        </w:rPr>
        <w:t>所示</w:t>
      </w:r>
      <w:r>
        <w:rPr>
          <w:rFonts w:hint="eastAsia"/>
          <w:lang w:eastAsia="zh-TW"/>
        </w:rPr>
        <w:t>。</w:t>
      </w:r>
    </w:p>
    <w:p>
      <w:pPr>
        <w:pStyle w:val="42"/>
      </w:pPr>
      <w:r>
        <w:rPr>
          <w:lang w:eastAsia="zh-TW"/>
        </w:rPr>
        <w:t>表16</w:t>
      </w:r>
      <w:r>
        <w:rPr>
          <w:rFonts w:hint="eastAsia"/>
          <w:lang w:eastAsia="zh-TW"/>
        </w:rPr>
        <w:t>：</w:t>
      </w:r>
      <w:r>
        <w:t>第41类累计有效商标注册量企业排名</w:t>
      </w:r>
      <w:r>
        <w:rPr>
          <w:rFonts w:hint="eastAsia"/>
        </w:rPr>
        <w:t>前10名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4"/>
        <w:gridCol w:w="4980"/>
        <w:gridCol w:w="2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b/>
                <w:sz w:val="21"/>
                <w:szCs w:val="21"/>
              </w:rPr>
            </w:pPr>
            <w:r>
              <w:rPr>
                <w:b/>
                <w:sz w:val="21"/>
                <w:szCs w:val="21"/>
              </w:rPr>
              <w:t>排名</w:t>
            </w:r>
          </w:p>
        </w:tc>
        <w:tc>
          <w:tcPr>
            <w:tcW w:w="4980" w:type="dxa"/>
            <w:noWrap w:val="0"/>
            <w:vAlign w:val="top"/>
          </w:tcPr>
          <w:p>
            <w:pPr>
              <w:spacing w:line="240" w:lineRule="auto"/>
              <w:ind w:firstLine="0" w:firstLineChars="0"/>
              <w:jc w:val="center"/>
              <w:rPr>
                <w:b/>
                <w:sz w:val="21"/>
                <w:szCs w:val="21"/>
              </w:rPr>
            </w:pPr>
            <w:r>
              <w:rPr>
                <w:b/>
                <w:sz w:val="21"/>
                <w:szCs w:val="21"/>
              </w:rPr>
              <w:t>商标注册人名称</w:t>
            </w:r>
          </w:p>
        </w:tc>
        <w:tc>
          <w:tcPr>
            <w:tcW w:w="2138" w:type="dxa"/>
            <w:noWrap w:val="0"/>
            <w:vAlign w:val="top"/>
          </w:tcPr>
          <w:p>
            <w:pPr>
              <w:spacing w:line="240" w:lineRule="auto"/>
              <w:ind w:firstLine="0" w:firstLineChars="0"/>
              <w:jc w:val="center"/>
              <w:rPr>
                <w:b/>
                <w:sz w:val="21"/>
                <w:szCs w:val="21"/>
              </w:rPr>
            </w:pPr>
            <w:r>
              <w:rPr>
                <w:b/>
                <w:sz w:val="21"/>
                <w:szCs w:val="21"/>
              </w:rPr>
              <w:t>数量</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1</w:t>
            </w:r>
          </w:p>
        </w:tc>
        <w:tc>
          <w:tcPr>
            <w:tcW w:w="4980" w:type="dxa"/>
            <w:noWrap w:val="0"/>
            <w:vAlign w:val="center"/>
          </w:tcPr>
          <w:p>
            <w:pPr>
              <w:spacing w:line="240" w:lineRule="auto"/>
              <w:ind w:firstLine="0" w:firstLineChars="0"/>
              <w:jc w:val="left"/>
              <w:rPr>
                <w:sz w:val="21"/>
                <w:szCs w:val="21"/>
              </w:rPr>
            </w:pPr>
            <w:r>
              <w:rPr>
                <w:sz w:val="21"/>
                <w:szCs w:val="21"/>
              </w:rPr>
              <w:t>腾讯科技（深圳）有限公司</w:t>
            </w:r>
          </w:p>
        </w:tc>
        <w:tc>
          <w:tcPr>
            <w:tcW w:w="2138" w:type="dxa"/>
            <w:noWrap w:val="0"/>
            <w:vAlign w:val="center"/>
          </w:tcPr>
          <w:p>
            <w:pPr>
              <w:spacing w:line="240" w:lineRule="auto"/>
              <w:ind w:firstLine="0" w:firstLineChars="0"/>
              <w:jc w:val="center"/>
              <w:rPr>
                <w:sz w:val="21"/>
                <w:szCs w:val="21"/>
              </w:rPr>
            </w:pPr>
            <w:r>
              <w:rPr>
                <w:sz w:val="21"/>
                <w:szCs w:val="21"/>
              </w:rPr>
              <w:t>1,801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2</w:t>
            </w:r>
          </w:p>
        </w:tc>
        <w:tc>
          <w:tcPr>
            <w:tcW w:w="4980" w:type="dxa"/>
            <w:noWrap w:val="0"/>
            <w:vAlign w:val="center"/>
          </w:tcPr>
          <w:p>
            <w:pPr>
              <w:spacing w:line="240" w:lineRule="auto"/>
              <w:ind w:firstLine="0" w:firstLineChars="0"/>
              <w:jc w:val="left"/>
              <w:rPr>
                <w:sz w:val="21"/>
                <w:szCs w:val="21"/>
              </w:rPr>
            </w:pPr>
            <w:r>
              <w:rPr>
                <w:sz w:val="21"/>
                <w:szCs w:val="21"/>
              </w:rPr>
              <w:t>中国平安保险</w:t>
            </w:r>
            <w:r>
              <w:rPr>
                <w:sz w:val="21"/>
                <w:szCs w:val="21"/>
                <w:lang w:eastAsia="zh-TW"/>
              </w:rPr>
              <w:t>（集团）</w:t>
            </w:r>
            <w:r>
              <w:rPr>
                <w:sz w:val="21"/>
                <w:szCs w:val="21"/>
              </w:rPr>
              <w:t>股份有限公司</w:t>
            </w:r>
          </w:p>
        </w:tc>
        <w:tc>
          <w:tcPr>
            <w:tcW w:w="2138" w:type="dxa"/>
            <w:noWrap w:val="0"/>
            <w:vAlign w:val="center"/>
          </w:tcPr>
          <w:p>
            <w:pPr>
              <w:spacing w:line="240" w:lineRule="auto"/>
              <w:ind w:firstLine="0" w:firstLineChars="0"/>
              <w:jc w:val="center"/>
              <w:rPr>
                <w:sz w:val="21"/>
                <w:szCs w:val="21"/>
              </w:rPr>
            </w:pPr>
            <w:r>
              <w:rPr>
                <w:sz w:val="21"/>
                <w:szCs w:val="21"/>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3</w:t>
            </w:r>
          </w:p>
        </w:tc>
        <w:tc>
          <w:tcPr>
            <w:tcW w:w="4980" w:type="dxa"/>
            <w:noWrap w:val="0"/>
            <w:vAlign w:val="center"/>
          </w:tcPr>
          <w:p>
            <w:pPr>
              <w:widowControl/>
              <w:spacing w:line="240" w:lineRule="auto"/>
              <w:ind w:firstLine="0" w:firstLineChars="0"/>
              <w:jc w:val="left"/>
              <w:rPr>
                <w:kern w:val="0"/>
                <w:sz w:val="21"/>
                <w:szCs w:val="21"/>
              </w:rPr>
            </w:pPr>
            <w:r>
              <w:rPr>
                <w:sz w:val="21"/>
                <w:szCs w:val="21"/>
              </w:rPr>
              <w:t>深圳市创梦天地科技有限公司</w:t>
            </w:r>
          </w:p>
        </w:tc>
        <w:tc>
          <w:tcPr>
            <w:tcW w:w="2138" w:type="dxa"/>
            <w:noWrap w:val="0"/>
            <w:vAlign w:val="center"/>
          </w:tcPr>
          <w:p>
            <w:pPr>
              <w:spacing w:line="240" w:lineRule="auto"/>
              <w:ind w:firstLine="0" w:firstLineChars="0"/>
              <w:jc w:val="center"/>
              <w:rPr>
                <w:sz w:val="21"/>
                <w:szCs w:val="21"/>
              </w:rPr>
            </w:pPr>
            <w:r>
              <w:rPr>
                <w:sz w:val="21"/>
                <w:szCs w:val="21"/>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4</w:t>
            </w:r>
          </w:p>
        </w:tc>
        <w:tc>
          <w:tcPr>
            <w:tcW w:w="4980" w:type="dxa"/>
            <w:noWrap w:val="0"/>
            <w:vAlign w:val="center"/>
          </w:tcPr>
          <w:p>
            <w:pPr>
              <w:spacing w:line="240" w:lineRule="auto"/>
              <w:ind w:firstLine="0" w:firstLineChars="0"/>
              <w:jc w:val="left"/>
              <w:rPr>
                <w:sz w:val="21"/>
                <w:szCs w:val="21"/>
              </w:rPr>
            </w:pPr>
            <w:r>
              <w:rPr>
                <w:sz w:val="21"/>
                <w:szCs w:val="21"/>
              </w:rPr>
              <w:t>深圳第七大道科技有限公司</w:t>
            </w:r>
          </w:p>
        </w:tc>
        <w:tc>
          <w:tcPr>
            <w:tcW w:w="2138" w:type="dxa"/>
            <w:noWrap w:val="0"/>
            <w:vAlign w:val="center"/>
          </w:tcPr>
          <w:p>
            <w:pPr>
              <w:spacing w:line="240" w:lineRule="auto"/>
              <w:ind w:firstLine="0" w:firstLineChars="0"/>
              <w:jc w:val="center"/>
              <w:rPr>
                <w:sz w:val="21"/>
                <w:szCs w:val="21"/>
              </w:rPr>
            </w:pPr>
            <w:r>
              <w:rPr>
                <w:sz w:val="21"/>
                <w:szCs w:val="21"/>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5</w:t>
            </w:r>
          </w:p>
        </w:tc>
        <w:tc>
          <w:tcPr>
            <w:tcW w:w="4980" w:type="dxa"/>
            <w:noWrap w:val="0"/>
            <w:vAlign w:val="center"/>
          </w:tcPr>
          <w:p>
            <w:pPr>
              <w:spacing w:line="240" w:lineRule="auto"/>
              <w:ind w:firstLine="0" w:firstLineChars="0"/>
              <w:jc w:val="left"/>
              <w:rPr>
                <w:sz w:val="21"/>
                <w:szCs w:val="21"/>
              </w:rPr>
            </w:pPr>
            <w:r>
              <w:rPr>
                <w:sz w:val="21"/>
                <w:szCs w:val="21"/>
              </w:rPr>
              <w:t>深圳第26届世界大学生夏季运动会组委会执行局</w:t>
            </w:r>
          </w:p>
        </w:tc>
        <w:tc>
          <w:tcPr>
            <w:tcW w:w="2138" w:type="dxa"/>
            <w:noWrap w:val="0"/>
            <w:vAlign w:val="center"/>
          </w:tcPr>
          <w:p>
            <w:pPr>
              <w:spacing w:line="240" w:lineRule="auto"/>
              <w:ind w:firstLine="0" w:firstLineChars="0"/>
              <w:jc w:val="center"/>
              <w:rPr>
                <w:sz w:val="21"/>
                <w:szCs w:val="21"/>
              </w:rPr>
            </w:pPr>
            <w:r>
              <w:rPr>
                <w:sz w:val="21"/>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6</w:t>
            </w:r>
          </w:p>
        </w:tc>
        <w:tc>
          <w:tcPr>
            <w:tcW w:w="4980" w:type="dxa"/>
            <w:noWrap w:val="0"/>
            <w:vAlign w:val="center"/>
          </w:tcPr>
          <w:p>
            <w:pPr>
              <w:spacing w:line="240" w:lineRule="auto"/>
              <w:ind w:firstLine="0" w:firstLineChars="0"/>
              <w:jc w:val="left"/>
              <w:rPr>
                <w:sz w:val="21"/>
                <w:szCs w:val="21"/>
              </w:rPr>
            </w:pPr>
            <w:r>
              <w:rPr>
                <w:sz w:val="21"/>
                <w:szCs w:val="21"/>
              </w:rPr>
              <w:t>招商银行股份有限公司</w:t>
            </w:r>
          </w:p>
        </w:tc>
        <w:tc>
          <w:tcPr>
            <w:tcW w:w="2138" w:type="dxa"/>
            <w:noWrap w:val="0"/>
            <w:vAlign w:val="center"/>
          </w:tcPr>
          <w:p>
            <w:pPr>
              <w:spacing w:line="240" w:lineRule="auto"/>
              <w:ind w:firstLine="0" w:firstLineChars="0"/>
              <w:jc w:val="center"/>
              <w:rPr>
                <w:sz w:val="21"/>
                <w:szCs w:val="21"/>
              </w:rPr>
            </w:pPr>
            <w:r>
              <w:rPr>
                <w:sz w:val="21"/>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7</w:t>
            </w:r>
          </w:p>
        </w:tc>
        <w:tc>
          <w:tcPr>
            <w:tcW w:w="4980" w:type="dxa"/>
            <w:noWrap w:val="0"/>
            <w:vAlign w:val="center"/>
          </w:tcPr>
          <w:p>
            <w:pPr>
              <w:spacing w:line="240" w:lineRule="auto"/>
              <w:ind w:firstLine="0" w:firstLineChars="0"/>
              <w:jc w:val="left"/>
              <w:rPr>
                <w:sz w:val="21"/>
                <w:szCs w:val="21"/>
              </w:rPr>
            </w:pPr>
            <w:r>
              <w:rPr>
                <w:sz w:val="21"/>
                <w:szCs w:val="21"/>
              </w:rPr>
              <w:t>佳兆业集体（深圳）有限公司</w:t>
            </w:r>
          </w:p>
        </w:tc>
        <w:tc>
          <w:tcPr>
            <w:tcW w:w="2138" w:type="dxa"/>
            <w:noWrap w:val="0"/>
            <w:vAlign w:val="center"/>
          </w:tcPr>
          <w:p>
            <w:pPr>
              <w:spacing w:line="240" w:lineRule="auto"/>
              <w:ind w:firstLine="0" w:firstLineChars="0"/>
              <w:jc w:val="center"/>
              <w:rPr>
                <w:sz w:val="21"/>
                <w:szCs w:val="21"/>
              </w:rPr>
            </w:pPr>
            <w:r>
              <w:rPr>
                <w:sz w:val="21"/>
                <w:szCs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8</w:t>
            </w:r>
          </w:p>
        </w:tc>
        <w:tc>
          <w:tcPr>
            <w:tcW w:w="4980" w:type="dxa"/>
            <w:noWrap w:val="0"/>
            <w:vAlign w:val="center"/>
          </w:tcPr>
          <w:p>
            <w:pPr>
              <w:spacing w:line="240" w:lineRule="auto"/>
              <w:ind w:firstLine="0" w:firstLineChars="0"/>
              <w:jc w:val="left"/>
              <w:rPr>
                <w:sz w:val="21"/>
                <w:szCs w:val="21"/>
              </w:rPr>
            </w:pPr>
            <w:r>
              <w:rPr>
                <w:sz w:val="21"/>
                <w:szCs w:val="21"/>
              </w:rPr>
              <w:t>宇龙计算机通信科技（深圳）有限公司</w:t>
            </w:r>
          </w:p>
        </w:tc>
        <w:tc>
          <w:tcPr>
            <w:tcW w:w="2138" w:type="dxa"/>
            <w:noWrap w:val="0"/>
            <w:vAlign w:val="center"/>
          </w:tcPr>
          <w:p>
            <w:pPr>
              <w:spacing w:line="240" w:lineRule="auto"/>
              <w:ind w:firstLine="0" w:firstLineChars="0"/>
              <w:jc w:val="center"/>
              <w:rPr>
                <w:sz w:val="21"/>
                <w:szCs w:val="21"/>
              </w:rPr>
            </w:pPr>
            <w:r>
              <w:rPr>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9</w:t>
            </w:r>
          </w:p>
        </w:tc>
        <w:tc>
          <w:tcPr>
            <w:tcW w:w="4980" w:type="dxa"/>
            <w:noWrap w:val="0"/>
            <w:vAlign w:val="center"/>
          </w:tcPr>
          <w:p>
            <w:pPr>
              <w:widowControl/>
              <w:spacing w:line="240" w:lineRule="auto"/>
              <w:ind w:firstLine="0" w:firstLineChars="0"/>
              <w:jc w:val="left"/>
              <w:rPr>
                <w:kern w:val="0"/>
                <w:sz w:val="21"/>
                <w:szCs w:val="21"/>
              </w:rPr>
            </w:pPr>
            <w:r>
              <w:rPr>
                <w:sz w:val="21"/>
                <w:szCs w:val="21"/>
              </w:rPr>
              <w:t>深圳华强文化科技集团股份有限公司</w:t>
            </w:r>
          </w:p>
        </w:tc>
        <w:tc>
          <w:tcPr>
            <w:tcW w:w="2138" w:type="dxa"/>
            <w:noWrap w:val="0"/>
            <w:vAlign w:val="center"/>
          </w:tcPr>
          <w:p>
            <w:pPr>
              <w:spacing w:line="240" w:lineRule="auto"/>
              <w:ind w:firstLine="0" w:firstLineChars="0"/>
              <w:jc w:val="center"/>
              <w:rPr>
                <w:sz w:val="21"/>
                <w:szCs w:val="21"/>
              </w:rPr>
            </w:pPr>
            <w:r>
              <w:rPr>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10</w:t>
            </w:r>
          </w:p>
        </w:tc>
        <w:tc>
          <w:tcPr>
            <w:tcW w:w="4980" w:type="dxa"/>
            <w:noWrap w:val="0"/>
            <w:vAlign w:val="center"/>
          </w:tcPr>
          <w:p>
            <w:pPr>
              <w:spacing w:line="240" w:lineRule="auto"/>
              <w:ind w:firstLine="0" w:firstLineChars="0"/>
              <w:jc w:val="left"/>
              <w:rPr>
                <w:sz w:val="21"/>
                <w:szCs w:val="21"/>
              </w:rPr>
            </w:pPr>
            <w:r>
              <w:rPr>
                <w:sz w:val="21"/>
                <w:szCs w:val="21"/>
              </w:rPr>
              <w:t>深圳冰川网络科技有限公司</w:t>
            </w:r>
          </w:p>
        </w:tc>
        <w:tc>
          <w:tcPr>
            <w:tcW w:w="2138" w:type="dxa"/>
            <w:noWrap w:val="0"/>
            <w:vAlign w:val="center"/>
          </w:tcPr>
          <w:p>
            <w:pPr>
              <w:spacing w:line="240" w:lineRule="auto"/>
              <w:ind w:firstLine="0" w:firstLineChars="0"/>
              <w:jc w:val="center"/>
              <w:rPr>
                <w:sz w:val="21"/>
                <w:szCs w:val="21"/>
              </w:rPr>
            </w:pPr>
            <w:r>
              <w:rPr>
                <w:sz w:val="21"/>
                <w:szCs w:val="21"/>
              </w:rPr>
              <w:t>35</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pStyle w:val="42"/>
      </w:pPr>
      <w:r>
        <w:rPr>
          <w:lang w:eastAsia="zh-TW"/>
        </w:rPr>
        <w:t>表17</w:t>
      </w:r>
      <w:r>
        <w:rPr>
          <w:rFonts w:hint="eastAsia"/>
          <w:lang w:eastAsia="zh-TW"/>
        </w:rPr>
        <w:t>：</w:t>
      </w:r>
      <w:r>
        <w:t>第42类累计有效商标注册量企业排名</w:t>
      </w:r>
      <w:r>
        <w:rPr>
          <w:rFonts w:hint="eastAsia"/>
        </w:rPr>
        <w:t>前10名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4"/>
        <w:gridCol w:w="4982"/>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b/>
                <w:sz w:val="21"/>
                <w:szCs w:val="21"/>
              </w:rPr>
            </w:pPr>
            <w:r>
              <w:rPr>
                <w:b/>
                <w:sz w:val="21"/>
                <w:szCs w:val="21"/>
              </w:rPr>
              <w:t>排名</w:t>
            </w:r>
          </w:p>
        </w:tc>
        <w:tc>
          <w:tcPr>
            <w:tcW w:w="4982" w:type="dxa"/>
            <w:noWrap w:val="0"/>
            <w:vAlign w:val="top"/>
          </w:tcPr>
          <w:p>
            <w:pPr>
              <w:spacing w:line="240" w:lineRule="auto"/>
              <w:ind w:firstLine="0" w:firstLineChars="0"/>
              <w:jc w:val="center"/>
              <w:rPr>
                <w:b/>
                <w:sz w:val="21"/>
                <w:szCs w:val="21"/>
              </w:rPr>
            </w:pPr>
            <w:r>
              <w:rPr>
                <w:b/>
                <w:sz w:val="21"/>
                <w:szCs w:val="21"/>
              </w:rPr>
              <w:t>商标注册人名称</w:t>
            </w:r>
          </w:p>
        </w:tc>
        <w:tc>
          <w:tcPr>
            <w:tcW w:w="2136" w:type="dxa"/>
            <w:noWrap w:val="0"/>
            <w:vAlign w:val="top"/>
          </w:tcPr>
          <w:p>
            <w:pPr>
              <w:spacing w:line="240" w:lineRule="auto"/>
              <w:ind w:firstLine="0" w:firstLineChars="0"/>
              <w:jc w:val="center"/>
              <w:rPr>
                <w:b/>
                <w:sz w:val="21"/>
                <w:szCs w:val="21"/>
              </w:rPr>
            </w:pPr>
            <w:r>
              <w:rPr>
                <w:b/>
                <w:sz w:val="21"/>
                <w:szCs w:val="21"/>
              </w:rPr>
              <w:t>数量</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1</w:t>
            </w:r>
          </w:p>
        </w:tc>
        <w:tc>
          <w:tcPr>
            <w:tcW w:w="4982" w:type="dxa"/>
            <w:noWrap w:val="0"/>
            <w:vAlign w:val="center"/>
          </w:tcPr>
          <w:p>
            <w:pPr>
              <w:spacing w:line="240" w:lineRule="auto"/>
              <w:ind w:firstLine="0" w:firstLineChars="0"/>
              <w:jc w:val="left"/>
              <w:rPr>
                <w:sz w:val="21"/>
                <w:szCs w:val="21"/>
              </w:rPr>
            </w:pPr>
            <w:r>
              <w:rPr>
                <w:sz w:val="21"/>
                <w:szCs w:val="21"/>
              </w:rPr>
              <w:t>腾讯科技（深圳）有限公司</w:t>
            </w:r>
          </w:p>
        </w:tc>
        <w:tc>
          <w:tcPr>
            <w:tcW w:w="2136" w:type="dxa"/>
            <w:noWrap w:val="0"/>
            <w:vAlign w:val="center"/>
          </w:tcPr>
          <w:p>
            <w:pPr>
              <w:spacing w:line="240" w:lineRule="auto"/>
              <w:ind w:firstLine="0" w:firstLineChars="0"/>
              <w:jc w:val="center"/>
              <w:rPr>
                <w:sz w:val="21"/>
                <w:szCs w:val="21"/>
              </w:rPr>
            </w:pPr>
            <w:r>
              <w:rPr>
                <w:sz w:val="21"/>
                <w:szCs w:val="21"/>
              </w:rPr>
              <w:t>921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2</w:t>
            </w:r>
          </w:p>
        </w:tc>
        <w:tc>
          <w:tcPr>
            <w:tcW w:w="4982" w:type="dxa"/>
            <w:noWrap w:val="0"/>
            <w:vAlign w:val="center"/>
          </w:tcPr>
          <w:p>
            <w:pPr>
              <w:spacing w:line="240" w:lineRule="auto"/>
              <w:ind w:firstLine="0" w:firstLineChars="0"/>
              <w:jc w:val="left"/>
              <w:rPr>
                <w:sz w:val="21"/>
                <w:szCs w:val="21"/>
              </w:rPr>
            </w:pPr>
            <w:r>
              <w:rPr>
                <w:sz w:val="21"/>
                <w:szCs w:val="21"/>
              </w:rPr>
              <w:t>中国平安保险</w:t>
            </w:r>
            <w:r>
              <w:rPr>
                <w:sz w:val="21"/>
                <w:szCs w:val="21"/>
                <w:lang w:eastAsia="zh-TW"/>
              </w:rPr>
              <w:t>（集团）</w:t>
            </w:r>
            <w:r>
              <w:rPr>
                <w:sz w:val="21"/>
                <w:szCs w:val="21"/>
              </w:rPr>
              <w:t>股份有限公司</w:t>
            </w:r>
          </w:p>
        </w:tc>
        <w:tc>
          <w:tcPr>
            <w:tcW w:w="2136" w:type="dxa"/>
            <w:noWrap w:val="0"/>
            <w:vAlign w:val="center"/>
          </w:tcPr>
          <w:p>
            <w:pPr>
              <w:spacing w:line="240" w:lineRule="auto"/>
              <w:ind w:firstLine="0" w:firstLineChars="0"/>
              <w:jc w:val="center"/>
              <w:rPr>
                <w:sz w:val="21"/>
                <w:szCs w:val="21"/>
              </w:rPr>
            </w:pPr>
            <w:r>
              <w:rPr>
                <w:sz w:val="21"/>
                <w:szCs w:val="21"/>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3</w:t>
            </w:r>
          </w:p>
        </w:tc>
        <w:tc>
          <w:tcPr>
            <w:tcW w:w="4982" w:type="dxa"/>
            <w:noWrap w:val="0"/>
            <w:vAlign w:val="center"/>
          </w:tcPr>
          <w:p>
            <w:pPr>
              <w:widowControl/>
              <w:spacing w:line="240" w:lineRule="auto"/>
              <w:ind w:firstLine="0" w:firstLineChars="0"/>
              <w:jc w:val="left"/>
              <w:rPr>
                <w:kern w:val="0"/>
                <w:sz w:val="21"/>
                <w:szCs w:val="21"/>
              </w:rPr>
            </w:pPr>
            <w:r>
              <w:rPr>
                <w:sz w:val="21"/>
                <w:szCs w:val="21"/>
              </w:rPr>
              <w:t>中兴通讯股份有限公司</w:t>
            </w:r>
          </w:p>
        </w:tc>
        <w:tc>
          <w:tcPr>
            <w:tcW w:w="2136" w:type="dxa"/>
            <w:noWrap w:val="0"/>
            <w:vAlign w:val="center"/>
          </w:tcPr>
          <w:p>
            <w:pPr>
              <w:spacing w:line="240" w:lineRule="auto"/>
              <w:ind w:firstLine="0" w:firstLineChars="0"/>
              <w:jc w:val="center"/>
              <w:rPr>
                <w:sz w:val="21"/>
                <w:szCs w:val="21"/>
              </w:rPr>
            </w:pPr>
            <w:r>
              <w:rPr>
                <w:sz w:val="21"/>
                <w:szCs w:val="21"/>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4</w:t>
            </w:r>
          </w:p>
        </w:tc>
        <w:tc>
          <w:tcPr>
            <w:tcW w:w="4982" w:type="dxa"/>
            <w:noWrap w:val="0"/>
            <w:vAlign w:val="center"/>
          </w:tcPr>
          <w:p>
            <w:pPr>
              <w:widowControl/>
              <w:spacing w:line="240" w:lineRule="auto"/>
              <w:ind w:firstLine="0" w:firstLineChars="0"/>
              <w:jc w:val="left"/>
              <w:rPr>
                <w:kern w:val="0"/>
                <w:sz w:val="21"/>
                <w:szCs w:val="21"/>
              </w:rPr>
            </w:pPr>
            <w:r>
              <w:rPr>
                <w:sz w:val="21"/>
                <w:szCs w:val="21"/>
              </w:rPr>
              <w:t>深圳市同洲电子股份有限公司</w:t>
            </w:r>
          </w:p>
        </w:tc>
        <w:tc>
          <w:tcPr>
            <w:tcW w:w="2136" w:type="dxa"/>
            <w:noWrap w:val="0"/>
            <w:vAlign w:val="center"/>
          </w:tcPr>
          <w:p>
            <w:pPr>
              <w:spacing w:line="240" w:lineRule="auto"/>
              <w:ind w:firstLine="0" w:firstLineChars="0"/>
              <w:jc w:val="center"/>
              <w:rPr>
                <w:sz w:val="21"/>
                <w:szCs w:val="21"/>
              </w:rPr>
            </w:pPr>
            <w:r>
              <w:rPr>
                <w:sz w:val="21"/>
                <w:szCs w:val="21"/>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5</w:t>
            </w:r>
          </w:p>
        </w:tc>
        <w:tc>
          <w:tcPr>
            <w:tcW w:w="4982" w:type="dxa"/>
            <w:noWrap w:val="0"/>
            <w:vAlign w:val="center"/>
          </w:tcPr>
          <w:p>
            <w:pPr>
              <w:widowControl/>
              <w:spacing w:line="240" w:lineRule="auto"/>
              <w:ind w:firstLine="0" w:firstLineChars="0"/>
              <w:jc w:val="left"/>
              <w:rPr>
                <w:kern w:val="0"/>
                <w:sz w:val="21"/>
                <w:szCs w:val="21"/>
              </w:rPr>
            </w:pPr>
            <w:r>
              <w:rPr>
                <w:sz w:val="21"/>
                <w:szCs w:val="21"/>
              </w:rPr>
              <w:t>华为技术有限公司</w:t>
            </w:r>
          </w:p>
        </w:tc>
        <w:tc>
          <w:tcPr>
            <w:tcW w:w="2136" w:type="dxa"/>
            <w:noWrap w:val="0"/>
            <w:vAlign w:val="center"/>
          </w:tcPr>
          <w:p>
            <w:pPr>
              <w:spacing w:line="240" w:lineRule="auto"/>
              <w:ind w:firstLine="0" w:firstLineChars="0"/>
              <w:jc w:val="center"/>
              <w:rPr>
                <w:sz w:val="21"/>
                <w:szCs w:val="21"/>
              </w:rPr>
            </w:pPr>
            <w:r>
              <w:rPr>
                <w:sz w:val="21"/>
                <w:szCs w:val="21"/>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6</w:t>
            </w:r>
          </w:p>
        </w:tc>
        <w:tc>
          <w:tcPr>
            <w:tcW w:w="4982" w:type="dxa"/>
            <w:noWrap w:val="0"/>
            <w:vAlign w:val="center"/>
          </w:tcPr>
          <w:p>
            <w:pPr>
              <w:widowControl/>
              <w:spacing w:line="240" w:lineRule="auto"/>
              <w:ind w:firstLine="0" w:firstLineChars="0"/>
              <w:jc w:val="left"/>
              <w:rPr>
                <w:kern w:val="0"/>
                <w:sz w:val="21"/>
                <w:szCs w:val="21"/>
              </w:rPr>
            </w:pPr>
            <w:r>
              <w:rPr>
                <w:sz w:val="21"/>
                <w:szCs w:val="21"/>
              </w:rPr>
              <w:t>深圳市信德缘贸易发展有限公司</w:t>
            </w:r>
          </w:p>
        </w:tc>
        <w:tc>
          <w:tcPr>
            <w:tcW w:w="2136" w:type="dxa"/>
            <w:noWrap w:val="0"/>
            <w:vAlign w:val="center"/>
          </w:tcPr>
          <w:p>
            <w:pPr>
              <w:spacing w:line="240" w:lineRule="auto"/>
              <w:ind w:firstLine="0" w:firstLineChars="0"/>
              <w:jc w:val="center"/>
              <w:rPr>
                <w:sz w:val="21"/>
                <w:szCs w:val="21"/>
              </w:rPr>
            </w:pPr>
            <w:r>
              <w:rPr>
                <w:sz w:val="21"/>
                <w:szCs w:val="21"/>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7</w:t>
            </w:r>
          </w:p>
        </w:tc>
        <w:tc>
          <w:tcPr>
            <w:tcW w:w="4982" w:type="dxa"/>
            <w:noWrap w:val="0"/>
            <w:vAlign w:val="center"/>
          </w:tcPr>
          <w:p>
            <w:pPr>
              <w:widowControl/>
              <w:spacing w:line="240" w:lineRule="auto"/>
              <w:ind w:firstLine="0" w:firstLineChars="0"/>
              <w:jc w:val="left"/>
              <w:rPr>
                <w:kern w:val="0"/>
                <w:sz w:val="21"/>
                <w:szCs w:val="21"/>
              </w:rPr>
            </w:pPr>
            <w:r>
              <w:rPr>
                <w:sz w:val="21"/>
                <w:szCs w:val="21"/>
              </w:rPr>
              <w:t>宇龙计算机通信科技（深圳）有限公司</w:t>
            </w:r>
          </w:p>
        </w:tc>
        <w:tc>
          <w:tcPr>
            <w:tcW w:w="2136" w:type="dxa"/>
            <w:noWrap w:val="0"/>
            <w:vAlign w:val="center"/>
          </w:tcPr>
          <w:p>
            <w:pPr>
              <w:spacing w:line="240" w:lineRule="auto"/>
              <w:ind w:firstLine="0" w:firstLineChars="0"/>
              <w:jc w:val="center"/>
              <w:rPr>
                <w:sz w:val="21"/>
                <w:szCs w:val="21"/>
              </w:rPr>
            </w:pPr>
            <w:r>
              <w:rPr>
                <w:sz w:val="21"/>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8</w:t>
            </w:r>
          </w:p>
        </w:tc>
        <w:tc>
          <w:tcPr>
            <w:tcW w:w="4982" w:type="dxa"/>
            <w:noWrap w:val="0"/>
            <w:vAlign w:val="center"/>
          </w:tcPr>
          <w:p>
            <w:pPr>
              <w:widowControl/>
              <w:spacing w:line="240" w:lineRule="auto"/>
              <w:ind w:firstLine="0" w:firstLineChars="0"/>
              <w:jc w:val="left"/>
              <w:rPr>
                <w:kern w:val="0"/>
                <w:sz w:val="21"/>
                <w:szCs w:val="21"/>
              </w:rPr>
            </w:pPr>
            <w:r>
              <w:rPr>
                <w:sz w:val="21"/>
                <w:szCs w:val="21"/>
              </w:rPr>
              <w:t>深圳市创梦天地科技有限公司</w:t>
            </w:r>
          </w:p>
        </w:tc>
        <w:tc>
          <w:tcPr>
            <w:tcW w:w="2136" w:type="dxa"/>
            <w:noWrap w:val="0"/>
            <w:vAlign w:val="center"/>
          </w:tcPr>
          <w:p>
            <w:pPr>
              <w:spacing w:line="240" w:lineRule="auto"/>
              <w:ind w:firstLine="0" w:firstLineChars="0"/>
              <w:jc w:val="center"/>
              <w:rPr>
                <w:sz w:val="21"/>
                <w:szCs w:val="21"/>
              </w:rPr>
            </w:pPr>
            <w:r>
              <w:rPr>
                <w:sz w:val="21"/>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9</w:t>
            </w:r>
          </w:p>
        </w:tc>
        <w:tc>
          <w:tcPr>
            <w:tcW w:w="4982" w:type="dxa"/>
            <w:noWrap w:val="0"/>
            <w:vAlign w:val="center"/>
          </w:tcPr>
          <w:p>
            <w:pPr>
              <w:widowControl/>
              <w:spacing w:line="240" w:lineRule="auto"/>
              <w:ind w:firstLine="0" w:firstLineChars="0"/>
              <w:jc w:val="left"/>
              <w:rPr>
                <w:kern w:val="0"/>
                <w:sz w:val="21"/>
                <w:szCs w:val="21"/>
              </w:rPr>
            </w:pPr>
            <w:r>
              <w:rPr>
                <w:sz w:val="21"/>
                <w:szCs w:val="21"/>
              </w:rPr>
              <w:t>深圳市名雕装饰股份有限公司</w:t>
            </w:r>
          </w:p>
        </w:tc>
        <w:tc>
          <w:tcPr>
            <w:tcW w:w="2136" w:type="dxa"/>
            <w:noWrap w:val="0"/>
            <w:vAlign w:val="center"/>
          </w:tcPr>
          <w:p>
            <w:pPr>
              <w:spacing w:line="240" w:lineRule="auto"/>
              <w:ind w:firstLine="0" w:firstLineChars="0"/>
              <w:jc w:val="center"/>
              <w:rPr>
                <w:sz w:val="21"/>
                <w:szCs w:val="21"/>
              </w:rPr>
            </w:pPr>
            <w:r>
              <w:rPr>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24" w:type="dxa"/>
            <w:noWrap w:val="0"/>
            <w:vAlign w:val="top"/>
          </w:tcPr>
          <w:p>
            <w:pPr>
              <w:spacing w:line="240" w:lineRule="auto"/>
              <w:ind w:firstLine="0" w:firstLineChars="0"/>
              <w:jc w:val="center"/>
              <w:rPr>
                <w:sz w:val="21"/>
                <w:szCs w:val="21"/>
              </w:rPr>
            </w:pPr>
            <w:r>
              <w:rPr>
                <w:sz w:val="21"/>
                <w:szCs w:val="21"/>
              </w:rPr>
              <w:t>10</w:t>
            </w:r>
          </w:p>
        </w:tc>
        <w:tc>
          <w:tcPr>
            <w:tcW w:w="4982" w:type="dxa"/>
            <w:noWrap w:val="0"/>
            <w:vAlign w:val="center"/>
          </w:tcPr>
          <w:p>
            <w:pPr>
              <w:widowControl/>
              <w:spacing w:line="240" w:lineRule="auto"/>
              <w:ind w:firstLine="0" w:firstLineChars="0"/>
              <w:jc w:val="left"/>
              <w:rPr>
                <w:kern w:val="0"/>
                <w:sz w:val="21"/>
                <w:szCs w:val="21"/>
              </w:rPr>
            </w:pPr>
            <w:r>
              <w:rPr>
                <w:sz w:val="21"/>
                <w:szCs w:val="21"/>
              </w:rPr>
              <w:t>招商银行股份有限公司</w:t>
            </w:r>
          </w:p>
        </w:tc>
        <w:tc>
          <w:tcPr>
            <w:tcW w:w="2136" w:type="dxa"/>
            <w:noWrap w:val="0"/>
            <w:vAlign w:val="center"/>
          </w:tcPr>
          <w:p>
            <w:pPr>
              <w:spacing w:line="240" w:lineRule="auto"/>
              <w:ind w:firstLine="0" w:firstLineChars="0"/>
              <w:jc w:val="center"/>
              <w:rPr>
                <w:sz w:val="21"/>
                <w:szCs w:val="21"/>
              </w:rPr>
            </w:pPr>
            <w:r>
              <w:rPr>
                <w:sz w:val="21"/>
                <w:szCs w:val="21"/>
              </w:rPr>
              <w:t>51</w:t>
            </w:r>
          </w:p>
        </w:tc>
      </w:tr>
    </w:tbl>
    <w:p>
      <w:pPr>
        <w:snapToGrid w:val="0"/>
        <w:spacing w:line="288"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napToGrid w:val="0"/>
        <w:spacing w:line="288"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ind w:firstLine="0" w:firstLineChars="0"/>
        <w:rPr>
          <w:b/>
          <w:bCs/>
        </w:rPr>
      </w:pPr>
      <w:r>
        <w:rPr>
          <w:rFonts w:hint="eastAsia" w:eastAsia="宋体"/>
          <w:b/>
          <w:bCs/>
        </w:rPr>
        <w:t>（</w:t>
      </w:r>
      <w:r>
        <w:rPr>
          <w:b/>
          <w:bCs/>
        </w:rPr>
        <w:t>3</w:t>
      </w:r>
      <w:r>
        <w:rPr>
          <w:rFonts w:hint="eastAsia" w:eastAsia="PMingLiU"/>
          <w:b/>
          <w:bCs/>
          <w:lang w:eastAsia="zh-TW"/>
        </w:rPr>
        <w:t>.</w:t>
      </w:r>
      <w:r>
        <w:rPr>
          <w:rFonts w:hint="eastAsia"/>
          <w:b/>
          <w:bCs/>
        </w:rPr>
        <w:t>2</w:t>
      </w:r>
      <w:r>
        <w:rPr>
          <w:rFonts w:hint="eastAsia" w:eastAsia="PMingLiU"/>
          <w:b/>
          <w:bCs/>
          <w:lang w:eastAsia="zh-TW"/>
        </w:rPr>
        <w:t>.</w:t>
      </w:r>
      <w:r>
        <w:rPr>
          <w:rFonts w:hint="eastAsia"/>
          <w:b/>
          <w:bCs/>
        </w:rPr>
        <w:t>4</w:t>
      </w:r>
      <w:r>
        <w:rPr>
          <w:rFonts w:hint="eastAsia" w:eastAsia="PMingLiU"/>
          <w:b/>
          <w:bCs/>
          <w:lang w:eastAsia="zh-TW"/>
        </w:rPr>
        <w:t>）</w:t>
      </w:r>
      <w:r>
        <w:rPr>
          <w:rFonts w:hint="eastAsia"/>
          <w:b/>
          <w:bCs/>
        </w:rPr>
        <w:t>LED行业</w:t>
      </w:r>
    </w:p>
    <w:p>
      <w:pPr>
        <w:ind w:firstLine="640"/>
      </w:pPr>
      <w:r>
        <w:rPr>
          <w:rFonts w:hint="eastAsia"/>
        </w:rPr>
        <w:t>2016年是“十三五”规划的开局之年，节能减排将是深圳市的重中之重，LED照明产品受到市政府高度重视。LED行业的产品主要分布在11类中</w:t>
      </w:r>
      <w:r>
        <w:rPr>
          <w:rFonts w:hint="eastAsia" w:eastAsia="宋体"/>
        </w:rPr>
        <w:t>，</w:t>
      </w:r>
      <w:r>
        <w:rPr>
          <w:rFonts w:hint="eastAsia"/>
          <w:lang w:eastAsia="zh-TW"/>
        </w:rPr>
        <w:t>注册量排位前</w:t>
      </w:r>
      <w:r>
        <w:rPr>
          <w:rFonts w:hint="eastAsia"/>
        </w:rPr>
        <w:t>10</w:t>
      </w:r>
      <w:r>
        <w:rPr>
          <w:rFonts w:hint="eastAsia"/>
          <w:lang w:eastAsia="zh-TW"/>
        </w:rPr>
        <w:t>名的企业如表18</w:t>
      </w:r>
      <w:r>
        <w:rPr>
          <w:rFonts w:hint="eastAsia"/>
        </w:rPr>
        <w:t>所示</w:t>
      </w:r>
      <w:r>
        <w:rPr>
          <w:rFonts w:hint="eastAsia"/>
          <w:lang w:eastAsia="zh-TW"/>
        </w:rPr>
        <w:t>。</w:t>
      </w:r>
    </w:p>
    <w:p>
      <w:pPr>
        <w:pStyle w:val="42"/>
      </w:pPr>
      <w:r>
        <w:rPr>
          <w:lang w:eastAsia="zh-TW"/>
        </w:rPr>
        <w:t>表18</w:t>
      </w:r>
      <w:r>
        <w:rPr>
          <w:rFonts w:hint="eastAsia"/>
          <w:lang w:eastAsia="zh-TW"/>
        </w:rPr>
        <w:t>：</w:t>
      </w:r>
      <w:r>
        <w:t>第11类累计有效商标注册量企业排名</w:t>
      </w:r>
      <w:r>
        <w:rPr>
          <w:rFonts w:hint="eastAsia"/>
        </w:rPr>
        <w:t>前10名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9"/>
        <w:gridCol w:w="4980"/>
        <w:gridCol w:w="2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b/>
                <w:sz w:val="21"/>
                <w:szCs w:val="21"/>
              </w:rPr>
            </w:pPr>
            <w:r>
              <w:rPr>
                <w:b/>
                <w:sz w:val="21"/>
                <w:szCs w:val="21"/>
              </w:rPr>
              <w:t>排名</w:t>
            </w:r>
          </w:p>
        </w:tc>
        <w:tc>
          <w:tcPr>
            <w:tcW w:w="4980" w:type="dxa"/>
            <w:noWrap w:val="0"/>
            <w:vAlign w:val="top"/>
          </w:tcPr>
          <w:p>
            <w:pPr>
              <w:spacing w:line="240" w:lineRule="auto"/>
              <w:ind w:firstLine="0" w:firstLineChars="0"/>
              <w:jc w:val="center"/>
              <w:rPr>
                <w:b/>
                <w:sz w:val="21"/>
                <w:szCs w:val="21"/>
              </w:rPr>
            </w:pPr>
            <w:r>
              <w:rPr>
                <w:b/>
                <w:sz w:val="21"/>
                <w:szCs w:val="21"/>
              </w:rPr>
              <w:t>商标注册人名称</w:t>
            </w:r>
          </w:p>
        </w:tc>
        <w:tc>
          <w:tcPr>
            <w:tcW w:w="2123" w:type="dxa"/>
            <w:noWrap w:val="0"/>
            <w:vAlign w:val="top"/>
          </w:tcPr>
          <w:p>
            <w:pPr>
              <w:spacing w:line="240" w:lineRule="auto"/>
              <w:ind w:firstLine="0" w:firstLineChars="0"/>
              <w:jc w:val="center"/>
              <w:rPr>
                <w:b/>
                <w:sz w:val="21"/>
                <w:szCs w:val="21"/>
              </w:rPr>
            </w:pPr>
            <w:r>
              <w:rPr>
                <w:b/>
                <w:sz w:val="21"/>
                <w:szCs w:val="21"/>
              </w:rPr>
              <w:t>数量</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w:t>
            </w:r>
          </w:p>
        </w:tc>
        <w:tc>
          <w:tcPr>
            <w:tcW w:w="4980" w:type="dxa"/>
            <w:noWrap w:val="0"/>
            <w:vAlign w:val="center"/>
          </w:tcPr>
          <w:p>
            <w:pPr>
              <w:widowControl/>
              <w:spacing w:line="240" w:lineRule="auto"/>
              <w:ind w:firstLine="0" w:firstLineChars="0"/>
              <w:jc w:val="left"/>
              <w:rPr>
                <w:kern w:val="0"/>
                <w:sz w:val="21"/>
                <w:szCs w:val="21"/>
              </w:rPr>
            </w:pPr>
            <w:r>
              <w:rPr>
                <w:sz w:val="21"/>
                <w:szCs w:val="21"/>
              </w:rPr>
              <w:t>深圳市华创融信投资发展有限公司</w:t>
            </w:r>
          </w:p>
        </w:tc>
        <w:tc>
          <w:tcPr>
            <w:tcW w:w="2123" w:type="dxa"/>
            <w:noWrap w:val="0"/>
            <w:vAlign w:val="center"/>
          </w:tcPr>
          <w:p>
            <w:pPr>
              <w:spacing w:line="240" w:lineRule="auto"/>
              <w:ind w:firstLine="0" w:firstLineChars="0"/>
              <w:jc w:val="center"/>
              <w:rPr>
                <w:sz w:val="21"/>
                <w:szCs w:val="21"/>
              </w:rPr>
            </w:pPr>
            <w:r>
              <w:rPr>
                <w:sz w:val="21"/>
                <w:szCs w:val="21"/>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2</w:t>
            </w:r>
          </w:p>
        </w:tc>
        <w:tc>
          <w:tcPr>
            <w:tcW w:w="4980" w:type="dxa"/>
            <w:noWrap w:val="0"/>
            <w:vAlign w:val="center"/>
          </w:tcPr>
          <w:p>
            <w:pPr>
              <w:spacing w:line="240" w:lineRule="auto"/>
              <w:ind w:firstLine="0" w:firstLineChars="0"/>
              <w:jc w:val="left"/>
              <w:rPr>
                <w:sz w:val="21"/>
                <w:szCs w:val="21"/>
              </w:rPr>
            </w:pPr>
            <w:r>
              <w:rPr>
                <w:sz w:val="21"/>
                <w:szCs w:val="21"/>
              </w:rPr>
              <w:t>深圳市盛美家居用品有限公司</w:t>
            </w:r>
          </w:p>
        </w:tc>
        <w:tc>
          <w:tcPr>
            <w:tcW w:w="2123" w:type="dxa"/>
            <w:noWrap w:val="0"/>
            <w:vAlign w:val="center"/>
          </w:tcPr>
          <w:p>
            <w:pPr>
              <w:spacing w:line="240" w:lineRule="auto"/>
              <w:ind w:firstLine="0" w:firstLineChars="0"/>
              <w:jc w:val="center"/>
              <w:rPr>
                <w:sz w:val="21"/>
                <w:szCs w:val="21"/>
              </w:rPr>
            </w:pPr>
            <w:r>
              <w:rPr>
                <w:sz w:val="21"/>
                <w:szCs w:val="21"/>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3</w:t>
            </w:r>
          </w:p>
        </w:tc>
        <w:tc>
          <w:tcPr>
            <w:tcW w:w="4980" w:type="dxa"/>
            <w:noWrap w:val="0"/>
            <w:vAlign w:val="center"/>
          </w:tcPr>
          <w:p>
            <w:pPr>
              <w:spacing w:line="240" w:lineRule="auto"/>
              <w:ind w:firstLine="0" w:firstLineChars="0"/>
              <w:jc w:val="left"/>
              <w:rPr>
                <w:sz w:val="21"/>
                <w:szCs w:val="21"/>
              </w:rPr>
            </w:pPr>
            <w:r>
              <w:rPr>
                <w:sz w:val="21"/>
                <w:szCs w:val="21"/>
              </w:rPr>
              <w:t>深圳市家乐士净水科技有限公司</w:t>
            </w:r>
          </w:p>
        </w:tc>
        <w:tc>
          <w:tcPr>
            <w:tcW w:w="2123" w:type="dxa"/>
            <w:noWrap w:val="0"/>
            <w:vAlign w:val="center"/>
          </w:tcPr>
          <w:p>
            <w:pPr>
              <w:spacing w:line="240" w:lineRule="auto"/>
              <w:ind w:firstLine="0" w:firstLineChars="0"/>
              <w:jc w:val="center"/>
              <w:rPr>
                <w:sz w:val="21"/>
                <w:szCs w:val="21"/>
              </w:rPr>
            </w:pPr>
            <w:r>
              <w:rPr>
                <w:sz w:val="21"/>
                <w:szCs w:val="21"/>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4</w:t>
            </w:r>
          </w:p>
        </w:tc>
        <w:tc>
          <w:tcPr>
            <w:tcW w:w="4980" w:type="dxa"/>
            <w:noWrap w:val="0"/>
            <w:vAlign w:val="center"/>
          </w:tcPr>
          <w:p>
            <w:pPr>
              <w:widowControl/>
              <w:spacing w:line="240" w:lineRule="auto"/>
              <w:ind w:firstLine="0" w:firstLineChars="0"/>
              <w:jc w:val="left"/>
              <w:rPr>
                <w:kern w:val="0"/>
                <w:sz w:val="21"/>
                <w:szCs w:val="21"/>
              </w:rPr>
            </w:pPr>
            <w:r>
              <w:rPr>
                <w:sz w:val="21"/>
                <w:szCs w:val="21"/>
              </w:rPr>
              <w:t>深圳市华商联合投资有限公司</w:t>
            </w:r>
          </w:p>
        </w:tc>
        <w:tc>
          <w:tcPr>
            <w:tcW w:w="2123" w:type="dxa"/>
            <w:noWrap w:val="0"/>
            <w:vAlign w:val="center"/>
          </w:tcPr>
          <w:p>
            <w:pPr>
              <w:spacing w:line="240" w:lineRule="auto"/>
              <w:ind w:firstLine="0" w:firstLineChars="0"/>
              <w:jc w:val="center"/>
              <w:rPr>
                <w:sz w:val="21"/>
                <w:szCs w:val="21"/>
              </w:rPr>
            </w:pPr>
            <w:r>
              <w:rPr>
                <w:sz w:val="21"/>
                <w:szCs w:val="21"/>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5</w:t>
            </w:r>
          </w:p>
        </w:tc>
        <w:tc>
          <w:tcPr>
            <w:tcW w:w="4980" w:type="dxa"/>
            <w:noWrap w:val="0"/>
            <w:vAlign w:val="center"/>
          </w:tcPr>
          <w:p>
            <w:pPr>
              <w:widowControl/>
              <w:spacing w:line="240" w:lineRule="auto"/>
              <w:ind w:firstLine="0" w:firstLineChars="0"/>
              <w:jc w:val="left"/>
              <w:rPr>
                <w:kern w:val="0"/>
                <w:sz w:val="21"/>
                <w:szCs w:val="21"/>
              </w:rPr>
            </w:pPr>
            <w:r>
              <w:rPr>
                <w:sz w:val="21"/>
                <w:szCs w:val="21"/>
              </w:rPr>
              <w:t>深圳红云资本管理有限公司</w:t>
            </w:r>
          </w:p>
        </w:tc>
        <w:tc>
          <w:tcPr>
            <w:tcW w:w="2123" w:type="dxa"/>
            <w:noWrap w:val="0"/>
            <w:vAlign w:val="center"/>
          </w:tcPr>
          <w:p>
            <w:pPr>
              <w:spacing w:line="240" w:lineRule="auto"/>
              <w:ind w:firstLine="0" w:firstLineChars="0"/>
              <w:jc w:val="center"/>
              <w:rPr>
                <w:sz w:val="21"/>
                <w:szCs w:val="21"/>
              </w:rPr>
            </w:pPr>
            <w:r>
              <w:rPr>
                <w:sz w:val="21"/>
                <w:szCs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6</w:t>
            </w:r>
          </w:p>
        </w:tc>
        <w:tc>
          <w:tcPr>
            <w:tcW w:w="4980" w:type="dxa"/>
            <w:noWrap w:val="0"/>
            <w:vAlign w:val="center"/>
          </w:tcPr>
          <w:p>
            <w:pPr>
              <w:spacing w:line="240" w:lineRule="auto"/>
              <w:ind w:firstLine="0" w:firstLineChars="0"/>
              <w:jc w:val="left"/>
              <w:rPr>
                <w:sz w:val="21"/>
                <w:szCs w:val="21"/>
              </w:rPr>
            </w:pPr>
            <w:r>
              <w:rPr>
                <w:sz w:val="21"/>
                <w:szCs w:val="21"/>
              </w:rPr>
              <w:t>深圳吉特华普电子科技有限公司</w:t>
            </w:r>
          </w:p>
        </w:tc>
        <w:tc>
          <w:tcPr>
            <w:tcW w:w="2123" w:type="dxa"/>
            <w:noWrap w:val="0"/>
            <w:vAlign w:val="center"/>
          </w:tcPr>
          <w:p>
            <w:pPr>
              <w:spacing w:line="240" w:lineRule="auto"/>
              <w:ind w:firstLine="0" w:firstLineChars="0"/>
              <w:jc w:val="center"/>
              <w:rPr>
                <w:sz w:val="21"/>
                <w:szCs w:val="21"/>
              </w:rPr>
            </w:pPr>
            <w:r>
              <w:rPr>
                <w:sz w:val="21"/>
                <w:szCs w:val="21"/>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7</w:t>
            </w:r>
          </w:p>
        </w:tc>
        <w:tc>
          <w:tcPr>
            <w:tcW w:w="4980" w:type="dxa"/>
            <w:noWrap w:val="0"/>
            <w:vAlign w:val="center"/>
          </w:tcPr>
          <w:p>
            <w:pPr>
              <w:spacing w:line="240" w:lineRule="auto"/>
              <w:ind w:firstLine="0" w:firstLineChars="0"/>
              <w:jc w:val="left"/>
              <w:rPr>
                <w:sz w:val="21"/>
                <w:szCs w:val="21"/>
              </w:rPr>
            </w:pPr>
            <w:r>
              <w:rPr>
                <w:sz w:val="21"/>
                <w:szCs w:val="21"/>
              </w:rPr>
              <w:t>深圳市辉泰电器有限公司</w:t>
            </w:r>
          </w:p>
        </w:tc>
        <w:tc>
          <w:tcPr>
            <w:tcW w:w="2123" w:type="dxa"/>
            <w:noWrap w:val="0"/>
            <w:vAlign w:val="center"/>
          </w:tcPr>
          <w:p>
            <w:pPr>
              <w:spacing w:line="240" w:lineRule="auto"/>
              <w:ind w:firstLine="0" w:firstLineChars="0"/>
              <w:jc w:val="center"/>
              <w:rPr>
                <w:sz w:val="21"/>
                <w:szCs w:val="21"/>
              </w:rPr>
            </w:pPr>
            <w:r>
              <w:rPr>
                <w:sz w:val="21"/>
                <w:szCs w:val="21"/>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8</w:t>
            </w:r>
          </w:p>
        </w:tc>
        <w:tc>
          <w:tcPr>
            <w:tcW w:w="4980" w:type="dxa"/>
            <w:noWrap w:val="0"/>
            <w:vAlign w:val="center"/>
          </w:tcPr>
          <w:p>
            <w:pPr>
              <w:spacing w:line="240" w:lineRule="auto"/>
              <w:ind w:firstLine="0" w:firstLineChars="0"/>
              <w:jc w:val="left"/>
              <w:rPr>
                <w:sz w:val="21"/>
                <w:szCs w:val="21"/>
              </w:rPr>
            </w:pPr>
            <w:r>
              <w:rPr>
                <w:sz w:val="21"/>
                <w:szCs w:val="21"/>
              </w:rPr>
              <w:t>深圳博广电子商务有限公司</w:t>
            </w:r>
          </w:p>
        </w:tc>
        <w:tc>
          <w:tcPr>
            <w:tcW w:w="2123" w:type="dxa"/>
            <w:noWrap w:val="0"/>
            <w:vAlign w:val="center"/>
          </w:tcPr>
          <w:p>
            <w:pPr>
              <w:spacing w:line="240" w:lineRule="auto"/>
              <w:ind w:firstLine="0" w:firstLineChars="0"/>
              <w:jc w:val="center"/>
              <w:rPr>
                <w:sz w:val="21"/>
                <w:szCs w:val="21"/>
              </w:rPr>
            </w:pPr>
            <w:r>
              <w:rPr>
                <w:sz w:val="21"/>
                <w:szCs w:val="21"/>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9</w:t>
            </w:r>
          </w:p>
        </w:tc>
        <w:tc>
          <w:tcPr>
            <w:tcW w:w="4980" w:type="dxa"/>
            <w:noWrap w:val="0"/>
            <w:vAlign w:val="center"/>
          </w:tcPr>
          <w:p>
            <w:pPr>
              <w:spacing w:line="240" w:lineRule="auto"/>
              <w:ind w:firstLine="0" w:firstLineChars="0"/>
              <w:jc w:val="left"/>
              <w:rPr>
                <w:sz w:val="21"/>
                <w:szCs w:val="21"/>
              </w:rPr>
            </w:pPr>
            <w:r>
              <w:rPr>
                <w:sz w:val="21"/>
                <w:szCs w:val="21"/>
              </w:rPr>
              <w:t>深圳市哥力奥汽车用品有限公司</w:t>
            </w:r>
          </w:p>
        </w:tc>
        <w:tc>
          <w:tcPr>
            <w:tcW w:w="2123" w:type="dxa"/>
            <w:noWrap w:val="0"/>
            <w:vAlign w:val="center"/>
          </w:tcPr>
          <w:p>
            <w:pPr>
              <w:spacing w:line="240" w:lineRule="auto"/>
              <w:ind w:firstLine="0" w:firstLineChars="0"/>
              <w:jc w:val="center"/>
              <w:rPr>
                <w:sz w:val="21"/>
                <w:szCs w:val="21"/>
              </w:rPr>
            </w:pPr>
            <w:r>
              <w:rPr>
                <w:sz w:val="21"/>
                <w:szCs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sz w:val="21"/>
                <w:szCs w:val="21"/>
              </w:rPr>
            </w:pPr>
            <w:r>
              <w:rPr>
                <w:sz w:val="21"/>
                <w:szCs w:val="21"/>
              </w:rPr>
              <w:t>10</w:t>
            </w:r>
          </w:p>
        </w:tc>
        <w:tc>
          <w:tcPr>
            <w:tcW w:w="4980" w:type="dxa"/>
            <w:noWrap w:val="0"/>
            <w:vAlign w:val="center"/>
          </w:tcPr>
          <w:p>
            <w:pPr>
              <w:spacing w:line="240" w:lineRule="auto"/>
              <w:ind w:firstLine="0" w:firstLineChars="0"/>
              <w:jc w:val="left"/>
              <w:rPr>
                <w:sz w:val="21"/>
                <w:szCs w:val="21"/>
              </w:rPr>
            </w:pPr>
            <w:r>
              <w:rPr>
                <w:sz w:val="21"/>
                <w:szCs w:val="21"/>
              </w:rPr>
              <w:t>深圳市长方集团股份有限公司</w:t>
            </w:r>
          </w:p>
        </w:tc>
        <w:tc>
          <w:tcPr>
            <w:tcW w:w="2123" w:type="dxa"/>
            <w:noWrap w:val="0"/>
            <w:vAlign w:val="center"/>
          </w:tcPr>
          <w:p>
            <w:pPr>
              <w:spacing w:line="240" w:lineRule="auto"/>
              <w:ind w:firstLine="0" w:firstLineChars="0"/>
              <w:jc w:val="center"/>
              <w:rPr>
                <w:sz w:val="21"/>
                <w:szCs w:val="21"/>
              </w:rPr>
            </w:pPr>
            <w:r>
              <w:rPr>
                <w:sz w:val="21"/>
                <w:szCs w:val="21"/>
              </w:rPr>
              <w:t>32</w:t>
            </w:r>
          </w:p>
        </w:tc>
      </w:tr>
    </w:tbl>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1、统计数据截止日期为2016年12月31日。</w:t>
      </w:r>
    </w:p>
    <w:p>
      <w:pPr>
        <w:spacing w:line="240" w:lineRule="auto"/>
        <w:ind w:firstLine="0" w:firstLineChars="0"/>
      </w:pPr>
      <w:r>
        <w:rPr>
          <w:rFonts w:hint="eastAsia" w:ascii="黑体" w:hAnsi="黑体" w:eastAsia="黑体" w:cs="黑体"/>
          <w:sz w:val="22"/>
          <w:szCs w:val="22"/>
        </w:rPr>
        <w:t>2、数据来源：商业软件。</w:t>
      </w:r>
    </w:p>
    <w:p>
      <w:pPr>
        <w:ind w:firstLine="0" w:firstLineChars="0"/>
        <w:rPr>
          <w:b/>
          <w:bCs/>
        </w:rPr>
      </w:pPr>
      <w:r>
        <w:rPr>
          <w:rFonts w:hint="eastAsia" w:eastAsia="宋体"/>
          <w:b/>
          <w:bCs/>
        </w:rPr>
        <w:t>（</w:t>
      </w:r>
      <w:r>
        <w:rPr>
          <w:b/>
          <w:bCs/>
        </w:rPr>
        <w:t>3</w:t>
      </w:r>
      <w:r>
        <w:rPr>
          <w:rFonts w:hint="eastAsia" w:eastAsia="PMingLiU"/>
          <w:b/>
          <w:bCs/>
          <w:lang w:eastAsia="zh-TW"/>
        </w:rPr>
        <w:t>.</w:t>
      </w:r>
      <w:r>
        <w:rPr>
          <w:rFonts w:hint="eastAsia"/>
          <w:b/>
          <w:bCs/>
        </w:rPr>
        <w:t>2</w:t>
      </w:r>
      <w:r>
        <w:rPr>
          <w:rFonts w:hint="eastAsia" w:eastAsia="PMingLiU"/>
          <w:b/>
          <w:bCs/>
          <w:lang w:eastAsia="zh-TW"/>
        </w:rPr>
        <w:t>.</w:t>
      </w:r>
      <w:r>
        <w:rPr>
          <w:rFonts w:hint="eastAsia"/>
          <w:b/>
          <w:bCs/>
        </w:rPr>
        <w:t>5</w:t>
      </w:r>
      <w:r>
        <w:rPr>
          <w:rFonts w:hint="eastAsia" w:eastAsia="PMingLiU"/>
          <w:b/>
          <w:bCs/>
          <w:lang w:eastAsia="zh-TW"/>
        </w:rPr>
        <w:t>）</w:t>
      </w:r>
      <w:r>
        <w:rPr>
          <w:rFonts w:hint="eastAsia"/>
          <w:b/>
          <w:bCs/>
        </w:rPr>
        <w:t>珠宝行业、钟表行业</w:t>
      </w:r>
    </w:p>
    <w:p>
      <w:pPr>
        <w:tabs>
          <w:tab w:val="left" w:pos="1935"/>
        </w:tabs>
        <w:snapToGrid w:val="0"/>
        <w:ind w:firstLine="640"/>
        <w:rPr>
          <w:rFonts w:hint="eastAsia"/>
          <w:lang w:eastAsia="zh-TW"/>
        </w:rPr>
      </w:pPr>
      <w:r>
        <w:rPr>
          <w:rFonts w:hint="eastAsia" w:ascii="仿宋_GB2312"/>
          <w:szCs w:val="32"/>
        </w:rPr>
        <w:t>深圳市的珠宝首饰行业和钟表行业在全国举足轻重，经济效益显著。上述两个行业的产品商标</w:t>
      </w:r>
      <w:r>
        <w:rPr>
          <w:rFonts w:hint="eastAsia" w:ascii="仿宋_GB2312" w:hAnsi="华文楷体"/>
          <w:szCs w:val="32"/>
        </w:rPr>
        <w:t>主要集中在第14类</w:t>
      </w:r>
      <w:r>
        <w:rPr>
          <w:rFonts w:hint="eastAsia" w:eastAsia="宋体"/>
        </w:rPr>
        <w:t>，</w:t>
      </w:r>
      <w:r>
        <w:rPr>
          <w:rFonts w:hint="eastAsia"/>
          <w:lang w:eastAsia="zh-TW"/>
        </w:rPr>
        <w:t>注册量排位前</w:t>
      </w:r>
      <w:r>
        <w:rPr>
          <w:rFonts w:hint="eastAsia"/>
        </w:rPr>
        <w:t>10</w:t>
      </w:r>
      <w:r>
        <w:rPr>
          <w:rFonts w:hint="eastAsia"/>
          <w:lang w:eastAsia="zh-TW"/>
        </w:rPr>
        <w:t>名的企业如表19</w:t>
      </w:r>
      <w:r>
        <w:rPr>
          <w:rFonts w:hint="eastAsia"/>
        </w:rPr>
        <w:t>所示</w:t>
      </w:r>
      <w:r>
        <w:rPr>
          <w:rFonts w:hint="eastAsia"/>
          <w:lang w:eastAsia="zh-TW"/>
        </w:rPr>
        <w:t>。</w:t>
      </w:r>
    </w:p>
    <w:p>
      <w:pPr>
        <w:tabs>
          <w:tab w:val="left" w:pos="1935"/>
        </w:tabs>
        <w:snapToGrid w:val="0"/>
        <w:ind w:firstLine="640"/>
        <w:rPr>
          <w:rFonts w:hint="eastAsia"/>
          <w:lang w:eastAsia="zh-TW"/>
        </w:rPr>
      </w:pPr>
    </w:p>
    <w:p>
      <w:pPr>
        <w:pStyle w:val="42"/>
      </w:pPr>
      <w:r>
        <w:rPr>
          <w:lang w:eastAsia="zh-TW"/>
        </w:rPr>
        <w:br w:type="page"/>
      </w:r>
      <w:r>
        <w:rPr>
          <w:lang w:eastAsia="zh-TW"/>
        </w:rPr>
        <w:t>表19</w:t>
      </w:r>
      <w:r>
        <w:rPr>
          <w:rFonts w:hint="eastAsia"/>
          <w:lang w:eastAsia="zh-TW"/>
        </w:rPr>
        <w:t>：</w:t>
      </w:r>
      <w:r>
        <w:t>第14类累计有效商标注册量企业排名</w:t>
      </w:r>
      <w:r>
        <w:rPr>
          <w:rFonts w:hint="eastAsia"/>
        </w:rPr>
        <w:t>前10名</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9"/>
        <w:gridCol w:w="4980"/>
        <w:gridCol w:w="2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top"/>
          </w:tcPr>
          <w:p>
            <w:pPr>
              <w:spacing w:line="240" w:lineRule="auto"/>
              <w:ind w:firstLine="0" w:firstLineChars="0"/>
              <w:jc w:val="center"/>
              <w:rPr>
                <w:b/>
                <w:sz w:val="21"/>
                <w:szCs w:val="21"/>
              </w:rPr>
            </w:pPr>
            <w:r>
              <w:rPr>
                <w:b/>
                <w:sz w:val="21"/>
                <w:szCs w:val="21"/>
              </w:rPr>
              <w:t>排名</w:t>
            </w:r>
          </w:p>
        </w:tc>
        <w:tc>
          <w:tcPr>
            <w:tcW w:w="4980" w:type="dxa"/>
            <w:noWrap w:val="0"/>
            <w:vAlign w:val="top"/>
          </w:tcPr>
          <w:p>
            <w:pPr>
              <w:spacing w:line="240" w:lineRule="auto"/>
              <w:ind w:firstLine="0" w:firstLineChars="0"/>
              <w:jc w:val="center"/>
              <w:rPr>
                <w:b/>
                <w:sz w:val="21"/>
                <w:szCs w:val="21"/>
              </w:rPr>
            </w:pPr>
            <w:r>
              <w:rPr>
                <w:b/>
                <w:sz w:val="21"/>
                <w:szCs w:val="21"/>
              </w:rPr>
              <w:t>商标注册人名称</w:t>
            </w:r>
          </w:p>
        </w:tc>
        <w:tc>
          <w:tcPr>
            <w:tcW w:w="2123" w:type="dxa"/>
            <w:noWrap w:val="0"/>
            <w:vAlign w:val="top"/>
          </w:tcPr>
          <w:p>
            <w:pPr>
              <w:spacing w:line="240" w:lineRule="auto"/>
              <w:ind w:firstLine="0" w:firstLineChars="0"/>
              <w:jc w:val="center"/>
              <w:rPr>
                <w:b/>
                <w:sz w:val="21"/>
                <w:szCs w:val="21"/>
              </w:rPr>
            </w:pPr>
            <w:r>
              <w:rPr>
                <w:b/>
                <w:sz w:val="21"/>
                <w:szCs w:val="21"/>
              </w:rPr>
              <w:t>数量</w:t>
            </w:r>
            <w:r>
              <w:rPr>
                <w:rFonts w:hint="eastAsia"/>
                <w:b/>
                <w:sz w:val="21"/>
                <w:szCs w:val="21"/>
              </w:rPr>
              <w:t>（</w:t>
            </w:r>
            <w:r>
              <w:rPr>
                <w:b/>
                <w:sz w:val="21"/>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1</w:t>
            </w:r>
          </w:p>
        </w:tc>
        <w:tc>
          <w:tcPr>
            <w:tcW w:w="4980" w:type="dxa"/>
            <w:noWrap w:val="0"/>
            <w:vAlign w:val="center"/>
          </w:tcPr>
          <w:p>
            <w:pPr>
              <w:widowControl/>
              <w:spacing w:line="240" w:lineRule="auto"/>
              <w:ind w:firstLine="0" w:firstLineChars="0"/>
              <w:jc w:val="left"/>
              <w:rPr>
                <w:kern w:val="0"/>
                <w:sz w:val="21"/>
                <w:szCs w:val="21"/>
              </w:rPr>
            </w:pPr>
            <w:r>
              <w:rPr>
                <w:sz w:val="21"/>
                <w:szCs w:val="21"/>
              </w:rPr>
              <w:t>深圳市信德缘贸易发展有限公司</w:t>
            </w:r>
          </w:p>
        </w:tc>
        <w:tc>
          <w:tcPr>
            <w:tcW w:w="2123" w:type="dxa"/>
            <w:noWrap w:val="0"/>
            <w:vAlign w:val="center"/>
          </w:tcPr>
          <w:p>
            <w:pPr>
              <w:spacing w:line="240" w:lineRule="auto"/>
              <w:ind w:firstLine="0" w:firstLineChars="0"/>
              <w:jc w:val="center"/>
              <w:rPr>
                <w:sz w:val="21"/>
                <w:szCs w:val="21"/>
              </w:rPr>
            </w:pPr>
            <w:r>
              <w:rPr>
                <w:sz w:val="21"/>
                <w:szCs w:val="21"/>
              </w:rPr>
              <w:t>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2</w:t>
            </w:r>
          </w:p>
        </w:tc>
        <w:tc>
          <w:tcPr>
            <w:tcW w:w="4980" w:type="dxa"/>
            <w:noWrap w:val="0"/>
            <w:vAlign w:val="center"/>
          </w:tcPr>
          <w:p>
            <w:pPr>
              <w:spacing w:line="240" w:lineRule="auto"/>
              <w:ind w:firstLine="0" w:firstLineChars="0"/>
              <w:jc w:val="left"/>
              <w:rPr>
                <w:sz w:val="21"/>
                <w:szCs w:val="21"/>
              </w:rPr>
            </w:pPr>
            <w:r>
              <w:rPr>
                <w:sz w:val="21"/>
                <w:szCs w:val="21"/>
              </w:rPr>
              <w:t>腾讯科技</w:t>
            </w:r>
            <w:r>
              <w:rPr>
                <w:rFonts w:hint="eastAsia"/>
                <w:sz w:val="21"/>
                <w:szCs w:val="21"/>
              </w:rPr>
              <w:t>（</w:t>
            </w:r>
            <w:r>
              <w:rPr>
                <w:sz w:val="21"/>
                <w:szCs w:val="21"/>
              </w:rPr>
              <w:t>深圳）有限公司</w:t>
            </w:r>
          </w:p>
        </w:tc>
        <w:tc>
          <w:tcPr>
            <w:tcW w:w="2123" w:type="dxa"/>
            <w:noWrap w:val="0"/>
            <w:vAlign w:val="center"/>
          </w:tcPr>
          <w:p>
            <w:pPr>
              <w:spacing w:line="240" w:lineRule="auto"/>
              <w:ind w:firstLine="0" w:firstLineChars="0"/>
              <w:jc w:val="center"/>
              <w:rPr>
                <w:sz w:val="21"/>
                <w:szCs w:val="21"/>
              </w:rPr>
            </w:pPr>
            <w:r>
              <w:rPr>
                <w:sz w:val="21"/>
                <w:szCs w:val="21"/>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3</w:t>
            </w:r>
          </w:p>
        </w:tc>
        <w:tc>
          <w:tcPr>
            <w:tcW w:w="4980" w:type="dxa"/>
            <w:noWrap w:val="0"/>
            <w:vAlign w:val="center"/>
          </w:tcPr>
          <w:p>
            <w:pPr>
              <w:widowControl/>
              <w:spacing w:line="240" w:lineRule="auto"/>
              <w:ind w:firstLine="0" w:firstLineChars="0"/>
              <w:jc w:val="left"/>
              <w:rPr>
                <w:kern w:val="0"/>
                <w:sz w:val="21"/>
                <w:szCs w:val="21"/>
              </w:rPr>
            </w:pPr>
            <w:r>
              <w:rPr>
                <w:sz w:val="21"/>
                <w:szCs w:val="21"/>
              </w:rPr>
              <w:t>飞亚达</w:t>
            </w:r>
            <w:r>
              <w:rPr>
                <w:rFonts w:hint="eastAsia"/>
                <w:sz w:val="21"/>
                <w:szCs w:val="21"/>
              </w:rPr>
              <w:t>（</w:t>
            </w:r>
            <w:r>
              <w:rPr>
                <w:sz w:val="21"/>
                <w:szCs w:val="21"/>
              </w:rPr>
              <w:t>集团）股份有限公司</w:t>
            </w:r>
          </w:p>
        </w:tc>
        <w:tc>
          <w:tcPr>
            <w:tcW w:w="2123" w:type="dxa"/>
            <w:noWrap w:val="0"/>
            <w:vAlign w:val="center"/>
          </w:tcPr>
          <w:p>
            <w:pPr>
              <w:spacing w:line="240" w:lineRule="auto"/>
              <w:ind w:firstLine="0" w:firstLineChars="0"/>
              <w:jc w:val="center"/>
              <w:rPr>
                <w:sz w:val="21"/>
                <w:szCs w:val="21"/>
              </w:rPr>
            </w:pPr>
            <w:r>
              <w:rPr>
                <w:sz w:val="21"/>
                <w:szCs w:val="21"/>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4</w:t>
            </w:r>
          </w:p>
        </w:tc>
        <w:tc>
          <w:tcPr>
            <w:tcW w:w="4980" w:type="dxa"/>
            <w:noWrap w:val="0"/>
            <w:vAlign w:val="center"/>
          </w:tcPr>
          <w:p>
            <w:pPr>
              <w:widowControl/>
              <w:spacing w:line="240" w:lineRule="auto"/>
              <w:ind w:firstLine="0" w:firstLineChars="0"/>
              <w:jc w:val="left"/>
              <w:rPr>
                <w:kern w:val="0"/>
                <w:sz w:val="21"/>
                <w:szCs w:val="21"/>
              </w:rPr>
            </w:pPr>
            <w:r>
              <w:rPr>
                <w:sz w:val="21"/>
                <w:szCs w:val="21"/>
              </w:rPr>
              <w:t>华为技术有限公司</w:t>
            </w:r>
          </w:p>
        </w:tc>
        <w:tc>
          <w:tcPr>
            <w:tcW w:w="2123" w:type="dxa"/>
            <w:noWrap w:val="0"/>
            <w:vAlign w:val="center"/>
          </w:tcPr>
          <w:p>
            <w:pPr>
              <w:spacing w:line="240" w:lineRule="auto"/>
              <w:ind w:firstLine="0" w:firstLineChars="0"/>
              <w:jc w:val="center"/>
              <w:rPr>
                <w:sz w:val="21"/>
                <w:szCs w:val="21"/>
              </w:rPr>
            </w:pPr>
            <w:r>
              <w:rPr>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5</w:t>
            </w:r>
          </w:p>
        </w:tc>
        <w:tc>
          <w:tcPr>
            <w:tcW w:w="4980" w:type="dxa"/>
            <w:noWrap w:val="0"/>
            <w:vAlign w:val="center"/>
          </w:tcPr>
          <w:p>
            <w:pPr>
              <w:spacing w:line="240" w:lineRule="auto"/>
              <w:ind w:firstLine="0" w:firstLineChars="0"/>
              <w:jc w:val="left"/>
              <w:rPr>
                <w:sz w:val="21"/>
                <w:szCs w:val="21"/>
              </w:rPr>
            </w:pPr>
            <w:r>
              <w:rPr>
                <w:sz w:val="21"/>
                <w:szCs w:val="21"/>
              </w:rPr>
              <w:t>深圳市缘与美实业有限公司</w:t>
            </w:r>
          </w:p>
        </w:tc>
        <w:tc>
          <w:tcPr>
            <w:tcW w:w="2123" w:type="dxa"/>
            <w:noWrap w:val="0"/>
            <w:vAlign w:val="center"/>
          </w:tcPr>
          <w:p>
            <w:pPr>
              <w:spacing w:line="240" w:lineRule="auto"/>
              <w:ind w:firstLine="0" w:firstLineChars="0"/>
              <w:jc w:val="center"/>
              <w:rPr>
                <w:sz w:val="21"/>
                <w:szCs w:val="21"/>
              </w:rPr>
            </w:pPr>
            <w:r>
              <w:rPr>
                <w:sz w:val="21"/>
                <w:szCs w:val="21"/>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6</w:t>
            </w:r>
          </w:p>
        </w:tc>
        <w:tc>
          <w:tcPr>
            <w:tcW w:w="4980" w:type="dxa"/>
            <w:noWrap w:val="0"/>
            <w:vAlign w:val="center"/>
          </w:tcPr>
          <w:p>
            <w:pPr>
              <w:spacing w:line="240" w:lineRule="auto"/>
              <w:ind w:firstLine="0" w:firstLineChars="0"/>
              <w:jc w:val="left"/>
              <w:rPr>
                <w:sz w:val="21"/>
                <w:szCs w:val="21"/>
              </w:rPr>
            </w:pPr>
            <w:r>
              <w:rPr>
                <w:sz w:val="21"/>
                <w:szCs w:val="21"/>
              </w:rPr>
              <w:t>深圳市金城银域珠宝首饰有限公司</w:t>
            </w:r>
          </w:p>
        </w:tc>
        <w:tc>
          <w:tcPr>
            <w:tcW w:w="2123" w:type="dxa"/>
            <w:noWrap w:val="0"/>
            <w:vAlign w:val="center"/>
          </w:tcPr>
          <w:p>
            <w:pPr>
              <w:spacing w:line="240" w:lineRule="auto"/>
              <w:ind w:firstLine="0" w:firstLineChars="0"/>
              <w:jc w:val="center"/>
              <w:rPr>
                <w:sz w:val="21"/>
                <w:szCs w:val="21"/>
              </w:rPr>
            </w:pPr>
            <w:r>
              <w:rPr>
                <w:sz w:val="21"/>
                <w:szCs w:val="21"/>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7</w:t>
            </w:r>
          </w:p>
        </w:tc>
        <w:tc>
          <w:tcPr>
            <w:tcW w:w="4980" w:type="dxa"/>
            <w:noWrap w:val="0"/>
            <w:vAlign w:val="center"/>
          </w:tcPr>
          <w:p>
            <w:pPr>
              <w:spacing w:line="240" w:lineRule="auto"/>
              <w:ind w:firstLine="0" w:firstLineChars="0"/>
              <w:jc w:val="left"/>
              <w:rPr>
                <w:sz w:val="21"/>
                <w:szCs w:val="21"/>
              </w:rPr>
            </w:pPr>
            <w:r>
              <w:rPr>
                <w:sz w:val="21"/>
                <w:szCs w:val="21"/>
              </w:rPr>
              <w:t>深圳市金维斯投资管理有限公司</w:t>
            </w:r>
          </w:p>
        </w:tc>
        <w:tc>
          <w:tcPr>
            <w:tcW w:w="2123" w:type="dxa"/>
            <w:noWrap w:val="0"/>
            <w:vAlign w:val="center"/>
          </w:tcPr>
          <w:p>
            <w:pPr>
              <w:spacing w:line="240" w:lineRule="auto"/>
              <w:ind w:firstLine="0" w:firstLineChars="0"/>
              <w:jc w:val="center"/>
              <w:rPr>
                <w:sz w:val="21"/>
                <w:szCs w:val="21"/>
              </w:rPr>
            </w:pPr>
            <w:r>
              <w:rPr>
                <w:sz w:val="21"/>
                <w:szCs w:val="21"/>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8</w:t>
            </w:r>
          </w:p>
        </w:tc>
        <w:tc>
          <w:tcPr>
            <w:tcW w:w="4980" w:type="dxa"/>
            <w:noWrap w:val="0"/>
            <w:vAlign w:val="center"/>
          </w:tcPr>
          <w:p>
            <w:pPr>
              <w:spacing w:line="240" w:lineRule="auto"/>
              <w:ind w:firstLine="0" w:firstLineChars="0"/>
              <w:jc w:val="left"/>
              <w:rPr>
                <w:sz w:val="21"/>
                <w:szCs w:val="21"/>
              </w:rPr>
            </w:pPr>
            <w:r>
              <w:rPr>
                <w:sz w:val="21"/>
                <w:szCs w:val="21"/>
              </w:rPr>
              <w:t>邱梓桑</w:t>
            </w:r>
          </w:p>
        </w:tc>
        <w:tc>
          <w:tcPr>
            <w:tcW w:w="2123" w:type="dxa"/>
            <w:noWrap w:val="0"/>
            <w:vAlign w:val="center"/>
          </w:tcPr>
          <w:p>
            <w:pPr>
              <w:spacing w:line="240" w:lineRule="auto"/>
              <w:ind w:firstLine="0" w:firstLineChars="0"/>
              <w:jc w:val="center"/>
              <w:rPr>
                <w:sz w:val="21"/>
                <w:szCs w:val="21"/>
              </w:rPr>
            </w:pPr>
            <w:r>
              <w:rPr>
                <w:sz w:val="21"/>
                <w:szCs w:val="21"/>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9</w:t>
            </w:r>
          </w:p>
        </w:tc>
        <w:tc>
          <w:tcPr>
            <w:tcW w:w="4980" w:type="dxa"/>
            <w:noWrap w:val="0"/>
            <w:vAlign w:val="center"/>
          </w:tcPr>
          <w:p>
            <w:pPr>
              <w:spacing w:line="240" w:lineRule="auto"/>
              <w:ind w:firstLine="0" w:firstLineChars="0"/>
              <w:jc w:val="left"/>
              <w:rPr>
                <w:sz w:val="21"/>
                <w:szCs w:val="21"/>
              </w:rPr>
            </w:pPr>
            <w:r>
              <w:rPr>
                <w:sz w:val="21"/>
                <w:szCs w:val="21"/>
              </w:rPr>
              <w:t>周大生珠宝股份有限公司</w:t>
            </w:r>
          </w:p>
        </w:tc>
        <w:tc>
          <w:tcPr>
            <w:tcW w:w="2123" w:type="dxa"/>
            <w:noWrap w:val="0"/>
            <w:vAlign w:val="center"/>
          </w:tcPr>
          <w:p>
            <w:pPr>
              <w:spacing w:line="240" w:lineRule="auto"/>
              <w:ind w:firstLine="0" w:firstLineChars="0"/>
              <w:jc w:val="center"/>
              <w:rPr>
                <w:sz w:val="21"/>
                <w:szCs w:val="21"/>
              </w:rPr>
            </w:pPr>
            <w:r>
              <w:rPr>
                <w:sz w:val="21"/>
                <w:szCs w:val="21"/>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139" w:type="dxa"/>
            <w:noWrap w:val="0"/>
            <w:vAlign w:val="center"/>
          </w:tcPr>
          <w:p>
            <w:pPr>
              <w:spacing w:line="240" w:lineRule="auto"/>
              <w:ind w:firstLine="0" w:firstLineChars="0"/>
              <w:jc w:val="center"/>
              <w:rPr>
                <w:sz w:val="21"/>
                <w:szCs w:val="21"/>
              </w:rPr>
            </w:pPr>
            <w:r>
              <w:rPr>
                <w:sz w:val="21"/>
                <w:szCs w:val="21"/>
              </w:rPr>
              <w:t>10</w:t>
            </w:r>
          </w:p>
        </w:tc>
        <w:tc>
          <w:tcPr>
            <w:tcW w:w="4980" w:type="dxa"/>
            <w:noWrap w:val="0"/>
            <w:vAlign w:val="center"/>
          </w:tcPr>
          <w:p>
            <w:pPr>
              <w:spacing w:line="240" w:lineRule="auto"/>
              <w:ind w:firstLine="0" w:firstLineChars="0"/>
              <w:rPr>
                <w:sz w:val="21"/>
                <w:szCs w:val="21"/>
              </w:rPr>
            </w:pPr>
            <w:r>
              <w:rPr>
                <w:sz w:val="21"/>
                <w:szCs w:val="21"/>
              </w:rPr>
              <w:t>深圳百泰投资控股集团有限公司</w:t>
            </w:r>
          </w:p>
        </w:tc>
        <w:tc>
          <w:tcPr>
            <w:tcW w:w="2123" w:type="dxa"/>
            <w:noWrap w:val="0"/>
            <w:vAlign w:val="center"/>
          </w:tcPr>
          <w:p>
            <w:pPr>
              <w:spacing w:line="240" w:lineRule="auto"/>
              <w:ind w:firstLine="0" w:firstLineChars="0"/>
              <w:jc w:val="center"/>
              <w:rPr>
                <w:sz w:val="21"/>
                <w:szCs w:val="21"/>
              </w:rPr>
            </w:pPr>
            <w:r>
              <w:rPr>
                <w:sz w:val="21"/>
                <w:szCs w:val="21"/>
              </w:rPr>
              <w:t>39</w:t>
            </w:r>
          </w:p>
        </w:tc>
      </w:tr>
    </w:tbl>
    <w:p>
      <w:pPr>
        <w:spacing w:line="240" w:lineRule="auto"/>
        <w:ind w:firstLine="0" w:firstLineChars="0"/>
        <w:rPr>
          <w:rFonts w:hint="eastAsia" w:ascii="黑体" w:hAnsi="黑体" w:eastAsia="黑体" w:cs="黑体"/>
          <w:sz w:val="22"/>
          <w:szCs w:val="22"/>
        </w:rPr>
      </w:pPr>
      <w:bookmarkStart w:id="87" w:name="_Toc298"/>
      <w:bookmarkStart w:id="88" w:name="_Toc16077"/>
      <w:bookmarkStart w:id="89" w:name="_Toc7597"/>
      <w:r>
        <w:rPr>
          <w:rFonts w:hint="eastAsia" w:ascii="黑体" w:hAnsi="黑体" w:eastAsia="黑体" w:cs="黑体"/>
          <w:sz w:val="22"/>
          <w:szCs w:val="22"/>
        </w:rPr>
        <w:t>1、统计数据截止日期为2016年12月31日。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2、数据来源：商业软件。</w:t>
      </w:r>
    </w:p>
    <w:p>
      <w:pPr>
        <w:pStyle w:val="4"/>
        <w:spacing w:before="435"/>
      </w:pPr>
      <w:bookmarkStart w:id="90" w:name="_Toc8414"/>
      <w:r>
        <w:t>5</w:t>
      </w:r>
      <w:r>
        <w:rPr>
          <w:rFonts w:hint="eastAsia"/>
        </w:rPr>
        <w:t xml:space="preserve">. </w:t>
      </w:r>
      <w:bookmarkEnd w:id="87"/>
      <w:bookmarkEnd w:id="88"/>
      <w:r>
        <w:rPr>
          <w:rFonts w:hint="eastAsia"/>
        </w:rPr>
        <w:t>深圳品牌（驰、著名商标）建设情况</w:t>
      </w:r>
      <w:bookmarkEnd w:id="89"/>
      <w:bookmarkEnd w:id="90"/>
    </w:p>
    <w:p>
      <w:pPr>
        <w:pStyle w:val="5"/>
      </w:pPr>
      <w:bookmarkStart w:id="91" w:name="_Toc27371"/>
      <w:r>
        <w:rPr>
          <w:rFonts w:hint="eastAsia"/>
        </w:rPr>
        <w:t>（1）深圳市驰名商标情况</w:t>
      </w:r>
      <w:bookmarkEnd w:id="91"/>
    </w:p>
    <w:p>
      <w:pPr>
        <w:ind w:firstLine="640"/>
      </w:pPr>
      <w:r>
        <w:rPr>
          <w:rFonts w:hint="eastAsia"/>
        </w:rPr>
        <w:t>2016年，深圳市新增中国驰名商标4件，截至2016年12月，我市累计拥有中国驰名商标166件。166件驰名商标中，商品商标139件，占83.73%；服务商标27件，占16.27%。</w:t>
      </w:r>
    </w:p>
    <w:p>
      <w:pPr>
        <w:ind w:firstLine="640"/>
      </w:pPr>
      <w:r>
        <w:rPr>
          <w:rFonts w:hint="eastAsia"/>
        </w:rPr>
        <w:t>深圳市驰名商标商品的类别排在前五名的分别是第14类（35件）、第9类（34件）、第36类（11件）、第25类（10件）、第20类和第5类（8件）</w:t>
      </w:r>
      <w:r>
        <w:rPr>
          <w:rFonts w:hint="eastAsia" w:eastAsia="PMingLiU"/>
          <w:lang w:eastAsia="zh-TW"/>
        </w:rPr>
        <w:t>，</w:t>
      </w:r>
      <w:r>
        <w:rPr>
          <w:rFonts w:hint="eastAsia"/>
          <w:lang w:eastAsia="zh-TW"/>
        </w:rPr>
        <w:t>如图22</w:t>
      </w:r>
      <w:r>
        <w:rPr>
          <w:rFonts w:hint="eastAsia"/>
        </w:rPr>
        <w:t>所示。其中，我市的珠宝类驰名商标29件，服装类驰名商标10件，钟表类驰名商标6件。</w:t>
      </w:r>
      <w:bookmarkStart w:id="92" w:name="_1419775146"/>
      <w:bookmarkEnd w:id="92"/>
    </w:p>
    <w:p>
      <w:pPr>
        <w:tabs>
          <w:tab w:val="left" w:pos="1935"/>
        </w:tabs>
        <w:snapToGrid w:val="0"/>
        <w:ind w:firstLine="0" w:firstLineChars="0"/>
        <w:jc w:val="center"/>
      </w:pPr>
      <w:r>
        <w:drawing>
          <wp:inline distT="0" distB="0" distL="114300" distR="114300">
            <wp:extent cx="5714365" cy="2579370"/>
            <wp:effectExtent l="4445" t="4445" r="15240" b="6985"/>
            <wp:docPr id="2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pacing w:line="240" w:lineRule="auto"/>
        <w:ind w:firstLine="0" w:firstLineChars="0"/>
        <w:rPr>
          <w:rFonts w:eastAsia="黑体"/>
          <w:sz w:val="22"/>
          <w:szCs w:val="22"/>
        </w:rPr>
      </w:pPr>
      <w:r>
        <w:rPr>
          <w:rFonts w:eastAsia="黑体"/>
          <w:sz w:val="22"/>
          <w:szCs w:val="22"/>
        </w:rPr>
        <w:t>1、统计</w:t>
      </w:r>
      <w:r>
        <w:rPr>
          <w:rFonts w:hint="eastAsia" w:eastAsia="黑体"/>
          <w:sz w:val="22"/>
          <w:szCs w:val="22"/>
          <w:lang w:eastAsia="zh-CN"/>
        </w:rPr>
        <w:t>截止时间</w:t>
      </w:r>
      <w:r>
        <w:rPr>
          <w:rFonts w:eastAsia="黑体"/>
          <w:sz w:val="22"/>
          <w:szCs w:val="22"/>
        </w:rPr>
        <w:t>2016年12月31日。</w:t>
      </w:r>
    </w:p>
    <w:p>
      <w:pPr>
        <w:spacing w:line="240" w:lineRule="auto"/>
        <w:ind w:firstLine="0" w:firstLineChars="0"/>
        <w:rPr>
          <w:rFonts w:eastAsia="黑体"/>
          <w:sz w:val="22"/>
          <w:szCs w:val="22"/>
        </w:rPr>
      </w:pPr>
      <w:r>
        <w:rPr>
          <w:rFonts w:eastAsia="黑体"/>
          <w:sz w:val="22"/>
          <w:szCs w:val="22"/>
        </w:rPr>
        <w:t>2、数据来源：国家局网站。</w:t>
      </w:r>
    </w:p>
    <w:p>
      <w:pPr>
        <w:pStyle w:val="42"/>
      </w:pPr>
      <w:r>
        <w:t>图</w:t>
      </w:r>
      <w:r>
        <w:rPr>
          <w:lang w:eastAsia="zh-TW"/>
        </w:rPr>
        <w:t>22：深圳驰名商标数量对比</w:t>
      </w:r>
    </w:p>
    <w:p>
      <w:pPr>
        <w:tabs>
          <w:tab w:val="left" w:pos="1935"/>
        </w:tabs>
        <w:snapToGrid w:val="0"/>
        <w:spacing w:line="600" w:lineRule="exact"/>
        <w:ind w:firstLine="0" w:firstLineChars="0"/>
        <w:jc w:val="center"/>
        <w:rPr>
          <w:rFonts w:eastAsia="楷体_GB2312"/>
          <w:b/>
          <w:color w:val="FF0000"/>
          <w:sz w:val="28"/>
          <w:szCs w:val="28"/>
        </w:rPr>
      </w:pPr>
      <w:r>
        <w:rPr>
          <w:rFonts w:eastAsia="楷体_GB2312"/>
          <w:b/>
          <w:sz w:val="28"/>
          <w:szCs w:val="28"/>
        </w:rPr>
        <w:t>表20 深圳市各区“中国驰名商标”数量统计表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14"/>
        <w:gridCol w:w="914"/>
        <w:gridCol w:w="914"/>
        <w:gridCol w:w="914"/>
        <w:gridCol w:w="914"/>
        <w:gridCol w:w="914"/>
        <w:gridCol w:w="914"/>
        <w:gridCol w:w="914"/>
        <w:gridCol w:w="91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914" w:type="dxa"/>
            <w:tcBorders>
              <w:top w:val="single" w:color="auto" w:sz="4" w:space="0"/>
              <w:left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南山</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罗湖</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福田</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宝安</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龙岗</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龙华</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盐田</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光明</w:t>
            </w:r>
          </w:p>
        </w:tc>
        <w:tc>
          <w:tcPr>
            <w:tcW w:w="914" w:type="dxa"/>
            <w:tcBorders>
              <w:top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坪山</w:t>
            </w:r>
          </w:p>
        </w:tc>
        <w:tc>
          <w:tcPr>
            <w:tcW w:w="914" w:type="dxa"/>
            <w:tcBorders>
              <w:top w:val="single" w:color="auto" w:sz="4" w:space="0"/>
              <w:right w:val="single" w:color="auto" w:sz="4" w:space="0"/>
            </w:tcBorders>
            <w:noWrap w:val="0"/>
            <w:vAlign w:val="center"/>
          </w:tcPr>
          <w:p>
            <w:pPr>
              <w:widowControl/>
              <w:spacing w:line="240" w:lineRule="auto"/>
              <w:ind w:firstLine="0" w:firstLineChars="0"/>
              <w:jc w:val="center"/>
              <w:rPr>
                <w:kern w:val="0"/>
                <w:sz w:val="21"/>
                <w:szCs w:val="21"/>
              </w:rPr>
            </w:pPr>
            <w:r>
              <w:rPr>
                <w:kern w:val="0"/>
                <w:sz w:val="21"/>
                <w:szCs w:val="21"/>
              </w:rPr>
              <w:t>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914" w:type="dxa"/>
            <w:tcBorders>
              <w:left w:val="single" w:color="auto" w:sz="4" w:space="0"/>
            </w:tcBorders>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44</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36</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31</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15</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12</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18</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4</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3</w:t>
            </w:r>
          </w:p>
        </w:tc>
        <w:tc>
          <w:tcPr>
            <w:tcW w:w="914" w:type="dxa"/>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2</w:t>
            </w:r>
          </w:p>
        </w:tc>
        <w:tc>
          <w:tcPr>
            <w:tcW w:w="914" w:type="dxa"/>
            <w:tcBorders>
              <w:right w:val="single" w:color="auto" w:sz="4" w:space="0"/>
            </w:tcBorders>
            <w:shd w:val="clear" w:color="auto" w:fill="CCFFFF"/>
            <w:noWrap w:val="0"/>
            <w:vAlign w:val="center"/>
          </w:tcPr>
          <w:p>
            <w:pPr>
              <w:widowControl/>
              <w:spacing w:line="240" w:lineRule="auto"/>
              <w:ind w:firstLine="0" w:firstLineChars="0"/>
              <w:jc w:val="center"/>
              <w:rPr>
                <w:kern w:val="0"/>
                <w:sz w:val="21"/>
                <w:szCs w:val="21"/>
              </w:rPr>
            </w:pPr>
            <w:r>
              <w:rPr>
                <w:kern w:val="0"/>
                <w:sz w:val="21"/>
                <w:szCs w:val="21"/>
              </w:rPr>
              <w:t>1</w:t>
            </w:r>
          </w:p>
        </w:tc>
      </w:tr>
    </w:tbl>
    <w:p>
      <w:pPr>
        <w:spacing w:line="240" w:lineRule="auto"/>
        <w:ind w:firstLine="0" w:firstLineChars="0"/>
        <w:rPr>
          <w:rFonts w:ascii="黑体" w:hAnsi="黑体" w:eastAsia="黑体"/>
          <w:sz w:val="22"/>
          <w:szCs w:val="22"/>
        </w:rPr>
      </w:pPr>
      <w:r>
        <w:rPr>
          <w:rFonts w:hint="eastAsia" w:ascii="黑体" w:hAnsi="黑体" w:eastAsia="黑体"/>
          <w:sz w:val="22"/>
          <w:szCs w:val="22"/>
        </w:rPr>
        <w:t>1、统计</w:t>
      </w:r>
      <w:r>
        <w:rPr>
          <w:rFonts w:hint="eastAsia" w:ascii="黑体" w:hAnsi="黑体" w:eastAsia="黑体"/>
          <w:sz w:val="22"/>
          <w:szCs w:val="22"/>
          <w:lang w:eastAsia="zh-CN"/>
        </w:rPr>
        <w:t>截止时间</w:t>
      </w:r>
      <w:r>
        <w:rPr>
          <w:rFonts w:hint="eastAsia" w:ascii="黑体" w:hAnsi="黑体" w:eastAsia="黑体"/>
          <w:sz w:val="22"/>
          <w:szCs w:val="22"/>
        </w:rPr>
        <w:t>2016年12月31日。</w:t>
      </w:r>
    </w:p>
    <w:p>
      <w:pPr>
        <w:spacing w:line="240" w:lineRule="auto"/>
        <w:ind w:firstLine="0" w:firstLineChars="0"/>
        <w:rPr>
          <w:rFonts w:ascii="黑体" w:hAnsi="黑体" w:eastAsia="黑体"/>
          <w:sz w:val="22"/>
          <w:szCs w:val="22"/>
        </w:rPr>
      </w:pPr>
      <w:r>
        <w:rPr>
          <w:rFonts w:hint="eastAsia" w:ascii="黑体" w:hAnsi="黑体" w:eastAsia="黑体"/>
          <w:sz w:val="22"/>
          <w:szCs w:val="22"/>
        </w:rPr>
        <w:t>2、数据来源：国家局网站。</w:t>
      </w:r>
    </w:p>
    <w:p>
      <w:pPr>
        <w:ind w:firstLine="640"/>
        <w:rPr>
          <w:rFonts w:ascii="仿宋_GB2312" w:hAnsi="华文楷体"/>
          <w:szCs w:val="21"/>
        </w:rPr>
      </w:pPr>
      <w:r>
        <w:rPr>
          <w:rFonts w:hint="eastAsia"/>
          <w:lang w:eastAsia="zh-TW"/>
        </w:rPr>
        <w:t>166件驰名商标中，</w:t>
      </w:r>
      <w:r>
        <w:rPr>
          <w:rFonts w:hint="eastAsia"/>
        </w:rPr>
        <w:t>南山区以44件驰名商标居在各区排名第一。南山区的驰名商标主要以第9类的电子产品为主，共计14件，占全区驰名商标总数的 31.82%。罗湖区以36件驰名商标排名第二，以珠宝类商品驰名商标为主共计24件，占全区驰名商标总数的66.67%。具体如表</w:t>
      </w:r>
      <w:r>
        <w:rPr>
          <w:rFonts w:hint="eastAsia"/>
          <w:lang w:eastAsia="zh-TW"/>
        </w:rPr>
        <w:t>20所示。</w:t>
      </w:r>
      <w:r>
        <w:rPr>
          <w:rFonts w:hint="eastAsia"/>
        </w:rPr>
        <w:t xml:space="preserve"> </w:t>
      </w:r>
    </w:p>
    <w:p>
      <w:pPr>
        <w:pStyle w:val="5"/>
      </w:pPr>
      <w:bookmarkStart w:id="93" w:name="_Toc20775"/>
      <w:r>
        <w:rPr>
          <w:rFonts w:hint="eastAsia"/>
        </w:rPr>
        <w:t>（2）广东省著名商标情况</w:t>
      </w:r>
      <w:bookmarkEnd w:id="93"/>
    </w:p>
    <w:p>
      <w:pPr>
        <w:ind w:firstLine="640"/>
      </w:pPr>
      <w:r>
        <w:rPr>
          <w:rFonts w:hint="eastAsia"/>
          <w:lang w:eastAsia="zh-CN"/>
        </w:rPr>
        <w:t>截至2</w:t>
      </w:r>
      <w:r>
        <w:rPr>
          <w:rFonts w:hint="eastAsia"/>
        </w:rPr>
        <w:t>016年12月，深圳市累计拥有的广东省著名商标506件。其中，商品商标共410件，占81.03%；服务商标共96件，占18.97%。第9类电子</w:t>
      </w:r>
      <w:r>
        <w:rPr>
          <w:rFonts w:hint="eastAsia"/>
          <w:lang w:eastAsia="zh-TW"/>
        </w:rPr>
        <w:t>产品的广东省著名</w:t>
      </w:r>
      <w:r>
        <w:rPr>
          <w:rFonts w:hint="eastAsia"/>
        </w:rPr>
        <w:t>商标共计161件，位居各类别之首，占全市</w:t>
      </w:r>
      <w:r>
        <w:rPr>
          <w:rFonts w:hint="eastAsia"/>
          <w:lang w:eastAsia="zh-TW"/>
        </w:rPr>
        <w:t>广东</w:t>
      </w:r>
      <w:r>
        <w:rPr>
          <w:rFonts w:hint="eastAsia"/>
        </w:rPr>
        <w:t>省著名商标总数的31.82%。第14类珠宝钟表</w:t>
      </w:r>
      <w:r>
        <w:rPr>
          <w:rFonts w:hint="eastAsia"/>
          <w:lang w:eastAsia="zh-TW"/>
        </w:rPr>
        <w:t>产品的广东省著名</w:t>
      </w:r>
      <w:r>
        <w:rPr>
          <w:rFonts w:hint="eastAsia"/>
        </w:rPr>
        <w:t>商标共计38件，排名第二；第7类机器、机床、马达和引擎</w:t>
      </w:r>
      <w:r>
        <w:rPr>
          <w:rFonts w:hint="eastAsia"/>
          <w:lang w:eastAsia="zh-TW"/>
        </w:rPr>
        <w:t>产品的广东省著名</w:t>
      </w:r>
      <w:r>
        <w:rPr>
          <w:rFonts w:hint="eastAsia"/>
        </w:rPr>
        <w:t>商标共计33件，排名第三。</w:t>
      </w:r>
      <w:r>
        <w:rPr>
          <w:rFonts w:hint="eastAsia"/>
          <w:lang w:eastAsia="zh-TW"/>
        </w:rPr>
        <w:t>各类数量对比如图23</w:t>
      </w:r>
      <w:r>
        <w:rPr>
          <w:rFonts w:hint="eastAsia"/>
        </w:rPr>
        <w:t>所示</w:t>
      </w:r>
      <w:r>
        <w:rPr>
          <w:rFonts w:hint="eastAsia"/>
          <w:lang w:eastAsia="zh-TW"/>
        </w:rPr>
        <w:t>。</w:t>
      </w:r>
    </w:p>
    <w:p>
      <w:pPr>
        <w:tabs>
          <w:tab w:val="left" w:pos="1935"/>
        </w:tabs>
        <w:snapToGrid w:val="0"/>
        <w:ind w:firstLine="0" w:firstLineChars="0"/>
        <w:jc w:val="left"/>
      </w:pPr>
      <w:r>
        <w:drawing>
          <wp:inline distT="0" distB="0" distL="114300" distR="114300">
            <wp:extent cx="5731510" cy="2586990"/>
            <wp:effectExtent l="4445" t="4445" r="17145" b="18415"/>
            <wp:docPr id="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tabs>
          <w:tab w:val="left" w:pos="1935"/>
        </w:tabs>
        <w:snapToGrid w:val="0"/>
        <w:spacing w:line="240" w:lineRule="auto"/>
        <w:ind w:firstLine="440"/>
        <w:rPr>
          <w:rFonts w:hint="eastAsia" w:ascii="黑体" w:hAnsi="黑体" w:eastAsia="黑体" w:cs="黑体"/>
          <w:sz w:val="22"/>
          <w:szCs w:val="22"/>
        </w:rPr>
      </w:pPr>
      <w:r>
        <w:rPr>
          <w:rFonts w:hint="eastAsia" w:ascii="黑体" w:hAnsi="黑体" w:eastAsia="黑体" w:cs="黑体"/>
          <w:sz w:val="22"/>
          <w:szCs w:val="22"/>
        </w:rPr>
        <w:t>1、统计</w:t>
      </w:r>
      <w:r>
        <w:rPr>
          <w:rFonts w:hint="eastAsia" w:ascii="黑体" w:hAnsi="黑体" w:eastAsia="黑体" w:cs="黑体"/>
          <w:sz w:val="22"/>
          <w:szCs w:val="22"/>
          <w:lang w:eastAsia="zh-CN"/>
        </w:rPr>
        <w:t>截止时间</w:t>
      </w:r>
      <w:r>
        <w:rPr>
          <w:rFonts w:hint="eastAsia" w:ascii="黑体" w:hAnsi="黑体" w:eastAsia="黑体" w:cs="黑体"/>
          <w:sz w:val="22"/>
          <w:szCs w:val="22"/>
        </w:rPr>
        <w:t>2016年12月31日。</w:t>
      </w:r>
    </w:p>
    <w:p>
      <w:pPr>
        <w:spacing w:line="240" w:lineRule="auto"/>
        <w:ind w:firstLine="440"/>
        <w:rPr>
          <w:rFonts w:hint="eastAsia" w:ascii="黑体" w:hAnsi="黑体" w:eastAsia="黑体" w:cs="黑体"/>
          <w:sz w:val="22"/>
          <w:szCs w:val="22"/>
        </w:rPr>
      </w:pPr>
      <w:r>
        <w:rPr>
          <w:rFonts w:hint="eastAsia" w:ascii="黑体" w:hAnsi="黑体" w:eastAsia="黑体" w:cs="黑体"/>
          <w:sz w:val="22"/>
          <w:szCs w:val="22"/>
        </w:rPr>
        <w:t>2、数据来源：国家局网站。</w:t>
      </w:r>
    </w:p>
    <w:p>
      <w:pPr>
        <w:pStyle w:val="42"/>
        <w:rPr>
          <w:rFonts w:ascii="仿宋_GB2312" w:hAnsi="华文楷体"/>
          <w:szCs w:val="32"/>
        </w:rPr>
      </w:pPr>
      <w:r>
        <w:t>图</w:t>
      </w:r>
      <w:r>
        <w:rPr>
          <w:rFonts w:hint="eastAsia"/>
          <w:lang w:eastAsia="zh-TW"/>
        </w:rPr>
        <w:t>23：</w:t>
      </w:r>
      <w:r>
        <w:rPr>
          <w:lang w:eastAsia="zh-TW"/>
        </w:rPr>
        <w:t>深圳</w:t>
      </w:r>
      <w:r>
        <w:rPr>
          <w:rFonts w:hint="eastAsia"/>
          <w:lang w:eastAsia="zh-TW"/>
        </w:rPr>
        <w:t>市广东省著名商标数</w:t>
      </w:r>
      <w:r>
        <w:rPr>
          <w:lang w:eastAsia="zh-TW"/>
        </w:rPr>
        <w:t>量对比</w:t>
      </w:r>
    </w:p>
    <w:p>
      <w:pPr>
        <w:ind w:firstLine="640"/>
      </w:pPr>
      <w:r>
        <w:rPr>
          <w:rFonts w:hint="eastAsia"/>
          <w:lang w:eastAsia="zh-TW"/>
        </w:rPr>
        <w:t>506件</w:t>
      </w:r>
      <w:r>
        <w:rPr>
          <w:rFonts w:hint="eastAsia"/>
        </w:rPr>
        <w:t>广东省著名商标主要分布在宝安、南山以及福田三个区，三区共计拥有</w:t>
      </w:r>
      <w:r>
        <w:rPr>
          <w:rFonts w:hint="eastAsia"/>
          <w:lang w:eastAsia="zh-TW"/>
        </w:rPr>
        <w:t>广东</w:t>
      </w:r>
      <w:r>
        <w:rPr>
          <w:rFonts w:hint="eastAsia"/>
        </w:rPr>
        <w:t>省著名商标302件，占全市总数的59.68%。截止到2016年12月底，南山区拥有</w:t>
      </w:r>
      <w:r>
        <w:rPr>
          <w:rFonts w:hint="eastAsia"/>
          <w:lang w:eastAsia="zh-TW"/>
        </w:rPr>
        <w:t>广东</w:t>
      </w:r>
      <w:r>
        <w:rPr>
          <w:rFonts w:hint="eastAsia"/>
        </w:rPr>
        <w:t>省著名商标109件，成为我市拥有</w:t>
      </w:r>
      <w:r>
        <w:rPr>
          <w:rFonts w:hint="eastAsia"/>
          <w:lang w:eastAsia="zh-TW"/>
        </w:rPr>
        <w:t>广东</w:t>
      </w:r>
      <w:r>
        <w:rPr>
          <w:rFonts w:hint="eastAsia"/>
        </w:rPr>
        <w:t>省著名商标最多的区。</w:t>
      </w:r>
      <w:r>
        <w:rPr>
          <w:rFonts w:hint="eastAsia"/>
          <w:lang w:eastAsia="zh-TW"/>
        </w:rPr>
        <w:t>各区数量</w:t>
      </w:r>
      <w:r>
        <w:rPr>
          <w:rFonts w:hint="eastAsia"/>
        </w:rPr>
        <w:t>具体如表</w:t>
      </w:r>
      <w:r>
        <w:rPr>
          <w:rFonts w:hint="eastAsia"/>
          <w:lang w:eastAsia="zh-TW"/>
        </w:rPr>
        <w:t>21。</w:t>
      </w:r>
    </w:p>
    <w:p>
      <w:pPr>
        <w:pStyle w:val="42"/>
      </w:pPr>
      <w:r>
        <w:rPr>
          <w:lang w:eastAsia="zh-TW"/>
        </w:rPr>
        <w:t>表21：</w:t>
      </w:r>
      <w:r>
        <w:t>深圳市各区“广东省著名商标”数量统计表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4"/>
        <w:gridCol w:w="914"/>
        <w:gridCol w:w="914"/>
        <w:gridCol w:w="914"/>
        <w:gridCol w:w="914"/>
        <w:gridCol w:w="914"/>
        <w:gridCol w:w="914"/>
        <w:gridCol w:w="914"/>
        <w:gridCol w:w="914"/>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宝安</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南山</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福田</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罗湖</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龙岗</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龙华</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坪山</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盐田</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光明</w:t>
            </w:r>
          </w:p>
        </w:tc>
        <w:tc>
          <w:tcPr>
            <w:tcW w:w="91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240" w:lineRule="auto"/>
              <w:ind w:firstLine="0" w:firstLineChars="0"/>
              <w:jc w:val="center"/>
              <w:rPr>
                <w:kern w:val="0"/>
                <w:sz w:val="21"/>
                <w:szCs w:val="21"/>
              </w:rPr>
            </w:pPr>
            <w:r>
              <w:rPr>
                <w:kern w:val="0"/>
                <w:sz w:val="21"/>
                <w:szCs w:val="21"/>
              </w:rPr>
              <w:t>大鹏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109</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97</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96</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61</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58</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48</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17</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13</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6</w:t>
            </w:r>
          </w:p>
        </w:tc>
        <w:tc>
          <w:tcPr>
            <w:tcW w:w="914" w:type="dxa"/>
            <w:tcBorders>
              <w:top w:val="single" w:color="auto" w:sz="4" w:space="0"/>
              <w:left w:val="single" w:color="auto" w:sz="4" w:space="0"/>
              <w:bottom w:val="single" w:color="auto" w:sz="4" w:space="0"/>
              <w:right w:val="single" w:color="auto" w:sz="4" w:space="0"/>
            </w:tcBorders>
            <w:shd w:val="clear" w:color="auto" w:fill="CCFFFF"/>
            <w:noWrap w:val="0"/>
            <w:tcMar>
              <w:top w:w="0" w:type="dxa"/>
              <w:left w:w="57" w:type="dxa"/>
              <w:bottom w:w="0" w:type="dxa"/>
              <w:right w:w="57" w:type="dxa"/>
            </w:tcMar>
            <w:vAlign w:val="center"/>
          </w:tcPr>
          <w:p>
            <w:pPr>
              <w:spacing w:line="240" w:lineRule="auto"/>
              <w:ind w:firstLine="0" w:firstLineChars="0"/>
              <w:jc w:val="center"/>
              <w:rPr>
                <w:color w:val="000000"/>
                <w:sz w:val="21"/>
                <w:szCs w:val="21"/>
              </w:rPr>
            </w:pPr>
            <w:r>
              <w:rPr>
                <w:color w:val="000000"/>
                <w:sz w:val="21"/>
                <w:szCs w:val="21"/>
              </w:rPr>
              <w:t>1</w:t>
            </w:r>
          </w:p>
        </w:tc>
      </w:tr>
    </w:tbl>
    <w:p>
      <w:pPr>
        <w:tabs>
          <w:tab w:val="left" w:pos="1935"/>
        </w:tabs>
        <w:snapToGrid w:val="0"/>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1、统计</w:t>
      </w:r>
      <w:r>
        <w:rPr>
          <w:rFonts w:hint="eastAsia" w:ascii="黑体" w:hAnsi="黑体" w:eastAsia="黑体" w:cs="黑体"/>
          <w:sz w:val="22"/>
          <w:szCs w:val="22"/>
          <w:lang w:eastAsia="zh-CN"/>
        </w:rPr>
        <w:t>截止时间</w:t>
      </w:r>
      <w:r>
        <w:rPr>
          <w:rFonts w:hint="eastAsia" w:ascii="黑体" w:hAnsi="黑体" w:eastAsia="黑体" w:cs="黑体"/>
          <w:sz w:val="22"/>
          <w:szCs w:val="22"/>
        </w:rPr>
        <w:t>2016年12月31日。</w:t>
      </w:r>
    </w:p>
    <w:p>
      <w:pPr>
        <w:spacing w:line="240" w:lineRule="auto"/>
        <w:ind w:firstLine="0" w:firstLineChars="0"/>
        <w:rPr>
          <w:rFonts w:hint="eastAsia" w:ascii="黑体" w:hAnsi="黑体" w:eastAsia="黑体" w:cs="黑体"/>
          <w:sz w:val="22"/>
          <w:szCs w:val="22"/>
        </w:rPr>
      </w:pPr>
      <w:r>
        <w:rPr>
          <w:rFonts w:hint="eastAsia" w:ascii="黑体" w:hAnsi="黑体" w:eastAsia="黑体" w:cs="黑体"/>
          <w:sz w:val="22"/>
          <w:szCs w:val="22"/>
        </w:rPr>
        <w:t>2、数据来源：国家局网站。</w:t>
      </w:r>
    </w:p>
    <w:p>
      <w:pPr>
        <w:pStyle w:val="5"/>
      </w:pPr>
      <w:bookmarkStart w:id="94" w:name="_Toc3512"/>
      <w:r>
        <w:rPr>
          <w:rFonts w:hint="eastAsia"/>
        </w:rPr>
        <w:t>（3）深圳市商标</w:t>
      </w:r>
      <w:r>
        <w:t>国际化</w:t>
      </w:r>
      <w:r>
        <w:rPr>
          <w:rFonts w:hint="eastAsia"/>
        </w:rPr>
        <w:t>布局</w:t>
      </w:r>
      <w:bookmarkEnd w:id="94"/>
    </w:p>
    <w:p>
      <w:pPr>
        <w:ind w:firstLine="640"/>
      </w:pPr>
      <w:r>
        <w:t>品牌战略在现代商业竞争中扮演着越来越重要的角色。根据INTERBRAND的报告，2016年全球TOP100品牌的总价值已经到达17</w:t>
      </w:r>
      <w:r>
        <w:rPr>
          <w:rFonts w:hint="eastAsia"/>
          <w:lang w:eastAsia="zh-TW"/>
        </w:rPr>
        <w:t>,</w:t>
      </w:r>
      <w:r>
        <w:t>963亿美元，</w:t>
      </w:r>
      <w:r>
        <w:rPr>
          <w:rFonts w:hint="eastAsia"/>
        </w:rPr>
        <w:t>其中，</w:t>
      </w:r>
      <w:r>
        <w:t>科技行业</w:t>
      </w:r>
      <w:r>
        <w:rPr>
          <w:rFonts w:hint="eastAsia"/>
        </w:rPr>
        <w:t>的品牌</w:t>
      </w:r>
      <w:r>
        <w:t>价值以</w:t>
      </w:r>
      <w:r>
        <w:rPr>
          <w:rFonts w:hint="eastAsia"/>
        </w:rPr>
        <w:t>8.3</w:t>
      </w:r>
      <w:r>
        <w:t>%的增长率带动了全球品牌价值的增长。随着开拓海外市场</w:t>
      </w:r>
      <w:r>
        <w:rPr>
          <w:rFonts w:hint="eastAsia"/>
        </w:rPr>
        <w:t>的</w:t>
      </w:r>
      <w:r>
        <w:t>步伐逐渐加快</w:t>
      </w:r>
      <w:r>
        <w:rPr>
          <w:rFonts w:hint="eastAsia"/>
        </w:rPr>
        <w:t>，</w:t>
      </w:r>
      <w:r>
        <w:t>中国</w:t>
      </w:r>
      <w:r>
        <w:rPr>
          <w:rFonts w:hint="eastAsia"/>
        </w:rPr>
        <w:t>企业</w:t>
      </w:r>
      <w:r>
        <w:t>的品牌影响力在逐年增强。根据INTERBRAND所发布的2016年全球最佳品牌排行榜，中国有两</w:t>
      </w:r>
      <w:r>
        <w:rPr>
          <w:rFonts w:hint="eastAsia"/>
          <w:lang w:eastAsia="zh-TW"/>
        </w:rPr>
        <w:t>个</w:t>
      </w:r>
      <w:r>
        <w:t>企业入围，分别是华为</w:t>
      </w:r>
      <w:r>
        <w:rPr>
          <w:rFonts w:hint="eastAsia"/>
        </w:rPr>
        <w:t>（</w:t>
      </w:r>
      <w:r>
        <w:t>第72</w:t>
      </w:r>
      <w:r>
        <w:rPr>
          <w:rFonts w:hint="eastAsia"/>
        </w:rPr>
        <w:t>名</w:t>
      </w:r>
      <w:r>
        <w:t>）</w:t>
      </w:r>
      <w:r>
        <w:rPr>
          <w:rFonts w:hint="eastAsia"/>
        </w:rPr>
        <w:t>和</w:t>
      </w:r>
      <w:r>
        <w:t>联想</w:t>
      </w:r>
      <w:r>
        <w:rPr>
          <w:rFonts w:hint="eastAsia"/>
        </w:rPr>
        <w:t>（</w:t>
      </w:r>
      <w:r>
        <w:t>第99</w:t>
      </w:r>
      <w:r>
        <w:rPr>
          <w:rFonts w:hint="eastAsia"/>
        </w:rPr>
        <w:t>名</w:t>
      </w:r>
      <w:r>
        <w:t>）</w:t>
      </w:r>
      <w:r>
        <w:rPr>
          <w:rFonts w:hint="eastAsia"/>
        </w:rPr>
        <w:t>。</w:t>
      </w:r>
      <w:r>
        <w:t>其中，华为以18%的品牌价值增长率位列2016年品牌价值增长率第3</w:t>
      </w:r>
      <w:r>
        <w:rPr>
          <w:rFonts w:hint="eastAsia"/>
        </w:rPr>
        <w:t>名</w:t>
      </w:r>
      <w:r>
        <w:t>。值得注意的是，目前中国的出口品牌中，在国际上享有较高声誉的</w:t>
      </w:r>
      <w:r>
        <w:rPr>
          <w:rFonts w:hint="eastAsia"/>
        </w:rPr>
        <w:t>主要</w:t>
      </w:r>
      <w:r>
        <w:t>集中在</w:t>
      </w:r>
      <w:r>
        <w:rPr>
          <w:rFonts w:hint="eastAsia"/>
        </w:rPr>
        <w:t>创新度</w:t>
      </w:r>
      <w:r>
        <w:t>较高的电子消费领域。</w:t>
      </w:r>
    </w:p>
    <w:p>
      <w:pPr>
        <w:ind w:firstLine="640"/>
      </w:pPr>
      <w:r>
        <w:t>根据BrandZ的报告，前100品牌价值排名中，科技行业品牌占了总体价值的27%，</w:t>
      </w:r>
      <w:r>
        <w:rPr>
          <w:rFonts w:hint="eastAsia"/>
        </w:rPr>
        <w:t>比前两年</w:t>
      </w:r>
      <w:r>
        <w:t>提升了11个百分点。</w:t>
      </w:r>
      <w:r>
        <w:rPr>
          <w:rFonts w:hint="eastAsia"/>
          <w:lang w:eastAsia="zh-TW"/>
        </w:rPr>
        <w:t>从2014年到2016年，创新性、独特性较高的品牌，其品牌价值增长近30%；而创新性、独特性较弱的品牌，其品牌价值增长仅不到5%。</w:t>
      </w:r>
    </w:p>
    <w:p>
      <w:pPr>
        <w:ind w:firstLine="640"/>
      </w:pPr>
      <w:r>
        <w:t>创新能够加速品牌价值的增长</w:t>
      </w:r>
      <w:r>
        <w:rPr>
          <w:rFonts w:hint="eastAsia"/>
        </w:rPr>
        <w:t>，</w:t>
      </w:r>
      <w:r>
        <w:t>在当前的商业环境下，拥有成功品牌的企业不仅创新能力</w:t>
      </w:r>
      <w:r>
        <w:rPr>
          <w:rFonts w:hint="eastAsia"/>
        </w:rPr>
        <w:t>强</w:t>
      </w:r>
      <w:r>
        <w:t>，同时也能够</w:t>
      </w:r>
      <w:r>
        <w:rPr>
          <w:rFonts w:hint="eastAsia"/>
        </w:rPr>
        <w:t>通过品牌实现市场溢价</w:t>
      </w:r>
      <w:r>
        <w:t>。</w:t>
      </w:r>
    </w:p>
    <w:p>
      <w:pPr>
        <w:ind w:firstLine="640"/>
      </w:pPr>
      <w:r>
        <w:t>企业在</w:t>
      </w:r>
      <w:r>
        <w:rPr>
          <w:rFonts w:hint="eastAsia"/>
        </w:rPr>
        <w:t>实施商标</w:t>
      </w:r>
      <w:r>
        <w:t>品牌</w:t>
      </w:r>
      <w:r>
        <w:rPr>
          <w:rFonts w:hint="eastAsia"/>
        </w:rPr>
        <w:t>战略时</w:t>
      </w:r>
      <w:r>
        <w:t>，特别是</w:t>
      </w:r>
      <w:r>
        <w:rPr>
          <w:rFonts w:hint="eastAsia"/>
        </w:rPr>
        <w:t>在</w:t>
      </w:r>
      <w:r>
        <w:t>海外进行品牌推广时，除去传统</w:t>
      </w:r>
      <w:r>
        <w:rPr>
          <w:rFonts w:hint="eastAsia"/>
        </w:rPr>
        <w:t>手段外</w:t>
      </w:r>
      <w:r>
        <w:t>，也可以采用一些新的手段，具体包括：</w:t>
      </w:r>
    </w:p>
    <w:p>
      <w:pPr>
        <w:ind w:firstLine="640"/>
      </w:pPr>
      <w:r>
        <w:rPr>
          <w:rFonts w:hint="eastAsia"/>
        </w:rPr>
        <w:t>——</w:t>
      </w:r>
      <w:r>
        <w:t>突破市场：与以前传统的扩张逻辑不同，</w:t>
      </w:r>
      <w:r>
        <w:rPr>
          <w:rFonts w:hint="eastAsia"/>
        </w:rPr>
        <w:t>借助当前</w:t>
      </w:r>
      <w:r>
        <w:t>海外年轻人对中国产品</w:t>
      </w:r>
      <w:r>
        <w:rPr>
          <w:rFonts w:hint="eastAsia"/>
        </w:rPr>
        <w:t>萌生</w:t>
      </w:r>
      <w:r>
        <w:t>的创新和多样化的印象，本土企业可以在同时进行国内和海外市场的扩张；</w:t>
      </w:r>
    </w:p>
    <w:p>
      <w:pPr>
        <w:ind w:firstLine="640"/>
      </w:pPr>
      <w:r>
        <w:rPr>
          <w:rFonts w:hint="eastAsia"/>
        </w:rPr>
        <w:t>——</w:t>
      </w:r>
      <w:r>
        <w:t>洞察市场：针对不同国家不同市场推出不同的品牌战略，了解别国消费者与本国消费者对国内品牌认知的差异及原因；</w:t>
      </w:r>
    </w:p>
    <w:p>
      <w:pPr>
        <w:ind w:firstLine="640"/>
      </w:pPr>
      <w:r>
        <w:rPr>
          <w:rFonts w:hint="eastAsia"/>
        </w:rPr>
        <w:t>——</w:t>
      </w:r>
      <w:r>
        <w:t>尊重规则：拓展市场时，需要注意国外的法律法规，特别是知识产权和商标权的保护，以防范相关的法律风险以及</w:t>
      </w:r>
      <w:r>
        <w:rPr>
          <w:rFonts w:hint="eastAsia"/>
        </w:rPr>
        <w:t>因违反当地</w:t>
      </w:r>
      <w:r>
        <w:t>法规而</w:t>
      </w:r>
      <w:r>
        <w:rPr>
          <w:rFonts w:hint="eastAsia"/>
        </w:rPr>
        <w:t>给</w:t>
      </w:r>
      <w:r>
        <w:t>品牌带来的负面形象；</w:t>
      </w:r>
    </w:p>
    <w:p>
      <w:pPr>
        <w:ind w:firstLine="640"/>
      </w:pPr>
      <w:r>
        <w:rPr>
          <w:rFonts w:hint="eastAsia"/>
        </w:rPr>
        <w:t>——</w:t>
      </w:r>
      <w:r>
        <w:t>强调创新：近年来，中国品牌在从模仿到创新取得了非常大的进步。在海外进行品牌宣传时，应当注意强调这一点；</w:t>
      </w:r>
    </w:p>
    <w:p>
      <w:pPr>
        <w:ind w:firstLine="640"/>
      </w:pPr>
      <w:r>
        <w:rPr>
          <w:rFonts w:hint="eastAsia"/>
        </w:rPr>
        <w:t>——</w:t>
      </w:r>
      <w:r>
        <w:t>数字营销：根据海外消费者的习惯，</w:t>
      </w:r>
      <w:r>
        <w:rPr>
          <w:rFonts w:hint="eastAsia"/>
        </w:rPr>
        <w:t>制定</w:t>
      </w:r>
      <w:r>
        <w:t>兼顾</w:t>
      </w:r>
      <w:r>
        <w:rPr>
          <w:rFonts w:hint="eastAsia"/>
        </w:rPr>
        <w:t>数字</w:t>
      </w:r>
      <w:r>
        <w:t>媒体以及传统媒体的</w:t>
      </w:r>
      <w:r>
        <w:rPr>
          <w:rFonts w:hint="eastAsia"/>
        </w:rPr>
        <w:t>全面</w:t>
      </w:r>
      <w:r>
        <w:t>宣传</w:t>
      </w:r>
      <w:r>
        <w:rPr>
          <w:rFonts w:hint="eastAsia"/>
        </w:rPr>
        <w:t>手段</w:t>
      </w:r>
      <w:r>
        <w:rPr>
          <w:rFonts w:hint="eastAsia"/>
          <w:lang w:eastAsia="zh-TW"/>
        </w:rPr>
        <w:t>。</w:t>
      </w:r>
    </w:p>
    <w:p>
      <w:pPr>
        <w:ind w:firstLine="640"/>
        <w:rPr>
          <w:rFonts w:hint="eastAsia"/>
        </w:rPr>
      </w:pPr>
      <w:r>
        <w:t>作为公认的中国本土品牌在海外市场成功</w:t>
      </w:r>
      <w:r>
        <w:rPr>
          <w:rFonts w:hint="eastAsia"/>
        </w:rPr>
        <w:t>的</w:t>
      </w:r>
      <w:r>
        <w:t>典范，华为</w:t>
      </w:r>
      <w:r>
        <w:rPr>
          <w:rFonts w:hint="eastAsia"/>
        </w:rPr>
        <w:t>（</w:t>
      </w:r>
      <w:r>
        <w:t>HUAWEI）灵活的运用了</w:t>
      </w:r>
      <w:r>
        <w:rPr>
          <w:rFonts w:hint="eastAsia"/>
        </w:rPr>
        <w:t>各种海外品牌</w:t>
      </w:r>
      <w:r>
        <w:t>营销手段。根据BrandZ对华为消费者BG首席营销官张晓云的采访，华为在全球150多个分支机构，17万员工中，研发人员占了45%。同时，华为每年投入至少10%的收入用于创新产品的研发。为了更好的了解外国消费者，79%的海外公司员工为本地人。</w:t>
      </w:r>
      <w:r>
        <w:rPr>
          <w:rFonts w:hint="eastAsia"/>
        </w:rPr>
        <w:t>“创新</w:t>
      </w:r>
      <w:r>
        <w:t>+本土化</w:t>
      </w:r>
      <w:r>
        <w:rPr>
          <w:rFonts w:hint="eastAsia"/>
        </w:rPr>
        <w:t>”</w:t>
      </w:r>
      <w:r>
        <w:t>战略</w:t>
      </w:r>
      <w:r>
        <w:rPr>
          <w:rFonts w:hint="eastAsia"/>
        </w:rPr>
        <w:t>助力华为</w:t>
      </w:r>
      <w:r>
        <w:t>的品牌价值</w:t>
      </w:r>
      <w:r>
        <w:rPr>
          <w:rFonts w:hint="eastAsia"/>
        </w:rPr>
        <w:t>在近</w:t>
      </w:r>
      <w:r>
        <w:t>年来取得</w:t>
      </w:r>
      <w:r>
        <w:rPr>
          <w:rFonts w:hint="eastAsia"/>
        </w:rPr>
        <w:t>了</w:t>
      </w:r>
      <w:r>
        <w:t>令人瞩目的增长。</w:t>
      </w:r>
    </w:p>
    <w:p>
      <w:pPr>
        <w:pStyle w:val="2"/>
        <w:spacing w:before="435"/>
      </w:pPr>
      <w:bookmarkStart w:id="95" w:name="_Toc21785"/>
      <w:bookmarkStart w:id="96" w:name="_Toc17538"/>
      <w:bookmarkStart w:id="97" w:name="_Toc5355"/>
      <w:r>
        <w:rPr>
          <w:rFonts w:hint="eastAsia"/>
          <w:lang w:eastAsia="zh-TW"/>
        </w:rPr>
        <w:t>三</w:t>
      </w:r>
      <w:r>
        <w:rPr>
          <w:rFonts w:hint="eastAsia"/>
        </w:rPr>
        <w:t>、</w:t>
      </w:r>
      <w:r>
        <w:rPr>
          <w:rFonts w:hint="eastAsia"/>
          <w:lang w:eastAsia="zh-TW"/>
        </w:rPr>
        <w:t>结语</w:t>
      </w:r>
      <w:bookmarkEnd w:id="95"/>
      <w:bookmarkEnd w:id="96"/>
      <w:bookmarkEnd w:id="97"/>
    </w:p>
    <w:p>
      <w:pPr>
        <w:ind w:firstLine="640"/>
      </w:pPr>
      <w:r>
        <w:rPr>
          <w:rFonts w:hint="eastAsia"/>
        </w:rPr>
        <w:t>深圳市知识产权工作取得巨大的成绩</w:t>
      </w:r>
      <w:r>
        <w:t>，</w:t>
      </w:r>
      <w:r>
        <w:rPr>
          <w:rFonts w:hint="eastAsia"/>
        </w:rPr>
        <w:t>也存在一些问题</w:t>
      </w:r>
      <w:r>
        <w:t>，如</w:t>
      </w:r>
      <w:r>
        <w:rPr>
          <w:rFonts w:hint="eastAsia"/>
          <w:lang w:eastAsia="zh-TW"/>
        </w:rPr>
        <w:t>高校与科研机构的数量有限，导致高端研发支撑不足，</w:t>
      </w:r>
      <w:r>
        <w:t>知识产权创造仍依赖</w:t>
      </w:r>
      <w:r>
        <w:rPr>
          <w:rFonts w:hint="eastAsia"/>
        </w:rPr>
        <w:t>大中型</w:t>
      </w:r>
      <w:r>
        <w:t>企业，小微企业知识产权管理能力和创造能力有待提升；知识产权保护环境还有待优化等</w:t>
      </w:r>
      <w:r>
        <w:rPr>
          <w:rFonts w:hint="eastAsia"/>
        </w:rPr>
        <w:t>，亟需在“十三五”期间认真加以解决</w:t>
      </w:r>
      <w:r>
        <w:t>，</w:t>
      </w:r>
      <w:r>
        <w:rPr>
          <w:rFonts w:hint="eastAsia"/>
        </w:rPr>
        <w:t>从而为深圳市建设成为国际科技、产业创新中心，国际知识产权先驱城市奠定良好的基础</w:t>
      </w:r>
      <w:r>
        <w:t>。</w:t>
      </w:r>
    </w:p>
    <w:p>
      <w:pPr>
        <w:pStyle w:val="2"/>
        <w:spacing w:before="435"/>
        <w:rPr>
          <w:rFonts w:hint="eastAsia"/>
          <w:lang w:eastAsia="zh-TW"/>
        </w:rPr>
      </w:pPr>
      <w:bookmarkStart w:id="98" w:name="_Toc26763"/>
      <w:r>
        <w:rPr>
          <w:rFonts w:hint="eastAsia"/>
          <w:lang w:eastAsia="zh-TW"/>
        </w:rPr>
        <w:t>附件</w:t>
      </w:r>
      <w:bookmarkEnd w:id="98"/>
    </w:p>
    <w:p>
      <w:pPr>
        <w:ind w:firstLine="640"/>
      </w:pPr>
      <w:r>
        <w:t>附件1. 截止</w:t>
      </w:r>
      <w:r>
        <w:rPr>
          <w:rFonts w:hint="eastAsia"/>
          <w:lang w:eastAsia="zh-TW"/>
        </w:rPr>
        <w:t>到</w:t>
      </w:r>
      <w:r>
        <w:t>2016年底</w:t>
      </w:r>
      <w:r>
        <w:rPr>
          <w:lang w:eastAsia="zh-TW"/>
        </w:rPr>
        <w:t>深圳</w:t>
      </w:r>
      <w:r>
        <w:t>有效发明专利拥有量前10名</w:t>
      </w:r>
    </w:p>
    <w:p>
      <w:pPr>
        <w:ind w:firstLine="640"/>
      </w:pPr>
      <w:r>
        <w:rPr>
          <w:rFonts w:hint="eastAsia"/>
          <w:lang w:eastAsia="zh-TW"/>
        </w:rPr>
        <w:t>附件</w:t>
      </w:r>
      <w:r>
        <w:t>2. 2016年度</w:t>
      </w:r>
      <w:r>
        <w:rPr>
          <w:lang w:eastAsia="zh-TW"/>
        </w:rPr>
        <w:t>深圳</w:t>
      </w:r>
      <w:r>
        <w:t>专利代理机构代理申请量前10名</w:t>
      </w:r>
    </w:p>
    <w:p>
      <w:pPr>
        <w:adjustRightInd w:val="0"/>
        <w:spacing w:before="217"/>
        <w:ind w:firstLine="640"/>
        <w:rPr>
          <w:rFonts w:ascii="仿宋_GB2312"/>
          <w:color w:val="000000"/>
          <w:szCs w:val="32"/>
        </w:rPr>
      </w:pPr>
    </w:p>
    <w:p>
      <w:pPr>
        <w:widowControl/>
        <w:spacing w:line="240" w:lineRule="auto"/>
        <w:ind w:firstLine="0" w:firstLineChars="0"/>
        <w:jc w:val="left"/>
        <w:rPr>
          <w:rFonts w:ascii="黑体" w:hAnsi="黑体" w:eastAsia="黑体"/>
          <w:bCs/>
          <w:szCs w:val="32"/>
        </w:rPr>
      </w:pPr>
      <w:r>
        <w:rPr>
          <w:rFonts w:ascii="黑体" w:hAnsi="黑体" w:eastAsia="黑体"/>
          <w:bCs/>
          <w:szCs w:val="32"/>
        </w:rPr>
        <w:br w:type="page"/>
      </w:r>
      <w:r>
        <w:rPr>
          <w:rFonts w:hint="eastAsia" w:ascii="黑体" w:hAnsi="黑体" w:eastAsia="黑体"/>
          <w:bCs/>
          <w:szCs w:val="32"/>
        </w:rPr>
        <w:t>附件</w:t>
      </w:r>
      <w:r>
        <w:rPr>
          <w:rFonts w:ascii="黑体" w:hAnsi="黑体" w:eastAsia="黑体"/>
          <w:bCs/>
          <w:szCs w:val="32"/>
        </w:rPr>
        <w:t>1</w:t>
      </w:r>
    </w:p>
    <w:p>
      <w:pPr>
        <w:pStyle w:val="42"/>
        <w:rPr>
          <w:rFonts w:ascii="黑体" w:hAnsi="黑体" w:eastAsia="黑体"/>
          <w:b w:val="0"/>
          <w:sz w:val="36"/>
          <w:szCs w:val="36"/>
        </w:rPr>
      </w:pPr>
      <w:r>
        <w:rPr>
          <w:rFonts w:ascii="黑体" w:hAnsi="黑体" w:eastAsia="黑体"/>
          <w:b w:val="0"/>
          <w:sz w:val="36"/>
          <w:szCs w:val="36"/>
        </w:rPr>
        <w:t>截止到2016年底</w:t>
      </w:r>
      <w:r>
        <w:rPr>
          <w:rFonts w:ascii="黑体" w:hAnsi="黑体" w:eastAsia="黑体"/>
          <w:b w:val="0"/>
          <w:sz w:val="36"/>
          <w:szCs w:val="36"/>
          <w:lang w:eastAsia="zh-TW"/>
        </w:rPr>
        <w:t>深圳</w:t>
      </w:r>
      <w:r>
        <w:rPr>
          <w:rFonts w:ascii="黑体" w:hAnsi="黑体" w:eastAsia="黑体"/>
          <w:b w:val="0"/>
          <w:sz w:val="36"/>
          <w:szCs w:val="36"/>
        </w:rPr>
        <w:t>有效发明专利拥有量前10名</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5125"/>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shd w:val="clear" w:color="auto" w:fill="FFFFFF"/>
            <w:noWrap w:val="0"/>
            <w:vAlign w:val="top"/>
          </w:tcPr>
          <w:p>
            <w:pPr>
              <w:pStyle w:val="46"/>
              <w:jc w:val="center"/>
              <w:rPr>
                <w:b w:val="0"/>
                <w:bCs w:val="0"/>
                <w:kern w:val="2"/>
                <w:sz w:val="24"/>
                <w:szCs w:val="24"/>
              </w:rPr>
            </w:pPr>
            <w:r>
              <w:rPr>
                <w:rFonts w:hint="eastAsia"/>
                <w:bCs w:val="0"/>
                <w:kern w:val="2"/>
                <w:sz w:val="24"/>
                <w:szCs w:val="24"/>
              </w:rPr>
              <w:t>序号</w:t>
            </w:r>
          </w:p>
        </w:tc>
        <w:tc>
          <w:tcPr>
            <w:tcW w:w="5125" w:type="dxa"/>
            <w:shd w:val="clear" w:color="auto" w:fill="FFFFFF"/>
            <w:noWrap w:val="0"/>
            <w:vAlign w:val="top"/>
          </w:tcPr>
          <w:p>
            <w:pPr>
              <w:pStyle w:val="46"/>
              <w:jc w:val="center"/>
              <w:rPr>
                <w:bCs w:val="0"/>
                <w:kern w:val="2"/>
                <w:sz w:val="24"/>
                <w:szCs w:val="24"/>
              </w:rPr>
            </w:pPr>
            <w:r>
              <w:rPr>
                <w:rFonts w:hint="eastAsia"/>
                <w:bCs w:val="0"/>
                <w:kern w:val="2"/>
                <w:sz w:val="24"/>
                <w:szCs w:val="24"/>
              </w:rPr>
              <w:t>专利权人</w:t>
            </w:r>
          </w:p>
        </w:tc>
        <w:tc>
          <w:tcPr>
            <w:tcW w:w="2822" w:type="dxa"/>
            <w:shd w:val="clear" w:color="auto" w:fill="FFFFFF"/>
            <w:noWrap w:val="0"/>
            <w:vAlign w:val="top"/>
          </w:tcPr>
          <w:p>
            <w:pPr>
              <w:pStyle w:val="46"/>
              <w:jc w:val="center"/>
              <w:rPr>
                <w:bCs w:val="0"/>
                <w:kern w:val="2"/>
                <w:sz w:val="24"/>
                <w:szCs w:val="24"/>
              </w:rPr>
            </w:pPr>
            <w:r>
              <w:rPr>
                <w:rFonts w:hint="eastAsia"/>
                <w:bCs w:val="0"/>
                <w:kern w:val="2"/>
                <w:sz w:val="24"/>
                <w:szCs w:val="24"/>
              </w:rPr>
              <w:t>国内有效发明专利量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shd w:val="clear" w:color="auto" w:fill="DEEAF6"/>
            <w:noWrap w:val="0"/>
            <w:vAlign w:val="top"/>
          </w:tcPr>
          <w:p>
            <w:pPr>
              <w:pStyle w:val="46"/>
              <w:jc w:val="center"/>
              <w:rPr>
                <w:b w:val="0"/>
                <w:bCs w:val="0"/>
                <w:kern w:val="2"/>
                <w:sz w:val="24"/>
                <w:szCs w:val="24"/>
              </w:rPr>
            </w:pPr>
            <w:r>
              <w:rPr>
                <w:rFonts w:hint="eastAsia"/>
                <w:bCs w:val="0"/>
                <w:kern w:val="2"/>
                <w:sz w:val="24"/>
                <w:szCs w:val="24"/>
              </w:rPr>
              <w:t>1</w:t>
            </w:r>
          </w:p>
        </w:tc>
        <w:tc>
          <w:tcPr>
            <w:tcW w:w="5125"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华为技术有限公司</w:t>
            </w:r>
          </w:p>
        </w:tc>
        <w:tc>
          <w:tcPr>
            <w:tcW w:w="2822"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23,268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noWrap w:val="0"/>
            <w:vAlign w:val="top"/>
          </w:tcPr>
          <w:p>
            <w:pPr>
              <w:pStyle w:val="46"/>
              <w:jc w:val="center"/>
              <w:rPr>
                <w:b w:val="0"/>
                <w:bCs w:val="0"/>
                <w:kern w:val="2"/>
                <w:sz w:val="24"/>
                <w:szCs w:val="24"/>
              </w:rPr>
            </w:pPr>
            <w:r>
              <w:rPr>
                <w:rFonts w:hint="eastAsia"/>
                <w:bCs w:val="0"/>
                <w:kern w:val="2"/>
                <w:sz w:val="24"/>
                <w:szCs w:val="24"/>
              </w:rPr>
              <w:t>2</w:t>
            </w:r>
          </w:p>
        </w:tc>
        <w:tc>
          <w:tcPr>
            <w:tcW w:w="5125"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中兴通讯股份有限公司</w:t>
            </w:r>
          </w:p>
        </w:tc>
        <w:tc>
          <w:tcPr>
            <w:tcW w:w="2822"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17,526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shd w:val="clear" w:color="auto" w:fill="DEEAF6"/>
            <w:noWrap w:val="0"/>
            <w:vAlign w:val="top"/>
          </w:tcPr>
          <w:p>
            <w:pPr>
              <w:pStyle w:val="46"/>
              <w:jc w:val="center"/>
              <w:rPr>
                <w:b w:val="0"/>
                <w:bCs w:val="0"/>
                <w:kern w:val="2"/>
                <w:sz w:val="24"/>
                <w:szCs w:val="24"/>
              </w:rPr>
            </w:pPr>
            <w:r>
              <w:rPr>
                <w:rFonts w:hint="eastAsia"/>
                <w:bCs w:val="0"/>
                <w:kern w:val="2"/>
                <w:sz w:val="24"/>
                <w:szCs w:val="24"/>
              </w:rPr>
              <w:t>3</w:t>
            </w:r>
          </w:p>
        </w:tc>
        <w:tc>
          <w:tcPr>
            <w:tcW w:w="5125"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比亚迪股份有限公司</w:t>
            </w:r>
          </w:p>
        </w:tc>
        <w:tc>
          <w:tcPr>
            <w:tcW w:w="2822"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noWrap w:val="0"/>
            <w:vAlign w:val="top"/>
          </w:tcPr>
          <w:p>
            <w:pPr>
              <w:pStyle w:val="46"/>
              <w:jc w:val="center"/>
              <w:rPr>
                <w:b w:val="0"/>
                <w:bCs w:val="0"/>
                <w:kern w:val="2"/>
                <w:sz w:val="24"/>
                <w:szCs w:val="24"/>
              </w:rPr>
            </w:pPr>
            <w:r>
              <w:rPr>
                <w:rFonts w:hint="eastAsia"/>
                <w:bCs w:val="0"/>
                <w:kern w:val="2"/>
                <w:sz w:val="24"/>
                <w:szCs w:val="24"/>
              </w:rPr>
              <w:t>4</w:t>
            </w:r>
          </w:p>
        </w:tc>
        <w:tc>
          <w:tcPr>
            <w:tcW w:w="5125"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腾讯科技</w:t>
            </w:r>
            <w:r>
              <w:rPr>
                <w:rFonts w:hint="eastAsia"/>
                <w:b/>
                <w:color w:val="000000"/>
                <w:kern w:val="0"/>
                <w:sz w:val="24"/>
                <w:szCs w:val="24"/>
                <w:lang w:bidi="ar"/>
              </w:rPr>
              <w:t>（</w:t>
            </w:r>
            <w:r>
              <w:rPr>
                <w:b/>
                <w:color w:val="000000"/>
                <w:kern w:val="0"/>
                <w:sz w:val="24"/>
                <w:szCs w:val="24"/>
                <w:lang w:bidi="ar"/>
              </w:rPr>
              <w:t>深圳）有限公司</w:t>
            </w:r>
          </w:p>
        </w:tc>
        <w:tc>
          <w:tcPr>
            <w:tcW w:w="2822"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shd w:val="clear" w:color="auto" w:fill="DEEAF6"/>
            <w:noWrap w:val="0"/>
            <w:vAlign w:val="top"/>
          </w:tcPr>
          <w:p>
            <w:pPr>
              <w:pStyle w:val="46"/>
              <w:jc w:val="center"/>
              <w:rPr>
                <w:b w:val="0"/>
                <w:bCs w:val="0"/>
                <w:kern w:val="2"/>
                <w:sz w:val="24"/>
                <w:szCs w:val="24"/>
              </w:rPr>
            </w:pPr>
            <w:r>
              <w:rPr>
                <w:rFonts w:hint="eastAsia"/>
                <w:bCs w:val="0"/>
                <w:kern w:val="2"/>
                <w:sz w:val="24"/>
                <w:szCs w:val="24"/>
              </w:rPr>
              <w:t>5</w:t>
            </w:r>
          </w:p>
        </w:tc>
        <w:tc>
          <w:tcPr>
            <w:tcW w:w="5125"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鸿富锦精密工业</w:t>
            </w:r>
            <w:r>
              <w:rPr>
                <w:rFonts w:hint="eastAsia"/>
                <w:b/>
                <w:color w:val="000000"/>
                <w:kern w:val="0"/>
                <w:sz w:val="24"/>
                <w:szCs w:val="24"/>
                <w:lang w:bidi="ar"/>
              </w:rPr>
              <w:t>（</w:t>
            </w:r>
            <w:r>
              <w:rPr>
                <w:b/>
                <w:color w:val="000000"/>
                <w:kern w:val="0"/>
                <w:sz w:val="24"/>
                <w:szCs w:val="24"/>
                <w:lang w:bidi="ar"/>
              </w:rPr>
              <w:t>深圳）有限公司</w:t>
            </w:r>
          </w:p>
        </w:tc>
        <w:tc>
          <w:tcPr>
            <w:tcW w:w="2822"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noWrap w:val="0"/>
            <w:vAlign w:val="top"/>
          </w:tcPr>
          <w:p>
            <w:pPr>
              <w:pStyle w:val="46"/>
              <w:jc w:val="center"/>
              <w:rPr>
                <w:b w:val="0"/>
                <w:bCs w:val="0"/>
                <w:kern w:val="2"/>
                <w:sz w:val="24"/>
                <w:szCs w:val="24"/>
              </w:rPr>
            </w:pPr>
            <w:r>
              <w:rPr>
                <w:rFonts w:hint="eastAsia"/>
                <w:bCs w:val="0"/>
                <w:kern w:val="2"/>
                <w:sz w:val="24"/>
                <w:szCs w:val="24"/>
              </w:rPr>
              <w:t>6</w:t>
            </w:r>
          </w:p>
        </w:tc>
        <w:tc>
          <w:tcPr>
            <w:tcW w:w="5125"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海洋王照明科技股份有限公司</w:t>
            </w:r>
          </w:p>
        </w:tc>
        <w:tc>
          <w:tcPr>
            <w:tcW w:w="2822"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shd w:val="clear" w:color="auto" w:fill="DEEAF6"/>
            <w:noWrap w:val="0"/>
            <w:vAlign w:val="top"/>
          </w:tcPr>
          <w:p>
            <w:pPr>
              <w:pStyle w:val="46"/>
              <w:jc w:val="center"/>
              <w:rPr>
                <w:b w:val="0"/>
                <w:bCs w:val="0"/>
                <w:kern w:val="2"/>
                <w:sz w:val="24"/>
                <w:szCs w:val="24"/>
              </w:rPr>
            </w:pPr>
            <w:r>
              <w:rPr>
                <w:rFonts w:hint="eastAsia"/>
                <w:bCs w:val="0"/>
                <w:kern w:val="2"/>
                <w:sz w:val="24"/>
                <w:szCs w:val="24"/>
              </w:rPr>
              <w:t>7</w:t>
            </w:r>
          </w:p>
        </w:tc>
        <w:tc>
          <w:tcPr>
            <w:tcW w:w="5125"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华为终端有限公司</w:t>
            </w:r>
          </w:p>
        </w:tc>
        <w:tc>
          <w:tcPr>
            <w:tcW w:w="2822"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noWrap w:val="0"/>
            <w:vAlign w:val="top"/>
          </w:tcPr>
          <w:p>
            <w:pPr>
              <w:pStyle w:val="46"/>
              <w:jc w:val="center"/>
              <w:rPr>
                <w:b w:val="0"/>
                <w:bCs w:val="0"/>
                <w:kern w:val="2"/>
                <w:sz w:val="24"/>
                <w:szCs w:val="24"/>
              </w:rPr>
            </w:pPr>
            <w:r>
              <w:rPr>
                <w:rFonts w:hint="eastAsia"/>
                <w:bCs w:val="0"/>
                <w:kern w:val="2"/>
                <w:sz w:val="24"/>
                <w:szCs w:val="24"/>
              </w:rPr>
              <w:t>8</w:t>
            </w:r>
          </w:p>
        </w:tc>
        <w:tc>
          <w:tcPr>
            <w:tcW w:w="5125"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深圳市华星光电技术有限公司</w:t>
            </w:r>
          </w:p>
        </w:tc>
        <w:tc>
          <w:tcPr>
            <w:tcW w:w="2822"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shd w:val="clear" w:color="auto" w:fill="DEEAF6"/>
            <w:noWrap w:val="0"/>
            <w:vAlign w:val="top"/>
          </w:tcPr>
          <w:p>
            <w:pPr>
              <w:pStyle w:val="46"/>
              <w:jc w:val="center"/>
              <w:rPr>
                <w:b w:val="0"/>
                <w:bCs w:val="0"/>
                <w:kern w:val="2"/>
                <w:sz w:val="24"/>
                <w:szCs w:val="24"/>
              </w:rPr>
            </w:pPr>
            <w:r>
              <w:rPr>
                <w:rFonts w:hint="eastAsia"/>
                <w:bCs w:val="0"/>
                <w:kern w:val="2"/>
                <w:sz w:val="24"/>
                <w:szCs w:val="24"/>
              </w:rPr>
              <w:t>9</w:t>
            </w:r>
          </w:p>
        </w:tc>
        <w:tc>
          <w:tcPr>
            <w:tcW w:w="5125"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深圳光启高等理工研究院</w:t>
            </w:r>
          </w:p>
        </w:tc>
        <w:tc>
          <w:tcPr>
            <w:tcW w:w="2822" w:type="dxa"/>
            <w:shd w:val="clear" w:color="auto" w:fill="DEEAF6"/>
            <w:noWrap w:val="0"/>
            <w:vAlign w:val="center"/>
          </w:tcPr>
          <w:p>
            <w:pPr>
              <w:widowControl/>
              <w:spacing w:line="240" w:lineRule="auto"/>
              <w:ind w:firstLine="0" w:firstLineChars="0"/>
              <w:jc w:val="center"/>
              <w:rPr>
                <w:b/>
                <w:sz w:val="24"/>
                <w:szCs w:val="24"/>
              </w:rPr>
            </w:pPr>
            <w:r>
              <w:rPr>
                <w:b/>
                <w:color w:val="000000"/>
                <w:kern w:val="0"/>
                <w:sz w:val="24"/>
                <w:szCs w:val="24"/>
                <w:lang w:bidi="ar"/>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1295" w:type="dxa"/>
            <w:noWrap w:val="0"/>
            <w:vAlign w:val="top"/>
          </w:tcPr>
          <w:p>
            <w:pPr>
              <w:pStyle w:val="46"/>
              <w:jc w:val="center"/>
              <w:rPr>
                <w:b w:val="0"/>
                <w:bCs w:val="0"/>
                <w:kern w:val="2"/>
                <w:sz w:val="24"/>
                <w:szCs w:val="24"/>
              </w:rPr>
            </w:pPr>
            <w:r>
              <w:rPr>
                <w:rFonts w:hint="eastAsia"/>
                <w:bCs w:val="0"/>
                <w:kern w:val="2"/>
                <w:sz w:val="24"/>
                <w:szCs w:val="24"/>
              </w:rPr>
              <w:t>10</w:t>
            </w:r>
          </w:p>
        </w:tc>
        <w:tc>
          <w:tcPr>
            <w:tcW w:w="5125"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中国科学院深圳先进技术研究院</w:t>
            </w:r>
          </w:p>
        </w:tc>
        <w:tc>
          <w:tcPr>
            <w:tcW w:w="2822" w:type="dxa"/>
            <w:noWrap w:val="0"/>
            <w:vAlign w:val="center"/>
          </w:tcPr>
          <w:p>
            <w:pPr>
              <w:widowControl/>
              <w:spacing w:line="240" w:lineRule="auto"/>
              <w:ind w:firstLine="0" w:firstLineChars="0"/>
              <w:jc w:val="center"/>
              <w:rPr>
                <w:b/>
                <w:sz w:val="24"/>
                <w:szCs w:val="24"/>
              </w:rPr>
            </w:pPr>
            <w:r>
              <w:rPr>
                <w:b/>
                <w:color w:val="000000"/>
                <w:kern w:val="0"/>
                <w:sz w:val="24"/>
                <w:szCs w:val="24"/>
                <w:lang w:bidi="ar"/>
              </w:rPr>
              <w:t>609</w:t>
            </w:r>
          </w:p>
        </w:tc>
      </w:tr>
    </w:tbl>
    <w:p>
      <w:pPr>
        <w:adjustRightInd w:val="0"/>
        <w:spacing w:before="217"/>
        <w:ind w:firstLine="643"/>
        <w:rPr>
          <w:rFonts w:ascii="仿宋" w:hAnsi="仿宋" w:eastAsia="仿宋"/>
          <w:b/>
          <w:bCs/>
          <w:szCs w:val="32"/>
        </w:rPr>
      </w:pPr>
    </w:p>
    <w:p>
      <w:pPr>
        <w:adjustRightInd w:val="0"/>
        <w:spacing w:before="217"/>
        <w:ind w:firstLine="643"/>
        <w:rPr>
          <w:rFonts w:ascii="仿宋" w:hAnsi="仿宋" w:eastAsia="仿宋"/>
          <w:b/>
          <w:bCs/>
          <w:szCs w:val="32"/>
        </w:rPr>
        <w:sectPr>
          <w:footerReference r:id="rId11" w:type="default"/>
          <w:footnotePr>
            <w:numFmt w:val="decimalEnclosedCircleChinese"/>
          </w:footnotePr>
          <w:pgSz w:w="11906" w:h="16838"/>
          <w:pgMar w:top="1440" w:right="1440" w:bottom="1440" w:left="1440" w:header="851" w:footer="992" w:gutter="0"/>
          <w:pgNumType w:start="1"/>
          <w:cols w:space="720" w:num="1"/>
          <w:docGrid w:type="lines" w:linePitch="435" w:charSpace="0"/>
        </w:sectPr>
      </w:pPr>
    </w:p>
    <w:p>
      <w:pPr>
        <w:adjustRightInd w:val="0"/>
        <w:spacing w:before="217"/>
        <w:ind w:firstLine="0" w:firstLineChars="0"/>
        <w:rPr>
          <w:rFonts w:ascii="黑体" w:hAnsi="黑体" w:eastAsia="黑体"/>
          <w:bCs/>
          <w:szCs w:val="32"/>
        </w:rPr>
      </w:pPr>
      <w:r>
        <w:rPr>
          <w:rFonts w:hint="eastAsia" w:ascii="黑体" w:hAnsi="黑体" w:eastAsia="黑体"/>
          <w:bCs/>
          <w:szCs w:val="32"/>
        </w:rPr>
        <w:t>附件</w:t>
      </w:r>
      <w:r>
        <w:rPr>
          <w:rFonts w:ascii="黑体" w:hAnsi="黑体" w:eastAsia="黑体"/>
          <w:bCs/>
          <w:szCs w:val="32"/>
        </w:rPr>
        <w:t>2</w:t>
      </w:r>
    </w:p>
    <w:p>
      <w:pPr>
        <w:pStyle w:val="42"/>
        <w:ind w:firstLine="843"/>
        <w:rPr>
          <w:rFonts w:ascii="黑体" w:hAnsi="黑体" w:eastAsia="黑体"/>
          <w:b w:val="0"/>
          <w:sz w:val="36"/>
          <w:szCs w:val="36"/>
        </w:rPr>
      </w:pPr>
      <w:r>
        <w:rPr>
          <w:rFonts w:ascii="黑体" w:hAnsi="黑体" w:eastAsia="黑体"/>
          <w:b w:val="0"/>
          <w:sz w:val="36"/>
          <w:szCs w:val="36"/>
        </w:rPr>
        <w:t>2016年度</w:t>
      </w:r>
      <w:r>
        <w:rPr>
          <w:rFonts w:ascii="黑体" w:hAnsi="黑体" w:eastAsia="黑体"/>
          <w:b w:val="0"/>
          <w:sz w:val="36"/>
          <w:szCs w:val="36"/>
          <w:lang w:eastAsia="zh-TW"/>
        </w:rPr>
        <w:t>深圳</w:t>
      </w:r>
      <w:r>
        <w:rPr>
          <w:rFonts w:ascii="黑体" w:hAnsi="黑体" w:eastAsia="黑体"/>
          <w:b w:val="0"/>
          <w:sz w:val="36"/>
          <w:szCs w:val="36"/>
        </w:rPr>
        <w:t>专利代理机构代理申请量前10名</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325"/>
        <w:gridCol w:w="6043"/>
        <w:gridCol w:w="1431"/>
        <w:gridCol w:w="1288"/>
        <w:gridCol w:w="1459"/>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vMerge w:val="restart"/>
            <w:shd w:val="clear" w:color="auto" w:fill="FFFFFF"/>
            <w:noWrap w:val="0"/>
            <w:vAlign w:val="center"/>
          </w:tcPr>
          <w:p>
            <w:pPr>
              <w:pStyle w:val="46"/>
              <w:jc w:val="center"/>
              <w:rPr>
                <w:b w:val="0"/>
                <w:bCs w:val="0"/>
                <w:kern w:val="2"/>
                <w:sz w:val="24"/>
                <w:szCs w:val="24"/>
              </w:rPr>
            </w:pPr>
            <w:r>
              <w:rPr>
                <w:kern w:val="2"/>
                <w:sz w:val="24"/>
                <w:szCs w:val="24"/>
              </w:rPr>
              <w:t>序号</w:t>
            </w:r>
          </w:p>
        </w:tc>
        <w:tc>
          <w:tcPr>
            <w:tcW w:w="1325" w:type="dxa"/>
            <w:vMerge w:val="restart"/>
            <w:shd w:val="clear" w:color="auto" w:fill="FFFFFF"/>
            <w:noWrap w:val="0"/>
            <w:vAlign w:val="center"/>
          </w:tcPr>
          <w:p>
            <w:pPr>
              <w:pStyle w:val="46"/>
              <w:jc w:val="center"/>
              <w:rPr>
                <w:b w:val="0"/>
                <w:bCs w:val="0"/>
                <w:kern w:val="2"/>
                <w:sz w:val="24"/>
                <w:szCs w:val="24"/>
              </w:rPr>
            </w:pPr>
            <w:r>
              <w:rPr>
                <w:kern w:val="2"/>
                <w:sz w:val="24"/>
                <w:szCs w:val="24"/>
              </w:rPr>
              <w:t>代码</w:t>
            </w:r>
          </w:p>
        </w:tc>
        <w:tc>
          <w:tcPr>
            <w:tcW w:w="6043" w:type="dxa"/>
            <w:vMerge w:val="restart"/>
            <w:shd w:val="clear" w:color="auto" w:fill="FFFFFF"/>
            <w:noWrap w:val="0"/>
            <w:vAlign w:val="center"/>
          </w:tcPr>
          <w:p>
            <w:pPr>
              <w:pStyle w:val="46"/>
              <w:jc w:val="center"/>
              <w:rPr>
                <w:b w:val="0"/>
                <w:bCs w:val="0"/>
                <w:kern w:val="2"/>
                <w:sz w:val="24"/>
                <w:szCs w:val="24"/>
              </w:rPr>
            </w:pPr>
            <w:r>
              <w:rPr>
                <w:kern w:val="2"/>
                <w:sz w:val="24"/>
                <w:szCs w:val="24"/>
              </w:rPr>
              <w:t>机构名称</w:t>
            </w:r>
          </w:p>
        </w:tc>
        <w:tc>
          <w:tcPr>
            <w:tcW w:w="5481" w:type="dxa"/>
            <w:gridSpan w:val="4"/>
            <w:shd w:val="clear" w:color="auto" w:fill="FFFFFF"/>
            <w:noWrap w:val="0"/>
            <w:vAlign w:val="top"/>
          </w:tcPr>
          <w:p>
            <w:pPr>
              <w:pStyle w:val="46"/>
              <w:jc w:val="center"/>
              <w:rPr>
                <w:b w:val="0"/>
                <w:bCs w:val="0"/>
                <w:kern w:val="2"/>
                <w:sz w:val="24"/>
                <w:szCs w:val="24"/>
              </w:rPr>
            </w:pPr>
            <w:r>
              <w:rPr>
                <w:kern w:val="2"/>
                <w:sz w:val="24"/>
                <w:szCs w:val="24"/>
              </w:rPr>
              <w:t>代理申请量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vMerge w:val="continue"/>
            <w:shd w:val="clear" w:color="auto" w:fill="DEEAF6"/>
            <w:noWrap w:val="0"/>
            <w:vAlign w:val="top"/>
          </w:tcPr>
          <w:p>
            <w:pPr>
              <w:pStyle w:val="46"/>
              <w:jc w:val="center"/>
              <w:rPr>
                <w:b w:val="0"/>
                <w:bCs w:val="0"/>
                <w:kern w:val="2"/>
                <w:sz w:val="24"/>
                <w:szCs w:val="24"/>
              </w:rPr>
            </w:pPr>
          </w:p>
        </w:tc>
        <w:tc>
          <w:tcPr>
            <w:tcW w:w="1325" w:type="dxa"/>
            <w:vMerge w:val="continue"/>
            <w:shd w:val="clear" w:color="auto" w:fill="DEEAF6"/>
            <w:noWrap w:val="0"/>
            <w:vAlign w:val="top"/>
          </w:tcPr>
          <w:p>
            <w:pPr>
              <w:pStyle w:val="46"/>
              <w:jc w:val="center"/>
              <w:rPr>
                <w:kern w:val="2"/>
                <w:sz w:val="24"/>
                <w:szCs w:val="24"/>
              </w:rPr>
            </w:pPr>
          </w:p>
        </w:tc>
        <w:tc>
          <w:tcPr>
            <w:tcW w:w="6043" w:type="dxa"/>
            <w:vMerge w:val="continue"/>
            <w:shd w:val="clear" w:color="auto" w:fill="DEEAF6"/>
            <w:noWrap w:val="0"/>
            <w:vAlign w:val="top"/>
          </w:tcPr>
          <w:p>
            <w:pPr>
              <w:pStyle w:val="46"/>
              <w:jc w:val="center"/>
              <w:rPr>
                <w:kern w:val="2"/>
                <w:sz w:val="24"/>
                <w:szCs w:val="24"/>
              </w:rPr>
            </w:pPr>
          </w:p>
        </w:tc>
        <w:tc>
          <w:tcPr>
            <w:tcW w:w="1431" w:type="dxa"/>
            <w:shd w:val="clear" w:color="auto" w:fill="DEEAF6"/>
            <w:noWrap w:val="0"/>
            <w:vAlign w:val="top"/>
          </w:tcPr>
          <w:p>
            <w:pPr>
              <w:pStyle w:val="46"/>
              <w:jc w:val="center"/>
              <w:rPr>
                <w:kern w:val="2"/>
                <w:sz w:val="24"/>
                <w:szCs w:val="24"/>
              </w:rPr>
            </w:pPr>
            <w:r>
              <w:rPr>
                <w:kern w:val="2"/>
                <w:sz w:val="24"/>
                <w:szCs w:val="24"/>
              </w:rPr>
              <w:t>合计</w:t>
            </w:r>
          </w:p>
        </w:tc>
        <w:tc>
          <w:tcPr>
            <w:tcW w:w="1288" w:type="dxa"/>
            <w:shd w:val="clear" w:color="auto" w:fill="DEEAF6"/>
            <w:noWrap w:val="0"/>
            <w:vAlign w:val="top"/>
          </w:tcPr>
          <w:p>
            <w:pPr>
              <w:pStyle w:val="46"/>
              <w:jc w:val="center"/>
              <w:rPr>
                <w:kern w:val="2"/>
                <w:sz w:val="24"/>
                <w:szCs w:val="24"/>
              </w:rPr>
            </w:pPr>
            <w:r>
              <w:rPr>
                <w:kern w:val="2"/>
                <w:sz w:val="24"/>
                <w:szCs w:val="24"/>
              </w:rPr>
              <w:t>发明</w:t>
            </w:r>
          </w:p>
        </w:tc>
        <w:tc>
          <w:tcPr>
            <w:tcW w:w="1459" w:type="dxa"/>
            <w:shd w:val="clear" w:color="auto" w:fill="DEEAF6"/>
            <w:noWrap w:val="0"/>
            <w:vAlign w:val="top"/>
          </w:tcPr>
          <w:p>
            <w:pPr>
              <w:pStyle w:val="46"/>
              <w:jc w:val="center"/>
              <w:rPr>
                <w:kern w:val="2"/>
                <w:sz w:val="24"/>
                <w:szCs w:val="24"/>
              </w:rPr>
            </w:pPr>
            <w:r>
              <w:rPr>
                <w:kern w:val="2"/>
                <w:sz w:val="24"/>
                <w:szCs w:val="24"/>
              </w:rPr>
              <w:t>实用新型</w:t>
            </w:r>
          </w:p>
        </w:tc>
        <w:tc>
          <w:tcPr>
            <w:tcW w:w="1303" w:type="dxa"/>
            <w:shd w:val="clear" w:color="auto" w:fill="DEEAF6"/>
            <w:noWrap w:val="0"/>
            <w:vAlign w:val="top"/>
          </w:tcPr>
          <w:p>
            <w:pPr>
              <w:pStyle w:val="46"/>
              <w:jc w:val="center"/>
              <w:rPr>
                <w:kern w:val="2"/>
                <w:sz w:val="24"/>
                <w:szCs w:val="24"/>
              </w:rPr>
            </w:pPr>
            <w:r>
              <w:rPr>
                <w:kern w:val="2"/>
                <w:sz w:val="24"/>
                <w:szCs w:val="24"/>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noWrap w:val="0"/>
            <w:vAlign w:val="top"/>
          </w:tcPr>
          <w:p>
            <w:pPr>
              <w:pStyle w:val="46"/>
              <w:jc w:val="center"/>
              <w:rPr>
                <w:b w:val="0"/>
                <w:bCs w:val="0"/>
                <w:color w:val="000000"/>
                <w:kern w:val="2"/>
                <w:sz w:val="24"/>
                <w:szCs w:val="24"/>
              </w:rPr>
            </w:pPr>
            <w:r>
              <w:rPr>
                <w:bCs w:val="0"/>
                <w:color w:val="000000"/>
                <w:kern w:val="2"/>
                <w:sz w:val="24"/>
                <w:szCs w:val="24"/>
              </w:rPr>
              <w:t>1</w:t>
            </w:r>
          </w:p>
        </w:tc>
        <w:tc>
          <w:tcPr>
            <w:tcW w:w="1325"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44237</w:t>
            </w:r>
          </w:p>
        </w:tc>
        <w:tc>
          <w:tcPr>
            <w:tcW w:w="6043" w:type="dxa"/>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深圳中一专利商标事务所</w:t>
            </w:r>
          </w:p>
        </w:tc>
        <w:tc>
          <w:tcPr>
            <w:tcW w:w="1431"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5,236 </w:t>
            </w:r>
          </w:p>
        </w:tc>
        <w:tc>
          <w:tcPr>
            <w:tcW w:w="1288"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2,269 </w:t>
            </w:r>
          </w:p>
        </w:tc>
        <w:tc>
          <w:tcPr>
            <w:tcW w:w="1459"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2,083 </w:t>
            </w:r>
          </w:p>
        </w:tc>
        <w:tc>
          <w:tcPr>
            <w:tcW w:w="1303"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shd w:val="clear" w:color="auto" w:fill="DEEAF6"/>
            <w:noWrap w:val="0"/>
            <w:vAlign w:val="top"/>
          </w:tcPr>
          <w:p>
            <w:pPr>
              <w:pStyle w:val="46"/>
              <w:jc w:val="center"/>
              <w:rPr>
                <w:b w:val="0"/>
                <w:bCs w:val="0"/>
                <w:color w:val="000000"/>
                <w:kern w:val="2"/>
                <w:sz w:val="24"/>
                <w:szCs w:val="24"/>
              </w:rPr>
            </w:pPr>
            <w:r>
              <w:rPr>
                <w:bCs w:val="0"/>
                <w:color w:val="000000"/>
                <w:kern w:val="2"/>
                <w:sz w:val="24"/>
                <w:szCs w:val="24"/>
              </w:rPr>
              <w:t>2</w:t>
            </w:r>
          </w:p>
        </w:tc>
        <w:tc>
          <w:tcPr>
            <w:tcW w:w="1325"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44287</w:t>
            </w:r>
          </w:p>
        </w:tc>
        <w:tc>
          <w:tcPr>
            <w:tcW w:w="6043" w:type="dxa"/>
            <w:shd w:val="clear" w:color="auto" w:fill="DEEAF6"/>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深圳市世纪恒程知识产权代理事务所</w:t>
            </w:r>
          </w:p>
        </w:tc>
        <w:tc>
          <w:tcPr>
            <w:tcW w:w="1431"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3,714 </w:t>
            </w:r>
          </w:p>
        </w:tc>
        <w:tc>
          <w:tcPr>
            <w:tcW w:w="1288"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2,091 </w:t>
            </w:r>
          </w:p>
        </w:tc>
        <w:tc>
          <w:tcPr>
            <w:tcW w:w="1459"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1,046 </w:t>
            </w:r>
          </w:p>
        </w:tc>
        <w:tc>
          <w:tcPr>
            <w:tcW w:w="1303"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noWrap w:val="0"/>
            <w:vAlign w:val="top"/>
          </w:tcPr>
          <w:p>
            <w:pPr>
              <w:pStyle w:val="46"/>
              <w:jc w:val="center"/>
              <w:rPr>
                <w:b w:val="0"/>
                <w:bCs w:val="0"/>
                <w:color w:val="000000"/>
                <w:kern w:val="2"/>
                <w:sz w:val="24"/>
                <w:szCs w:val="24"/>
              </w:rPr>
            </w:pPr>
            <w:r>
              <w:rPr>
                <w:bCs w:val="0"/>
                <w:color w:val="000000"/>
                <w:kern w:val="2"/>
                <w:sz w:val="24"/>
                <w:szCs w:val="24"/>
              </w:rPr>
              <w:t>3</w:t>
            </w:r>
          </w:p>
        </w:tc>
        <w:tc>
          <w:tcPr>
            <w:tcW w:w="1325"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44202</w:t>
            </w:r>
          </w:p>
        </w:tc>
        <w:tc>
          <w:tcPr>
            <w:tcW w:w="6043" w:type="dxa"/>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广州三环专利代理有限公司深圳分公司</w:t>
            </w:r>
          </w:p>
        </w:tc>
        <w:tc>
          <w:tcPr>
            <w:tcW w:w="1431"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3,621 </w:t>
            </w:r>
          </w:p>
        </w:tc>
        <w:tc>
          <w:tcPr>
            <w:tcW w:w="1288"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2,902 </w:t>
            </w:r>
          </w:p>
        </w:tc>
        <w:tc>
          <w:tcPr>
            <w:tcW w:w="1459"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484 </w:t>
            </w:r>
          </w:p>
        </w:tc>
        <w:tc>
          <w:tcPr>
            <w:tcW w:w="1303"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shd w:val="clear" w:color="auto" w:fill="DEEAF6"/>
            <w:noWrap w:val="0"/>
            <w:vAlign w:val="top"/>
          </w:tcPr>
          <w:p>
            <w:pPr>
              <w:pStyle w:val="46"/>
              <w:jc w:val="center"/>
              <w:rPr>
                <w:b w:val="0"/>
                <w:bCs w:val="0"/>
                <w:color w:val="000000"/>
                <w:kern w:val="2"/>
                <w:sz w:val="24"/>
                <w:szCs w:val="24"/>
              </w:rPr>
            </w:pPr>
            <w:r>
              <w:rPr>
                <w:bCs w:val="0"/>
                <w:color w:val="000000"/>
                <w:kern w:val="2"/>
                <w:sz w:val="24"/>
                <w:szCs w:val="24"/>
              </w:rPr>
              <w:t>4</w:t>
            </w:r>
          </w:p>
        </w:tc>
        <w:tc>
          <w:tcPr>
            <w:tcW w:w="1325"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11350</w:t>
            </w:r>
          </w:p>
        </w:tc>
        <w:tc>
          <w:tcPr>
            <w:tcW w:w="6043" w:type="dxa"/>
            <w:shd w:val="clear" w:color="auto" w:fill="DEEAF6"/>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北京科亿知识产权代理事务所</w:t>
            </w:r>
            <w:r>
              <w:rPr>
                <w:rFonts w:hint="eastAsia"/>
                <w:b/>
                <w:bCs/>
                <w:color w:val="000000"/>
                <w:kern w:val="0"/>
                <w:sz w:val="24"/>
                <w:szCs w:val="24"/>
                <w:lang w:bidi="ar"/>
              </w:rPr>
              <w:t>（</w:t>
            </w:r>
            <w:r>
              <w:rPr>
                <w:b/>
                <w:bCs/>
                <w:color w:val="000000"/>
                <w:kern w:val="0"/>
                <w:sz w:val="24"/>
                <w:szCs w:val="24"/>
                <w:lang w:bidi="ar"/>
              </w:rPr>
              <w:t>普通合伙）深圳分所</w:t>
            </w:r>
          </w:p>
        </w:tc>
        <w:tc>
          <w:tcPr>
            <w:tcW w:w="1431"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3,383 </w:t>
            </w:r>
          </w:p>
        </w:tc>
        <w:tc>
          <w:tcPr>
            <w:tcW w:w="1288"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355 </w:t>
            </w:r>
          </w:p>
        </w:tc>
        <w:tc>
          <w:tcPr>
            <w:tcW w:w="1459"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1,891 </w:t>
            </w:r>
          </w:p>
        </w:tc>
        <w:tc>
          <w:tcPr>
            <w:tcW w:w="1303"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1,137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noWrap w:val="0"/>
            <w:vAlign w:val="top"/>
          </w:tcPr>
          <w:p>
            <w:pPr>
              <w:pStyle w:val="46"/>
              <w:jc w:val="center"/>
              <w:rPr>
                <w:b w:val="0"/>
                <w:bCs w:val="0"/>
                <w:color w:val="000000"/>
                <w:kern w:val="2"/>
                <w:sz w:val="24"/>
                <w:szCs w:val="24"/>
              </w:rPr>
            </w:pPr>
            <w:r>
              <w:rPr>
                <w:bCs w:val="0"/>
                <w:color w:val="000000"/>
                <w:kern w:val="2"/>
                <w:sz w:val="24"/>
                <w:szCs w:val="24"/>
              </w:rPr>
              <w:t>5</w:t>
            </w:r>
          </w:p>
        </w:tc>
        <w:tc>
          <w:tcPr>
            <w:tcW w:w="1325"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44224</w:t>
            </w:r>
          </w:p>
        </w:tc>
        <w:tc>
          <w:tcPr>
            <w:tcW w:w="6043" w:type="dxa"/>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广州华进联合专利商标代理有限公司深圳分公司</w:t>
            </w:r>
          </w:p>
        </w:tc>
        <w:tc>
          <w:tcPr>
            <w:tcW w:w="1431"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3,325 </w:t>
            </w:r>
          </w:p>
        </w:tc>
        <w:tc>
          <w:tcPr>
            <w:tcW w:w="1288"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1,722 </w:t>
            </w:r>
          </w:p>
        </w:tc>
        <w:tc>
          <w:tcPr>
            <w:tcW w:w="1459"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1,081 </w:t>
            </w:r>
          </w:p>
        </w:tc>
        <w:tc>
          <w:tcPr>
            <w:tcW w:w="1303"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shd w:val="clear" w:color="auto" w:fill="DEEAF6"/>
            <w:noWrap w:val="0"/>
            <w:vAlign w:val="top"/>
          </w:tcPr>
          <w:p>
            <w:pPr>
              <w:pStyle w:val="46"/>
              <w:jc w:val="center"/>
              <w:rPr>
                <w:b w:val="0"/>
                <w:bCs w:val="0"/>
                <w:color w:val="000000"/>
                <w:kern w:val="2"/>
                <w:sz w:val="24"/>
                <w:szCs w:val="24"/>
              </w:rPr>
            </w:pPr>
            <w:r>
              <w:rPr>
                <w:bCs w:val="0"/>
                <w:color w:val="000000"/>
                <w:kern w:val="2"/>
                <w:sz w:val="24"/>
                <w:szCs w:val="24"/>
              </w:rPr>
              <w:t>6</w:t>
            </w:r>
          </w:p>
        </w:tc>
        <w:tc>
          <w:tcPr>
            <w:tcW w:w="1325"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44242</w:t>
            </w:r>
          </w:p>
        </w:tc>
        <w:tc>
          <w:tcPr>
            <w:tcW w:w="6043" w:type="dxa"/>
            <w:shd w:val="clear" w:color="auto" w:fill="DEEAF6"/>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深圳市精英专利事务所</w:t>
            </w:r>
          </w:p>
        </w:tc>
        <w:tc>
          <w:tcPr>
            <w:tcW w:w="1431"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3,199 </w:t>
            </w:r>
          </w:p>
        </w:tc>
        <w:tc>
          <w:tcPr>
            <w:tcW w:w="1288"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845 </w:t>
            </w:r>
          </w:p>
        </w:tc>
        <w:tc>
          <w:tcPr>
            <w:tcW w:w="1459"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951 </w:t>
            </w:r>
          </w:p>
        </w:tc>
        <w:tc>
          <w:tcPr>
            <w:tcW w:w="1303"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noWrap w:val="0"/>
            <w:vAlign w:val="top"/>
          </w:tcPr>
          <w:p>
            <w:pPr>
              <w:pStyle w:val="46"/>
              <w:jc w:val="center"/>
              <w:rPr>
                <w:b w:val="0"/>
                <w:bCs w:val="0"/>
                <w:color w:val="000000"/>
                <w:kern w:val="2"/>
                <w:sz w:val="24"/>
                <w:szCs w:val="24"/>
              </w:rPr>
            </w:pPr>
            <w:r>
              <w:rPr>
                <w:bCs w:val="0"/>
                <w:color w:val="000000"/>
                <w:kern w:val="2"/>
                <w:sz w:val="24"/>
                <w:szCs w:val="24"/>
              </w:rPr>
              <w:t>7</w:t>
            </w:r>
          </w:p>
        </w:tc>
        <w:tc>
          <w:tcPr>
            <w:tcW w:w="1325"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44248</w:t>
            </w:r>
          </w:p>
        </w:tc>
        <w:tc>
          <w:tcPr>
            <w:tcW w:w="6043" w:type="dxa"/>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深圳市科吉华烽知识产权事务所</w:t>
            </w:r>
            <w:r>
              <w:rPr>
                <w:rFonts w:hint="eastAsia"/>
                <w:b/>
                <w:bCs/>
                <w:color w:val="000000"/>
                <w:kern w:val="0"/>
                <w:sz w:val="24"/>
                <w:szCs w:val="24"/>
                <w:lang w:bidi="ar"/>
              </w:rPr>
              <w:t>（</w:t>
            </w:r>
            <w:r>
              <w:rPr>
                <w:b/>
                <w:bCs/>
                <w:color w:val="000000"/>
                <w:kern w:val="0"/>
                <w:sz w:val="24"/>
                <w:szCs w:val="24"/>
                <w:lang w:bidi="ar"/>
              </w:rPr>
              <w:t>普通合伙）</w:t>
            </w:r>
          </w:p>
        </w:tc>
        <w:tc>
          <w:tcPr>
            <w:tcW w:w="1431"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2,692 </w:t>
            </w:r>
          </w:p>
        </w:tc>
        <w:tc>
          <w:tcPr>
            <w:tcW w:w="1288"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938 </w:t>
            </w:r>
          </w:p>
        </w:tc>
        <w:tc>
          <w:tcPr>
            <w:tcW w:w="1459"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1,274 </w:t>
            </w:r>
          </w:p>
        </w:tc>
        <w:tc>
          <w:tcPr>
            <w:tcW w:w="1303"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480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shd w:val="clear" w:color="auto" w:fill="DEEAF6"/>
            <w:noWrap w:val="0"/>
            <w:vAlign w:val="top"/>
          </w:tcPr>
          <w:p>
            <w:pPr>
              <w:pStyle w:val="46"/>
              <w:jc w:val="center"/>
              <w:rPr>
                <w:b w:val="0"/>
                <w:bCs w:val="0"/>
                <w:color w:val="000000"/>
                <w:kern w:val="2"/>
                <w:sz w:val="24"/>
                <w:szCs w:val="24"/>
              </w:rPr>
            </w:pPr>
            <w:r>
              <w:rPr>
                <w:bCs w:val="0"/>
                <w:color w:val="000000"/>
                <w:kern w:val="2"/>
                <w:sz w:val="24"/>
                <w:szCs w:val="24"/>
              </w:rPr>
              <w:t>8</w:t>
            </w:r>
          </w:p>
        </w:tc>
        <w:tc>
          <w:tcPr>
            <w:tcW w:w="1325"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44298</w:t>
            </w:r>
          </w:p>
        </w:tc>
        <w:tc>
          <w:tcPr>
            <w:tcW w:w="6043" w:type="dxa"/>
            <w:shd w:val="clear" w:color="auto" w:fill="DEEAF6"/>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广东广和律师事务所</w:t>
            </w:r>
          </w:p>
        </w:tc>
        <w:tc>
          <w:tcPr>
            <w:tcW w:w="1431"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2,066 </w:t>
            </w:r>
          </w:p>
        </w:tc>
        <w:tc>
          <w:tcPr>
            <w:tcW w:w="1288"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926 </w:t>
            </w:r>
          </w:p>
        </w:tc>
        <w:tc>
          <w:tcPr>
            <w:tcW w:w="1459"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742 </w:t>
            </w:r>
          </w:p>
        </w:tc>
        <w:tc>
          <w:tcPr>
            <w:tcW w:w="1303"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noWrap w:val="0"/>
            <w:vAlign w:val="top"/>
          </w:tcPr>
          <w:p>
            <w:pPr>
              <w:pStyle w:val="46"/>
              <w:jc w:val="center"/>
              <w:rPr>
                <w:b w:val="0"/>
                <w:bCs w:val="0"/>
                <w:color w:val="000000"/>
                <w:kern w:val="2"/>
                <w:sz w:val="24"/>
                <w:szCs w:val="24"/>
              </w:rPr>
            </w:pPr>
            <w:r>
              <w:rPr>
                <w:bCs w:val="0"/>
                <w:color w:val="000000"/>
                <w:kern w:val="2"/>
                <w:sz w:val="24"/>
                <w:szCs w:val="24"/>
              </w:rPr>
              <w:t>9</w:t>
            </w:r>
          </w:p>
        </w:tc>
        <w:tc>
          <w:tcPr>
            <w:tcW w:w="1325"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44281</w:t>
            </w:r>
          </w:p>
        </w:tc>
        <w:tc>
          <w:tcPr>
            <w:tcW w:w="6043" w:type="dxa"/>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深圳鼎合诚知识产权代理有限公司</w:t>
            </w:r>
          </w:p>
        </w:tc>
        <w:tc>
          <w:tcPr>
            <w:tcW w:w="1431"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2,018 </w:t>
            </w:r>
          </w:p>
        </w:tc>
        <w:tc>
          <w:tcPr>
            <w:tcW w:w="1288"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1,435 </w:t>
            </w:r>
          </w:p>
        </w:tc>
        <w:tc>
          <w:tcPr>
            <w:tcW w:w="1459"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402 </w:t>
            </w:r>
          </w:p>
        </w:tc>
        <w:tc>
          <w:tcPr>
            <w:tcW w:w="1303" w:type="dxa"/>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1325" w:type="dxa"/>
            <w:shd w:val="clear" w:color="auto" w:fill="DEEAF6"/>
            <w:noWrap w:val="0"/>
            <w:vAlign w:val="top"/>
          </w:tcPr>
          <w:p>
            <w:pPr>
              <w:pStyle w:val="46"/>
              <w:jc w:val="center"/>
              <w:rPr>
                <w:b w:val="0"/>
                <w:bCs w:val="0"/>
                <w:color w:val="000000"/>
                <w:kern w:val="2"/>
                <w:sz w:val="24"/>
                <w:szCs w:val="24"/>
              </w:rPr>
            </w:pPr>
            <w:r>
              <w:rPr>
                <w:bCs w:val="0"/>
                <w:color w:val="000000"/>
                <w:kern w:val="2"/>
                <w:sz w:val="24"/>
                <w:szCs w:val="24"/>
              </w:rPr>
              <w:t>10</w:t>
            </w:r>
          </w:p>
        </w:tc>
        <w:tc>
          <w:tcPr>
            <w:tcW w:w="1325"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44285</w:t>
            </w:r>
          </w:p>
        </w:tc>
        <w:tc>
          <w:tcPr>
            <w:tcW w:w="6043" w:type="dxa"/>
            <w:shd w:val="clear" w:color="auto" w:fill="DEEAF6"/>
            <w:noWrap w:val="0"/>
            <w:vAlign w:val="center"/>
          </w:tcPr>
          <w:p>
            <w:pPr>
              <w:widowControl/>
              <w:spacing w:line="240" w:lineRule="auto"/>
              <w:ind w:firstLine="0" w:firstLineChars="0"/>
              <w:jc w:val="left"/>
              <w:textAlignment w:val="center"/>
              <w:rPr>
                <w:b/>
                <w:bCs/>
                <w:color w:val="000000"/>
                <w:sz w:val="24"/>
                <w:szCs w:val="24"/>
              </w:rPr>
            </w:pPr>
            <w:r>
              <w:rPr>
                <w:b/>
                <w:bCs/>
                <w:color w:val="000000"/>
                <w:kern w:val="0"/>
                <w:sz w:val="24"/>
                <w:szCs w:val="24"/>
                <w:lang w:bidi="ar"/>
              </w:rPr>
              <w:t>深圳市深佳知识产权代理事务所</w:t>
            </w:r>
            <w:r>
              <w:rPr>
                <w:rFonts w:hint="eastAsia"/>
                <w:b/>
                <w:bCs/>
                <w:color w:val="000000"/>
                <w:kern w:val="0"/>
                <w:sz w:val="24"/>
                <w:szCs w:val="24"/>
                <w:lang w:bidi="ar"/>
              </w:rPr>
              <w:t>（</w:t>
            </w:r>
            <w:r>
              <w:rPr>
                <w:b/>
                <w:bCs/>
                <w:color w:val="000000"/>
                <w:kern w:val="0"/>
                <w:sz w:val="24"/>
                <w:szCs w:val="24"/>
                <w:lang w:bidi="ar"/>
              </w:rPr>
              <w:t>普通合伙）</w:t>
            </w:r>
          </w:p>
        </w:tc>
        <w:tc>
          <w:tcPr>
            <w:tcW w:w="1431"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1,855 </w:t>
            </w:r>
          </w:p>
        </w:tc>
        <w:tc>
          <w:tcPr>
            <w:tcW w:w="1288"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1,518 </w:t>
            </w:r>
          </w:p>
        </w:tc>
        <w:tc>
          <w:tcPr>
            <w:tcW w:w="1459"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213 </w:t>
            </w:r>
          </w:p>
        </w:tc>
        <w:tc>
          <w:tcPr>
            <w:tcW w:w="1303" w:type="dxa"/>
            <w:shd w:val="clear" w:color="auto" w:fill="DEEAF6"/>
            <w:noWrap w:val="0"/>
            <w:vAlign w:val="center"/>
          </w:tcPr>
          <w:p>
            <w:pPr>
              <w:widowControl/>
              <w:spacing w:line="240" w:lineRule="auto"/>
              <w:ind w:firstLine="0" w:firstLineChars="0"/>
              <w:jc w:val="center"/>
              <w:textAlignment w:val="center"/>
              <w:rPr>
                <w:b/>
                <w:bCs/>
                <w:color w:val="000000"/>
                <w:sz w:val="24"/>
                <w:szCs w:val="24"/>
              </w:rPr>
            </w:pPr>
            <w:r>
              <w:rPr>
                <w:b/>
                <w:bCs/>
                <w:color w:val="000000"/>
                <w:kern w:val="0"/>
                <w:sz w:val="24"/>
                <w:szCs w:val="24"/>
                <w:lang w:bidi="ar"/>
              </w:rPr>
              <w:t xml:space="preserve">124 </w:t>
            </w:r>
          </w:p>
        </w:tc>
      </w:tr>
    </w:tbl>
    <w:p>
      <w:pPr>
        <w:adjustRightInd w:val="0"/>
        <w:spacing w:before="217" w:beforeLines="50" w:line="240" w:lineRule="auto"/>
        <w:ind w:firstLine="0" w:firstLineChars="0"/>
        <w:jc w:val="left"/>
        <w:rPr>
          <w:rFonts w:hint="eastAsia" w:ascii="黑体" w:hAnsi="黑体" w:eastAsia="黑体" w:cs="黑体"/>
        </w:rPr>
      </w:pPr>
      <w:r>
        <w:rPr>
          <w:rFonts w:hint="eastAsia" w:ascii="黑体" w:hAnsi="黑体" w:eastAsia="黑体" w:cs="黑体"/>
          <w:b/>
          <w:bCs/>
          <w:sz w:val="21"/>
          <w:szCs w:val="21"/>
        </w:rPr>
        <w:t>备注：1. 数据来源于国家知识产权局深圳代办处；2. 该统计数据</w:t>
      </w:r>
      <w:r>
        <w:rPr>
          <w:rFonts w:hint="eastAsia" w:ascii="黑体" w:hAnsi="黑体" w:eastAsia="黑体" w:cs="黑体"/>
          <w:b/>
          <w:bCs/>
          <w:sz w:val="21"/>
          <w:szCs w:val="21"/>
          <w:lang w:eastAsia="zh-TW"/>
        </w:rPr>
        <w:t>包</w:t>
      </w:r>
      <w:r>
        <w:rPr>
          <w:rFonts w:hint="eastAsia" w:ascii="黑体" w:hAnsi="黑体" w:eastAsia="黑体" w:cs="黑体"/>
          <w:b/>
          <w:bCs/>
          <w:sz w:val="21"/>
          <w:szCs w:val="21"/>
        </w:rPr>
        <w:t>含外地在深</w:t>
      </w:r>
      <w:r>
        <w:rPr>
          <w:rFonts w:hint="eastAsia" w:ascii="黑体" w:hAnsi="黑体" w:eastAsia="黑体" w:cs="黑体"/>
          <w:b/>
          <w:bCs/>
          <w:sz w:val="21"/>
          <w:szCs w:val="21"/>
          <w:lang w:eastAsia="zh-TW"/>
        </w:rPr>
        <w:t>合法设立</w:t>
      </w:r>
      <w:r>
        <w:rPr>
          <w:rFonts w:hint="eastAsia" w:ascii="黑体" w:hAnsi="黑体" w:eastAsia="黑体" w:cs="黑体"/>
          <w:b/>
          <w:bCs/>
          <w:sz w:val="21"/>
          <w:szCs w:val="21"/>
        </w:rPr>
        <w:t>分支机构的数据</w:t>
      </w:r>
    </w:p>
    <w:sectPr>
      <w:footnotePr>
        <w:numFmt w:val="decimalEnclosedCircleChinese"/>
      </w:footnotePr>
      <w:pgSz w:w="16838" w:h="11906" w:orient="landscape"/>
      <w:pgMar w:top="1440" w:right="1440" w:bottom="1440" w:left="1440" w:header="851" w:footer="992"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10" w:usb3="00000000" w:csb0="00040000" w:csb1="00000000"/>
  </w:font>
  <w:font w:name="Calibri Light">
    <w:altName w:val="DejaVu Sans"/>
    <w:panose1 w:val="00000000000000000000"/>
    <w:charset w:val="00"/>
    <w:family w:val="swiss"/>
    <w:pitch w:val="default"/>
    <w:sig w:usb0="A00002EF" w:usb1="4000207B" w:usb2="00000000" w:usb3="00000000" w:csb0="0000019F" w:csb1="00000000"/>
  </w:font>
  <w:font w:name="楷体_GB2312">
    <w:altName w:val="方正楷体_GBK"/>
    <w:panose1 w:val="02010609030101010101"/>
    <w:charset w:val="00"/>
    <w:family w:val="modern"/>
    <w:pitch w:val="default"/>
    <w:sig w:usb0="00000001" w:usb1="080E0000" w:usb2="00000010" w:usb3="00000000" w:csb0="00040000" w:csb1="00000000"/>
  </w:font>
  <w:font w:name="公文小标宋简">
    <w:altName w:val="方正小标宋_GBK"/>
    <w:panose1 w:val="00000000000000000000"/>
    <w:charset w:val="00"/>
    <w:family w:val="roman"/>
    <w:pitch w:val="default"/>
    <w:sig w:usb0="00000000" w:usb1="00000000" w:usb2="00000010" w:usb3="00000000" w:csb0="00040000" w:csb1="00000000"/>
  </w:font>
  <w:font w:name="Arial">
    <w:altName w:val="Nimbus Roman No9 L"/>
    <w:panose1 w:val="020B0604020202020204"/>
    <w:charset w:val="00"/>
    <w:family w:val="swiss"/>
    <w:pitch w:val="default"/>
    <w:sig w:usb0="E0002AFF" w:usb1="C0007843" w:usb2="00000009" w:usb3="00000000" w:csb0="000001FF" w:csb1="00000000"/>
  </w:font>
  <w:font w:name="华文中宋">
    <w:altName w:val="汉仪中宋简"/>
    <w:panose1 w:val="02010600040101010101"/>
    <w:charset w:val="00"/>
    <w:family w:val="auto"/>
    <w:pitch w:val="default"/>
    <w:sig w:usb0="00000287" w:usb1="080F0000" w:usb2="00000010" w:usb3="00000000" w:csb0="0004009F" w:csb1="00000000"/>
  </w:font>
  <w:font w:name="PMingLiU">
    <w:altName w:val="Droid Sans Fallback"/>
    <w:panose1 w:val="02020500000000000000"/>
    <w:charset w:val="00"/>
    <w:family w:val="roman"/>
    <w:pitch w:val="default"/>
    <w:sig w:usb0="A00002FF" w:usb1="28CFFCFA" w:usb2="00000016" w:usb3="00000000" w:csb0="00100001" w:csb1="00000000"/>
  </w:font>
  <w:font w:name="黑体">
    <w:altName w:val="方正黑体_GBK"/>
    <w:panose1 w:val="02010609060101010101"/>
    <w:charset w:val="00"/>
    <w:family w:val="modern"/>
    <w:pitch w:val="default"/>
    <w:sig w:usb0="800002BF" w:usb1="38CF7CFA" w:usb2="00000016" w:usb3="00000000" w:csb0="00040001" w:csb1="00000000"/>
  </w:font>
  <w:font w:name="楷体">
    <w:altName w:val="方正楷体_GBK"/>
    <w:panose1 w:val="00000000000000000000"/>
    <w:charset w:val="00"/>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altName w:val="方正仿宋_GBK"/>
    <w:panose1 w:val="00000000000000000000"/>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仿宋_GB2312">
    <w:altName w:val="方正仿宋_GBK"/>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spacing w:before="120"/>
      <w:ind w:firstLine="360"/>
      <w:rPr>
        <w:rStyle w:val="28"/>
      </w:rPr>
    </w:pPr>
    <w:r>
      <w:fldChar w:fldCharType="begin"/>
    </w:r>
    <w:r>
      <w:rPr>
        <w:rStyle w:val="28"/>
      </w:rPr>
      <w:instrText xml:space="preserve">PAGE  </w:instrText>
    </w:r>
    <w:r>
      <w:fldChar w:fldCharType="end"/>
    </w:r>
  </w:p>
  <w:p>
    <w:pPr>
      <w:pStyle w:val="11"/>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0" w:firstLineChars="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ind w:firstLine="0" w:firstLineChars="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rPr>
                            <w:t>51</w:t>
                          </w:r>
                          <w:r>
                            <w:rPr>
                              <w:sz w:val="21"/>
                              <w:szCs w:val="21"/>
                            </w:rPr>
                            <w:fldChar w:fldCharType="end"/>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uU87K1AQAAUwMAAA4AAABkcnMv&#10;ZTJvRG9jLnhtbK1TS44TMRDdI3EHy3viTk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dvKHEC4czOv74fvz5eHz4Rl6X/gwx&#10;tZh2FzExj+/DyGmGnZpCCf1F+ajBlS9qIpiCzT5cGqzGTCQ658vFctlgSGJsumAJ9vx7hJQ/qOBI&#10;MTgFnGBtrNh/SvmUOqWUaj7cGGvrFK3/zYGYxcMK/RPHYuVxM541bUJ3QEkDDp9Tj9tJif3osbdl&#10;TyYDJmMzGbsIZtsjNS1sKtMRCP9ul5FI5VeqnKDPxXFyVeF5y8pq/HqvWc9vY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uU87K1AQAAUwMAAA4AAAAAAAAAAQAgAAAANAEAAGRycy9lMm9E&#10;b2MueG1sUEsFBgAAAAAGAAYAWQEAAFsFAAAAAA==&#10;">
              <v:fill on="f" focussize="0,0"/>
              <v:stroke on="f"/>
              <v:imagedata o:title=""/>
              <o:lock v:ext="edit" aspectratio="f"/>
              <v:textbox inset="0mm,0mm,0mm,0mm" style="mso-fit-shape-to-text:t;">
                <w:txbxContent>
                  <w:p>
                    <w:pPr>
                      <w:snapToGrid w:val="0"/>
                      <w:ind w:firstLine="0" w:firstLineChars="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rPr>
                      <w:t>51</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ind w:firstLine="640"/>
      </w:pPr>
      <w:r>
        <w:separator/>
      </w:r>
    </w:p>
  </w:footnote>
  <w:footnote w:type="continuationSeparator" w:id="7">
    <w:p>
      <w:pPr>
        <w:spacing w:line="240" w:lineRule="auto"/>
        <w:ind w:firstLine="640"/>
      </w:pPr>
      <w:r>
        <w:continuationSeparator/>
      </w:r>
    </w:p>
  </w:footnote>
  <w:footnote w:id="0">
    <w:p>
      <w:pPr>
        <w:pStyle w:val="15"/>
        <w:ind w:left="220" w:hanging="220" w:hangingChars="100"/>
        <w:rPr>
          <w:rFonts w:hint="eastAsia" w:ascii="黑体" w:hAnsi="黑体" w:eastAsia="PMingLiU"/>
          <w:sz w:val="22"/>
          <w:szCs w:val="22"/>
          <w:lang w:eastAsia="zh-TW"/>
        </w:rPr>
      </w:pPr>
      <w:r>
        <w:rPr>
          <w:rStyle w:val="30"/>
          <w:rFonts w:ascii="黑体" w:hAnsi="黑体" w:eastAsia="黑体"/>
          <w:sz w:val="22"/>
          <w:szCs w:val="22"/>
          <w:vertAlign w:val="baseline"/>
        </w:rPr>
        <w:footnoteRef/>
      </w:r>
      <w:r>
        <w:rPr>
          <w:rFonts w:hint="eastAsia" w:ascii="黑体" w:hAnsi="黑体" w:eastAsia="黑体"/>
          <w:sz w:val="22"/>
          <w:szCs w:val="22"/>
        </w:rPr>
        <w:t>备</w:t>
      </w:r>
      <w:r>
        <w:rPr>
          <w:rFonts w:hint="eastAsia" w:ascii="黑体" w:hAnsi="黑体" w:eastAsia="黑体" w:cs="黑体"/>
          <w:sz w:val="22"/>
          <w:szCs w:val="22"/>
        </w:rPr>
        <w:t>注：</w:t>
      </w:r>
      <w:r>
        <w:rPr>
          <w:rFonts w:hint="eastAsia" w:ascii="黑体" w:hAnsi="黑体" w:eastAsia="黑体" w:cs="黑体"/>
          <w:sz w:val="22"/>
          <w:szCs w:val="22"/>
          <w:lang w:eastAsia="zh-TW"/>
        </w:rPr>
        <w:t>深圳</w:t>
      </w:r>
      <w:r>
        <w:rPr>
          <w:rFonts w:hint="eastAsia" w:ascii="黑体" w:hAnsi="黑体" w:eastAsia="黑体" w:cs="黑体"/>
          <w:sz w:val="22"/>
          <w:szCs w:val="22"/>
        </w:rPr>
        <w:t>的数据已经过</w:t>
      </w:r>
      <w:r>
        <w:rPr>
          <w:rFonts w:hint="eastAsia" w:ascii="黑体" w:hAnsi="黑体" w:eastAsia="黑体" w:cs="黑体"/>
          <w:sz w:val="22"/>
          <w:szCs w:val="22"/>
          <w:lang w:eastAsia="zh-TW"/>
        </w:rPr>
        <w:t>清洗</w:t>
      </w:r>
      <w:r>
        <w:rPr>
          <w:rFonts w:hint="eastAsia" w:ascii="黑体" w:hAnsi="黑体" w:eastAsia="黑体" w:cs="黑体"/>
          <w:sz w:val="22"/>
          <w:szCs w:val="22"/>
        </w:rPr>
        <w:t>和校对，与国家知识产权局公布数据略有差异（下同）。本统计报告有关数据一般保留到小数点后两位，部分数据保留到小数点后一位。</w:t>
      </w:r>
    </w:p>
  </w:footnote>
  <w:footnote w:id="1">
    <w:p>
      <w:pPr>
        <w:pStyle w:val="15"/>
        <w:ind w:firstLine="0" w:firstLineChars="0"/>
        <w:rPr>
          <w:rFonts w:ascii="黑体" w:hAnsi="黑体" w:eastAsia="黑体"/>
          <w:sz w:val="22"/>
          <w:szCs w:val="22"/>
        </w:rPr>
      </w:pPr>
      <w:r>
        <w:rPr>
          <w:rFonts w:hint="eastAsia" w:ascii="黑体" w:hAnsi="黑体" w:eastAsia="黑体"/>
          <w:sz w:val="22"/>
          <w:szCs w:val="22"/>
        </w:rPr>
        <w:footnoteRef/>
      </w:r>
      <w:r>
        <w:rPr>
          <w:rFonts w:hint="eastAsia" w:ascii="黑体" w:hAnsi="黑体" w:eastAsia="黑体"/>
          <w:sz w:val="22"/>
          <w:szCs w:val="22"/>
        </w:rPr>
        <w:t>备注：</w:t>
      </w:r>
      <w:r>
        <w:rPr>
          <w:rFonts w:hint="eastAsia" w:ascii="黑体" w:hAnsi="黑体" w:eastAsia="黑体" w:cs="黑体"/>
          <w:sz w:val="22"/>
          <w:szCs w:val="22"/>
          <w:lang w:eastAsia="zh-TW"/>
        </w:rPr>
        <w:t>本</w:t>
      </w:r>
      <w:r>
        <w:rPr>
          <w:rFonts w:hint="eastAsia" w:ascii="黑体" w:hAnsi="黑体" w:eastAsia="黑体" w:cs="黑体"/>
          <w:sz w:val="22"/>
          <w:szCs w:val="22"/>
        </w:rPr>
        <w:t>报告</w:t>
      </w:r>
      <w:r>
        <w:rPr>
          <w:rFonts w:hint="eastAsia" w:ascii="黑体" w:hAnsi="黑体" w:eastAsia="黑体"/>
          <w:sz w:val="22"/>
          <w:szCs w:val="22"/>
        </w:rPr>
        <w:t>商标数据通过商业软件进行统计，</w:t>
      </w:r>
      <w:r>
        <w:rPr>
          <w:rFonts w:ascii="黑体" w:hAnsi="黑体" w:eastAsia="黑体"/>
          <w:sz w:val="22"/>
          <w:szCs w:val="22"/>
        </w:rPr>
        <w:t>统计时间</w:t>
      </w:r>
      <w:r>
        <w:rPr>
          <w:rFonts w:hint="eastAsia" w:ascii="黑体" w:hAnsi="黑体" w:eastAsia="黑体"/>
          <w:sz w:val="22"/>
          <w:szCs w:val="22"/>
        </w:rPr>
        <w:t>与国家工商总局商标局</w:t>
      </w:r>
      <w:r>
        <w:rPr>
          <w:rFonts w:ascii="黑体" w:hAnsi="黑体" w:eastAsia="黑体"/>
          <w:sz w:val="22"/>
          <w:szCs w:val="22"/>
        </w:rPr>
        <w:t>略有</w:t>
      </w:r>
      <w:r>
        <w:rPr>
          <w:rFonts w:hint="eastAsia" w:ascii="黑体" w:hAnsi="黑体" w:eastAsia="黑体"/>
          <w:sz w:val="22"/>
          <w:szCs w:val="22"/>
        </w:rPr>
        <w:t>出入。</w:t>
      </w:r>
    </w:p>
  </w:footnote>
  <w:footnote w:id="2">
    <w:p>
      <w:pPr>
        <w:pStyle w:val="15"/>
        <w:ind w:left="180" w:hanging="180" w:hangingChars="100"/>
        <w:rPr>
          <w:rFonts w:eastAsia="黑体"/>
          <w:lang w:eastAsia="zh-TW"/>
        </w:rPr>
      </w:pPr>
      <w:r>
        <w:rPr>
          <w:rStyle w:val="30"/>
          <w:rFonts w:eastAsia="黑体"/>
          <w:vertAlign w:val="baseline"/>
        </w:rPr>
        <w:footnoteRef/>
      </w:r>
      <w:r>
        <w:rPr>
          <w:rFonts w:eastAsia="黑体"/>
          <w:lang w:eastAsia="zh-TW"/>
        </w:rPr>
        <w:t>备注：硅谷不是一个行政区地名，在地图上一般不做标注。在地理上，硅谷的主要范围包含旧金山湾区南部的圣塔克拉拉县</w:t>
      </w:r>
      <w:r>
        <w:rPr>
          <w:rFonts w:hint="eastAsia" w:eastAsia="黑体"/>
          <w:lang w:eastAsia="zh-TW"/>
        </w:rPr>
        <w:t>（</w:t>
      </w:r>
      <w:r>
        <w:rPr>
          <w:rFonts w:eastAsia="黑体"/>
          <w:lang w:eastAsia="zh-TW"/>
        </w:rPr>
        <w:t>Santa Clara County）、帕罗奥多市</w:t>
      </w:r>
      <w:r>
        <w:rPr>
          <w:rFonts w:hint="eastAsia" w:eastAsia="黑体"/>
          <w:lang w:eastAsia="zh-TW"/>
        </w:rPr>
        <w:t>（</w:t>
      </w:r>
      <w:r>
        <w:rPr>
          <w:rFonts w:eastAsia="黑体"/>
          <w:lang w:eastAsia="zh-TW"/>
        </w:rPr>
        <w:t>Palo Alto）、圣何塞市</w:t>
      </w:r>
      <w:r>
        <w:rPr>
          <w:rFonts w:hint="eastAsia" w:eastAsia="黑体"/>
          <w:lang w:eastAsia="zh-TW"/>
        </w:rPr>
        <w:t>（</w:t>
      </w:r>
      <w:r>
        <w:rPr>
          <w:rFonts w:eastAsia="黑体"/>
          <w:lang w:eastAsia="zh-TW"/>
        </w:rPr>
        <w:t>San Jose）、圣马特奥县</w:t>
      </w:r>
      <w:r>
        <w:rPr>
          <w:rFonts w:hint="eastAsia" w:eastAsia="黑体"/>
          <w:lang w:eastAsia="zh-TW"/>
        </w:rPr>
        <w:t>（</w:t>
      </w:r>
      <w:r>
        <w:rPr>
          <w:rFonts w:eastAsia="黑体"/>
          <w:lang w:eastAsia="zh-TW"/>
        </w:rPr>
        <w:t>San Mateo County）以及东旧金山湾区阿拉米达县</w:t>
      </w:r>
      <w:r>
        <w:rPr>
          <w:rFonts w:hint="eastAsia" w:eastAsia="黑体"/>
          <w:lang w:eastAsia="zh-TW"/>
        </w:rPr>
        <w:t>（</w:t>
      </w:r>
      <w:r>
        <w:rPr>
          <w:rFonts w:eastAsia="黑体"/>
          <w:lang w:eastAsia="zh-TW"/>
        </w:rPr>
        <w:t>Alameda County）等地。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78FCE"/>
    <w:multiLevelType w:val="singleLevel"/>
    <w:tmpl w:val="58B78FCE"/>
    <w:lvl w:ilvl="0" w:tentative="0">
      <w:start w:val="2"/>
      <w:numFmt w:val="decimal"/>
      <w:suff w:val="nothing"/>
      <w:lvlText w:val="%1、"/>
      <w:lvlJc w:val="left"/>
    </w:lvl>
  </w:abstractNum>
  <w:abstractNum w:abstractNumId="1">
    <w:nsid w:val="58EC3A12"/>
    <w:multiLevelType w:val="singleLevel"/>
    <w:tmpl w:val="58EC3A1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0"/>
  <w:drawingGridVerticalSpacing w:val="435"/>
  <w:displayHorizontalDrawingGridEvery w:val="1"/>
  <w:displayVerticalDrawingGridEvery w:val="1"/>
  <w:noPunctuationKerning w:val="true"/>
  <w:characterSpacingControl w:val="compressPunctuation"/>
  <w:hdrShapeDefaults>
    <o:shapelayout v:ext="edit">
      <o:idmap v:ext="edit" data="2"/>
    </o:shapelayout>
  </w:hdrShapeDefaults>
  <w:footnotePr>
    <w:numFmt w:val="decimalEnclosedCircleChinese"/>
    <w:footnote w:id="6"/>
    <w:footnote w:id="7"/>
  </w:footnotePr>
  <w:endnotePr>
    <w:endnote w:id="0"/>
    <w:endnote w:id="1"/>
  </w:endnotePr>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0E"/>
    <w:rsid w:val="000105FC"/>
    <w:rsid w:val="00011EC6"/>
    <w:rsid w:val="00014147"/>
    <w:rsid w:val="0002107C"/>
    <w:rsid w:val="000221B1"/>
    <w:rsid w:val="000278BB"/>
    <w:rsid w:val="00030227"/>
    <w:rsid w:val="00030689"/>
    <w:rsid w:val="00041F35"/>
    <w:rsid w:val="0004564C"/>
    <w:rsid w:val="000458DE"/>
    <w:rsid w:val="000507AB"/>
    <w:rsid w:val="000513F4"/>
    <w:rsid w:val="00055DDB"/>
    <w:rsid w:val="00057F57"/>
    <w:rsid w:val="000602DB"/>
    <w:rsid w:val="00063244"/>
    <w:rsid w:val="000642D0"/>
    <w:rsid w:val="00070857"/>
    <w:rsid w:val="00072DF8"/>
    <w:rsid w:val="000817A1"/>
    <w:rsid w:val="0008272E"/>
    <w:rsid w:val="00093E2F"/>
    <w:rsid w:val="00097124"/>
    <w:rsid w:val="000B2074"/>
    <w:rsid w:val="000C2548"/>
    <w:rsid w:val="000C443A"/>
    <w:rsid w:val="000C53C7"/>
    <w:rsid w:val="000C780E"/>
    <w:rsid w:val="000D20FB"/>
    <w:rsid w:val="000D2336"/>
    <w:rsid w:val="000D5386"/>
    <w:rsid w:val="000E14B7"/>
    <w:rsid w:val="000E212A"/>
    <w:rsid w:val="000F3134"/>
    <w:rsid w:val="00100F05"/>
    <w:rsid w:val="0010289E"/>
    <w:rsid w:val="00107A9E"/>
    <w:rsid w:val="001133E9"/>
    <w:rsid w:val="00117BB9"/>
    <w:rsid w:val="00121AA7"/>
    <w:rsid w:val="00123C69"/>
    <w:rsid w:val="0012577D"/>
    <w:rsid w:val="00127181"/>
    <w:rsid w:val="00127EB1"/>
    <w:rsid w:val="00131BA0"/>
    <w:rsid w:val="001330E6"/>
    <w:rsid w:val="001347EE"/>
    <w:rsid w:val="00136756"/>
    <w:rsid w:val="00142D05"/>
    <w:rsid w:val="00146616"/>
    <w:rsid w:val="00147B22"/>
    <w:rsid w:val="00154F9F"/>
    <w:rsid w:val="00162888"/>
    <w:rsid w:val="00163FDB"/>
    <w:rsid w:val="00165E4C"/>
    <w:rsid w:val="00166F5C"/>
    <w:rsid w:val="00167522"/>
    <w:rsid w:val="00173129"/>
    <w:rsid w:val="00175B34"/>
    <w:rsid w:val="00177437"/>
    <w:rsid w:val="00177F0E"/>
    <w:rsid w:val="0018331A"/>
    <w:rsid w:val="00184C32"/>
    <w:rsid w:val="0018553C"/>
    <w:rsid w:val="00185597"/>
    <w:rsid w:val="00190777"/>
    <w:rsid w:val="00192043"/>
    <w:rsid w:val="001A1364"/>
    <w:rsid w:val="001B7F89"/>
    <w:rsid w:val="001C24B8"/>
    <w:rsid w:val="001C59E9"/>
    <w:rsid w:val="001D2493"/>
    <w:rsid w:val="001D4F8F"/>
    <w:rsid w:val="001D55FF"/>
    <w:rsid w:val="001D66C9"/>
    <w:rsid w:val="001E05D6"/>
    <w:rsid w:val="001E6CA3"/>
    <w:rsid w:val="001F6582"/>
    <w:rsid w:val="00202FDF"/>
    <w:rsid w:val="0020451D"/>
    <w:rsid w:val="00213305"/>
    <w:rsid w:val="002212D0"/>
    <w:rsid w:val="0022144A"/>
    <w:rsid w:val="00225292"/>
    <w:rsid w:val="002266B7"/>
    <w:rsid w:val="002325A6"/>
    <w:rsid w:val="00232E62"/>
    <w:rsid w:val="00235DAD"/>
    <w:rsid w:val="00237CFB"/>
    <w:rsid w:val="00240DCA"/>
    <w:rsid w:val="00241503"/>
    <w:rsid w:val="00241E51"/>
    <w:rsid w:val="002469C9"/>
    <w:rsid w:val="00246C5F"/>
    <w:rsid w:val="00256318"/>
    <w:rsid w:val="002617F8"/>
    <w:rsid w:val="00265B25"/>
    <w:rsid w:val="00265C05"/>
    <w:rsid w:val="00267ABB"/>
    <w:rsid w:val="00267FF6"/>
    <w:rsid w:val="00272A6B"/>
    <w:rsid w:val="002762EE"/>
    <w:rsid w:val="002835AE"/>
    <w:rsid w:val="002B1B29"/>
    <w:rsid w:val="002B6339"/>
    <w:rsid w:val="002D3AD8"/>
    <w:rsid w:val="002D56AA"/>
    <w:rsid w:val="002E28CE"/>
    <w:rsid w:val="002F76D0"/>
    <w:rsid w:val="003050EE"/>
    <w:rsid w:val="0031076A"/>
    <w:rsid w:val="00311277"/>
    <w:rsid w:val="00311ECA"/>
    <w:rsid w:val="003153B4"/>
    <w:rsid w:val="00315737"/>
    <w:rsid w:val="00315E2E"/>
    <w:rsid w:val="00316C5B"/>
    <w:rsid w:val="00330679"/>
    <w:rsid w:val="003362A7"/>
    <w:rsid w:val="00340DB9"/>
    <w:rsid w:val="00344252"/>
    <w:rsid w:val="00350EC1"/>
    <w:rsid w:val="00356D26"/>
    <w:rsid w:val="00361DF4"/>
    <w:rsid w:val="00364B63"/>
    <w:rsid w:val="00373DB1"/>
    <w:rsid w:val="003740F5"/>
    <w:rsid w:val="003748C9"/>
    <w:rsid w:val="00383AB1"/>
    <w:rsid w:val="00391B19"/>
    <w:rsid w:val="0039248A"/>
    <w:rsid w:val="00395C47"/>
    <w:rsid w:val="003A070C"/>
    <w:rsid w:val="003B0DC8"/>
    <w:rsid w:val="003B435A"/>
    <w:rsid w:val="003C0207"/>
    <w:rsid w:val="003C17C5"/>
    <w:rsid w:val="003C2564"/>
    <w:rsid w:val="003C4479"/>
    <w:rsid w:val="003D3CAF"/>
    <w:rsid w:val="003E3F24"/>
    <w:rsid w:val="003E4B2A"/>
    <w:rsid w:val="003F03A6"/>
    <w:rsid w:val="003F3BE2"/>
    <w:rsid w:val="003F6EC0"/>
    <w:rsid w:val="003F7566"/>
    <w:rsid w:val="00402EF0"/>
    <w:rsid w:val="00403322"/>
    <w:rsid w:val="00403D02"/>
    <w:rsid w:val="00407073"/>
    <w:rsid w:val="0040753C"/>
    <w:rsid w:val="004108B3"/>
    <w:rsid w:val="004146DB"/>
    <w:rsid w:val="0041490C"/>
    <w:rsid w:val="00420172"/>
    <w:rsid w:val="00421498"/>
    <w:rsid w:val="00421696"/>
    <w:rsid w:val="004301BE"/>
    <w:rsid w:val="00431F76"/>
    <w:rsid w:val="00440A2C"/>
    <w:rsid w:val="00442768"/>
    <w:rsid w:val="00443C17"/>
    <w:rsid w:val="00454C45"/>
    <w:rsid w:val="00461976"/>
    <w:rsid w:val="00463141"/>
    <w:rsid w:val="00464749"/>
    <w:rsid w:val="00464D52"/>
    <w:rsid w:val="0047090D"/>
    <w:rsid w:val="00471A92"/>
    <w:rsid w:val="00482E2E"/>
    <w:rsid w:val="00483421"/>
    <w:rsid w:val="00485D57"/>
    <w:rsid w:val="0049534E"/>
    <w:rsid w:val="00496963"/>
    <w:rsid w:val="004A0B4E"/>
    <w:rsid w:val="004A3CB9"/>
    <w:rsid w:val="004A7040"/>
    <w:rsid w:val="004B2033"/>
    <w:rsid w:val="004B5BC3"/>
    <w:rsid w:val="004D1FF8"/>
    <w:rsid w:val="004E1E4F"/>
    <w:rsid w:val="004E682F"/>
    <w:rsid w:val="004F333C"/>
    <w:rsid w:val="004F4A8D"/>
    <w:rsid w:val="004F550D"/>
    <w:rsid w:val="004F6397"/>
    <w:rsid w:val="004F6F4A"/>
    <w:rsid w:val="005020C0"/>
    <w:rsid w:val="005038BF"/>
    <w:rsid w:val="00505630"/>
    <w:rsid w:val="005122AB"/>
    <w:rsid w:val="00514073"/>
    <w:rsid w:val="00515100"/>
    <w:rsid w:val="00521CBB"/>
    <w:rsid w:val="0052420D"/>
    <w:rsid w:val="00526342"/>
    <w:rsid w:val="005309D3"/>
    <w:rsid w:val="005337EF"/>
    <w:rsid w:val="00536097"/>
    <w:rsid w:val="00543E36"/>
    <w:rsid w:val="0054448C"/>
    <w:rsid w:val="0054792F"/>
    <w:rsid w:val="00553645"/>
    <w:rsid w:val="00556ADC"/>
    <w:rsid w:val="005622C3"/>
    <w:rsid w:val="00564DCE"/>
    <w:rsid w:val="00567802"/>
    <w:rsid w:val="00574E1A"/>
    <w:rsid w:val="005860A6"/>
    <w:rsid w:val="00586E04"/>
    <w:rsid w:val="005871BC"/>
    <w:rsid w:val="005913FC"/>
    <w:rsid w:val="005A095C"/>
    <w:rsid w:val="005B141A"/>
    <w:rsid w:val="005B3DDB"/>
    <w:rsid w:val="005B7385"/>
    <w:rsid w:val="005C5879"/>
    <w:rsid w:val="005C6F79"/>
    <w:rsid w:val="005D6286"/>
    <w:rsid w:val="005E5B5E"/>
    <w:rsid w:val="005F4549"/>
    <w:rsid w:val="00600C0D"/>
    <w:rsid w:val="00602034"/>
    <w:rsid w:val="00605440"/>
    <w:rsid w:val="006069D9"/>
    <w:rsid w:val="00622C01"/>
    <w:rsid w:val="00626E8A"/>
    <w:rsid w:val="006329CB"/>
    <w:rsid w:val="00632C16"/>
    <w:rsid w:val="00632E37"/>
    <w:rsid w:val="00635818"/>
    <w:rsid w:val="00640357"/>
    <w:rsid w:val="00644135"/>
    <w:rsid w:val="00647E38"/>
    <w:rsid w:val="00655801"/>
    <w:rsid w:val="006579D4"/>
    <w:rsid w:val="00661068"/>
    <w:rsid w:val="006626EC"/>
    <w:rsid w:val="006818EC"/>
    <w:rsid w:val="00681F6E"/>
    <w:rsid w:val="00684989"/>
    <w:rsid w:val="006853E1"/>
    <w:rsid w:val="006856FD"/>
    <w:rsid w:val="00695260"/>
    <w:rsid w:val="00696847"/>
    <w:rsid w:val="006A06CF"/>
    <w:rsid w:val="006A13FA"/>
    <w:rsid w:val="006A2390"/>
    <w:rsid w:val="006A4AAB"/>
    <w:rsid w:val="006B0C3D"/>
    <w:rsid w:val="006B16C9"/>
    <w:rsid w:val="006C1558"/>
    <w:rsid w:val="006C3793"/>
    <w:rsid w:val="006D6CF1"/>
    <w:rsid w:val="006E49F0"/>
    <w:rsid w:val="006E7326"/>
    <w:rsid w:val="006F08F2"/>
    <w:rsid w:val="006F6A3F"/>
    <w:rsid w:val="0070042E"/>
    <w:rsid w:val="007015CF"/>
    <w:rsid w:val="00703FB9"/>
    <w:rsid w:val="00715F8D"/>
    <w:rsid w:val="00717505"/>
    <w:rsid w:val="00720563"/>
    <w:rsid w:val="00721AF7"/>
    <w:rsid w:val="00725C4C"/>
    <w:rsid w:val="00737BAF"/>
    <w:rsid w:val="00741792"/>
    <w:rsid w:val="00743351"/>
    <w:rsid w:val="00756BD6"/>
    <w:rsid w:val="00767705"/>
    <w:rsid w:val="00781002"/>
    <w:rsid w:val="00782292"/>
    <w:rsid w:val="007822CE"/>
    <w:rsid w:val="00790DBD"/>
    <w:rsid w:val="0079413A"/>
    <w:rsid w:val="007947F4"/>
    <w:rsid w:val="007A2C36"/>
    <w:rsid w:val="007A3B1D"/>
    <w:rsid w:val="007A5D05"/>
    <w:rsid w:val="007B1919"/>
    <w:rsid w:val="007B1F0C"/>
    <w:rsid w:val="007B2431"/>
    <w:rsid w:val="007C2017"/>
    <w:rsid w:val="007C6FAD"/>
    <w:rsid w:val="007D0284"/>
    <w:rsid w:val="007D2D29"/>
    <w:rsid w:val="007D4B59"/>
    <w:rsid w:val="007E0954"/>
    <w:rsid w:val="007E4270"/>
    <w:rsid w:val="007F1171"/>
    <w:rsid w:val="007F6595"/>
    <w:rsid w:val="008006B0"/>
    <w:rsid w:val="008009E0"/>
    <w:rsid w:val="00805569"/>
    <w:rsid w:val="00812C37"/>
    <w:rsid w:val="00815A8A"/>
    <w:rsid w:val="00820739"/>
    <w:rsid w:val="008222C2"/>
    <w:rsid w:val="008231BA"/>
    <w:rsid w:val="00824027"/>
    <w:rsid w:val="00825AA0"/>
    <w:rsid w:val="0082665D"/>
    <w:rsid w:val="0083112C"/>
    <w:rsid w:val="0083216A"/>
    <w:rsid w:val="008329CD"/>
    <w:rsid w:val="00837FDA"/>
    <w:rsid w:val="00847E04"/>
    <w:rsid w:val="008572AE"/>
    <w:rsid w:val="0086074C"/>
    <w:rsid w:val="0087264F"/>
    <w:rsid w:val="00877AFD"/>
    <w:rsid w:val="00881C43"/>
    <w:rsid w:val="008858AD"/>
    <w:rsid w:val="00893525"/>
    <w:rsid w:val="008A4385"/>
    <w:rsid w:val="008A5375"/>
    <w:rsid w:val="008A57A9"/>
    <w:rsid w:val="008B2946"/>
    <w:rsid w:val="008B711B"/>
    <w:rsid w:val="008C2892"/>
    <w:rsid w:val="008C491C"/>
    <w:rsid w:val="008C7301"/>
    <w:rsid w:val="008C7321"/>
    <w:rsid w:val="008C7B39"/>
    <w:rsid w:val="008D12B6"/>
    <w:rsid w:val="008D1863"/>
    <w:rsid w:val="008D3835"/>
    <w:rsid w:val="008D7235"/>
    <w:rsid w:val="008E44A8"/>
    <w:rsid w:val="008E5248"/>
    <w:rsid w:val="008F1C41"/>
    <w:rsid w:val="0090350F"/>
    <w:rsid w:val="00907347"/>
    <w:rsid w:val="00912731"/>
    <w:rsid w:val="009169B5"/>
    <w:rsid w:val="00917B5E"/>
    <w:rsid w:val="009218E8"/>
    <w:rsid w:val="009438FA"/>
    <w:rsid w:val="0095203A"/>
    <w:rsid w:val="00952464"/>
    <w:rsid w:val="0095273D"/>
    <w:rsid w:val="00952AE3"/>
    <w:rsid w:val="00954948"/>
    <w:rsid w:val="00954DE6"/>
    <w:rsid w:val="00956955"/>
    <w:rsid w:val="00962697"/>
    <w:rsid w:val="00983506"/>
    <w:rsid w:val="00992132"/>
    <w:rsid w:val="009A0423"/>
    <w:rsid w:val="009A23F8"/>
    <w:rsid w:val="009A7C2D"/>
    <w:rsid w:val="009B02FD"/>
    <w:rsid w:val="009B7FED"/>
    <w:rsid w:val="009C010E"/>
    <w:rsid w:val="009C33CF"/>
    <w:rsid w:val="009C535D"/>
    <w:rsid w:val="009D307C"/>
    <w:rsid w:val="009E1DA6"/>
    <w:rsid w:val="009E5C54"/>
    <w:rsid w:val="009F1177"/>
    <w:rsid w:val="009F402A"/>
    <w:rsid w:val="009F5F96"/>
    <w:rsid w:val="009F7AE2"/>
    <w:rsid w:val="00A17BFF"/>
    <w:rsid w:val="00A209D2"/>
    <w:rsid w:val="00A307EE"/>
    <w:rsid w:val="00A36CB1"/>
    <w:rsid w:val="00A4507B"/>
    <w:rsid w:val="00A47B45"/>
    <w:rsid w:val="00A50CE8"/>
    <w:rsid w:val="00A51A6E"/>
    <w:rsid w:val="00A56AAA"/>
    <w:rsid w:val="00A56DA0"/>
    <w:rsid w:val="00A6042B"/>
    <w:rsid w:val="00A660BB"/>
    <w:rsid w:val="00A661B0"/>
    <w:rsid w:val="00A67DEF"/>
    <w:rsid w:val="00A740B9"/>
    <w:rsid w:val="00A8090C"/>
    <w:rsid w:val="00A83E1B"/>
    <w:rsid w:val="00A92611"/>
    <w:rsid w:val="00AA27A8"/>
    <w:rsid w:val="00AA2C09"/>
    <w:rsid w:val="00AA3BD8"/>
    <w:rsid w:val="00AA561E"/>
    <w:rsid w:val="00AB0A74"/>
    <w:rsid w:val="00AB2014"/>
    <w:rsid w:val="00AC1F58"/>
    <w:rsid w:val="00AC5245"/>
    <w:rsid w:val="00AE05B8"/>
    <w:rsid w:val="00AF4373"/>
    <w:rsid w:val="00B00187"/>
    <w:rsid w:val="00B00881"/>
    <w:rsid w:val="00B11AFB"/>
    <w:rsid w:val="00B13AAF"/>
    <w:rsid w:val="00B13F47"/>
    <w:rsid w:val="00B2474E"/>
    <w:rsid w:val="00B32782"/>
    <w:rsid w:val="00B35622"/>
    <w:rsid w:val="00B365BC"/>
    <w:rsid w:val="00B36AB9"/>
    <w:rsid w:val="00B41C35"/>
    <w:rsid w:val="00B4346C"/>
    <w:rsid w:val="00B45DDD"/>
    <w:rsid w:val="00B51C0D"/>
    <w:rsid w:val="00B52A48"/>
    <w:rsid w:val="00B53E0D"/>
    <w:rsid w:val="00B53E98"/>
    <w:rsid w:val="00B61387"/>
    <w:rsid w:val="00B61851"/>
    <w:rsid w:val="00B636CE"/>
    <w:rsid w:val="00B65B3A"/>
    <w:rsid w:val="00B76920"/>
    <w:rsid w:val="00B838D1"/>
    <w:rsid w:val="00B9213F"/>
    <w:rsid w:val="00B9314F"/>
    <w:rsid w:val="00B94555"/>
    <w:rsid w:val="00BB5C44"/>
    <w:rsid w:val="00BC7522"/>
    <w:rsid w:val="00BD105B"/>
    <w:rsid w:val="00BD38A3"/>
    <w:rsid w:val="00BF277E"/>
    <w:rsid w:val="00BF5ED0"/>
    <w:rsid w:val="00C0798E"/>
    <w:rsid w:val="00C162A0"/>
    <w:rsid w:val="00C174FA"/>
    <w:rsid w:val="00C22A86"/>
    <w:rsid w:val="00C235AD"/>
    <w:rsid w:val="00C27B53"/>
    <w:rsid w:val="00C3682B"/>
    <w:rsid w:val="00C46201"/>
    <w:rsid w:val="00C51AA3"/>
    <w:rsid w:val="00C523C2"/>
    <w:rsid w:val="00C52974"/>
    <w:rsid w:val="00C54959"/>
    <w:rsid w:val="00C6264D"/>
    <w:rsid w:val="00C63D3E"/>
    <w:rsid w:val="00C6550C"/>
    <w:rsid w:val="00C671EB"/>
    <w:rsid w:val="00C75095"/>
    <w:rsid w:val="00C7621A"/>
    <w:rsid w:val="00C82C8E"/>
    <w:rsid w:val="00C857E2"/>
    <w:rsid w:val="00C85ECB"/>
    <w:rsid w:val="00C867C2"/>
    <w:rsid w:val="00C91877"/>
    <w:rsid w:val="00C93857"/>
    <w:rsid w:val="00C96612"/>
    <w:rsid w:val="00CA2514"/>
    <w:rsid w:val="00CA54D0"/>
    <w:rsid w:val="00CB2CB5"/>
    <w:rsid w:val="00CB3D2E"/>
    <w:rsid w:val="00CC1D81"/>
    <w:rsid w:val="00CC27D8"/>
    <w:rsid w:val="00CC5694"/>
    <w:rsid w:val="00CD0205"/>
    <w:rsid w:val="00CD20D5"/>
    <w:rsid w:val="00CD3549"/>
    <w:rsid w:val="00CD6415"/>
    <w:rsid w:val="00CD6805"/>
    <w:rsid w:val="00D01B18"/>
    <w:rsid w:val="00D0273F"/>
    <w:rsid w:val="00D02900"/>
    <w:rsid w:val="00D06527"/>
    <w:rsid w:val="00D06AEB"/>
    <w:rsid w:val="00D15681"/>
    <w:rsid w:val="00D21FA9"/>
    <w:rsid w:val="00D227E5"/>
    <w:rsid w:val="00D228AB"/>
    <w:rsid w:val="00D254F4"/>
    <w:rsid w:val="00D262F4"/>
    <w:rsid w:val="00D277D4"/>
    <w:rsid w:val="00D31AD8"/>
    <w:rsid w:val="00D3359E"/>
    <w:rsid w:val="00D33C4D"/>
    <w:rsid w:val="00D428FE"/>
    <w:rsid w:val="00D42B50"/>
    <w:rsid w:val="00D509C9"/>
    <w:rsid w:val="00D52D4D"/>
    <w:rsid w:val="00D607F4"/>
    <w:rsid w:val="00D630F2"/>
    <w:rsid w:val="00D63B20"/>
    <w:rsid w:val="00D77435"/>
    <w:rsid w:val="00D82560"/>
    <w:rsid w:val="00D83E09"/>
    <w:rsid w:val="00D84A4D"/>
    <w:rsid w:val="00D850D6"/>
    <w:rsid w:val="00D90CCD"/>
    <w:rsid w:val="00D93745"/>
    <w:rsid w:val="00D953EC"/>
    <w:rsid w:val="00DA24C7"/>
    <w:rsid w:val="00DA3741"/>
    <w:rsid w:val="00DA4FEC"/>
    <w:rsid w:val="00DA566F"/>
    <w:rsid w:val="00DA7BDA"/>
    <w:rsid w:val="00DB162A"/>
    <w:rsid w:val="00DB6402"/>
    <w:rsid w:val="00DC1F10"/>
    <w:rsid w:val="00DD47EE"/>
    <w:rsid w:val="00DE6007"/>
    <w:rsid w:val="00DF24E8"/>
    <w:rsid w:val="00DF3916"/>
    <w:rsid w:val="00DF3B9C"/>
    <w:rsid w:val="00DF6A1C"/>
    <w:rsid w:val="00E0268C"/>
    <w:rsid w:val="00E03A9F"/>
    <w:rsid w:val="00E12CD5"/>
    <w:rsid w:val="00E12D0A"/>
    <w:rsid w:val="00E14252"/>
    <w:rsid w:val="00E14DE6"/>
    <w:rsid w:val="00E15DF5"/>
    <w:rsid w:val="00E20C94"/>
    <w:rsid w:val="00E210CC"/>
    <w:rsid w:val="00E23DD2"/>
    <w:rsid w:val="00E27ADD"/>
    <w:rsid w:val="00E444D5"/>
    <w:rsid w:val="00E47F4C"/>
    <w:rsid w:val="00E569B2"/>
    <w:rsid w:val="00E6003A"/>
    <w:rsid w:val="00E61AA5"/>
    <w:rsid w:val="00E66726"/>
    <w:rsid w:val="00E70F4C"/>
    <w:rsid w:val="00E71AE2"/>
    <w:rsid w:val="00E72C91"/>
    <w:rsid w:val="00E746B4"/>
    <w:rsid w:val="00E754CE"/>
    <w:rsid w:val="00E7751E"/>
    <w:rsid w:val="00E803AC"/>
    <w:rsid w:val="00E82E1B"/>
    <w:rsid w:val="00E859AE"/>
    <w:rsid w:val="00E86D63"/>
    <w:rsid w:val="00E90D58"/>
    <w:rsid w:val="00E90E10"/>
    <w:rsid w:val="00E92E96"/>
    <w:rsid w:val="00E93C4C"/>
    <w:rsid w:val="00E94B8A"/>
    <w:rsid w:val="00EA08F2"/>
    <w:rsid w:val="00EA2B2B"/>
    <w:rsid w:val="00EB09D5"/>
    <w:rsid w:val="00EB720E"/>
    <w:rsid w:val="00EB7D15"/>
    <w:rsid w:val="00EC06F5"/>
    <w:rsid w:val="00EC444B"/>
    <w:rsid w:val="00ED7FD5"/>
    <w:rsid w:val="00EE4878"/>
    <w:rsid w:val="00EE51D0"/>
    <w:rsid w:val="00EE59EC"/>
    <w:rsid w:val="00EE7160"/>
    <w:rsid w:val="00EF52F9"/>
    <w:rsid w:val="00F01F47"/>
    <w:rsid w:val="00F03CB0"/>
    <w:rsid w:val="00F064BC"/>
    <w:rsid w:val="00F07955"/>
    <w:rsid w:val="00F114A0"/>
    <w:rsid w:val="00F132AC"/>
    <w:rsid w:val="00F16EC3"/>
    <w:rsid w:val="00F24CBE"/>
    <w:rsid w:val="00F2663F"/>
    <w:rsid w:val="00F33A0D"/>
    <w:rsid w:val="00F3423B"/>
    <w:rsid w:val="00F347C9"/>
    <w:rsid w:val="00F35F20"/>
    <w:rsid w:val="00F363E7"/>
    <w:rsid w:val="00F3720A"/>
    <w:rsid w:val="00F372E1"/>
    <w:rsid w:val="00F4178D"/>
    <w:rsid w:val="00F43821"/>
    <w:rsid w:val="00F52B41"/>
    <w:rsid w:val="00F5459E"/>
    <w:rsid w:val="00F54B06"/>
    <w:rsid w:val="00F562C5"/>
    <w:rsid w:val="00F60722"/>
    <w:rsid w:val="00F61B1E"/>
    <w:rsid w:val="00F6496F"/>
    <w:rsid w:val="00F64971"/>
    <w:rsid w:val="00F6534A"/>
    <w:rsid w:val="00F76656"/>
    <w:rsid w:val="00F76F83"/>
    <w:rsid w:val="00F90C6D"/>
    <w:rsid w:val="00F91531"/>
    <w:rsid w:val="00F93371"/>
    <w:rsid w:val="00F9380D"/>
    <w:rsid w:val="00F95B0B"/>
    <w:rsid w:val="00F96108"/>
    <w:rsid w:val="00F976D0"/>
    <w:rsid w:val="00FA3E6D"/>
    <w:rsid w:val="00FA6A64"/>
    <w:rsid w:val="00FB0BFD"/>
    <w:rsid w:val="00FB5391"/>
    <w:rsid w:val="00FB5528"/>
    <w:rsid w:val="00FB5A16"/>
    <w:rsid w:val="00FC29DE"/>
    <w:rsid w:val="00FD2971"/>
    <w:rsid w:val="00FD672C"/>
    <w:rsid w:val="00FE1F6F"/>
    <w:rsid w:val="00FF052D"/>
    <w:rsid w:val="00FF1671"/>
    <w:rsid w:val="00FF35D9"/>
    <w:rsid w:val="00FF7933"/>
    <w:rsid w:val="01915ECC"/>
    <w:rsid w:val="03756665"/>
    <w:rsid w:val="038104C2"/>
    <w:rsid w:val="03A85803"/>
    <w:rsid w:val="04106EE1"/>
    <w:rsid w:val="04B0251B"/>
    <w:rsid w:val="05147F77"/>
    <w:rsid w:val="05801A95"/>
    <w:rsid w:val="066D0DB6"/>
    <w:rsid w:val="06F3225D"/>
    <w:rsid w:val="070E09D1"/>
    <w:rsid w:val="07457C4E"/>
    <w:rsid w:val="074737E4"/>
    <w:rsid w:val="08DD7353"/>
    <w:rsid w:val="09173160"/>
    <w:rsid w:val="0998123E"/>
    <w:rsid w:val="09D2319D"/>
    <w:rsid w:val="09FF3ECE"/>
    <w:rsid w:val="0A1F6937"/>
    <w:rsid w:val="0A852AF5"/>
    <w:rsid w:val="0AA1754B"/>
    <w:rsid w:val="0B6A4149"/>
    <w:rsid w:val="0C3A0F9E"/>
    <w:rsid w:val="0E551D6F"/>
    <w:rsid w:val="0ECE188E"/>
    <w:rsid w:val="0F0F6548"/>
    <w:rsid w:val="109C6D04"/>
    <w:rsid w:val="12803BBF"/>
    <w:rsid w:val="12B72963"/>
    <w:rsid w:val="12C01DC3"/>
    <w:rsid w:val="12DA5535"/>
    <w:rsid w:val="13121723"/>
    <w:rsid w:val="134173EE"/>
    <w:rsid w:val="14E13534"/>
    <w:rsid w:val="15321625"/>
    <w:rsid w:val="157A6519"/>
    <w:rsid w:val="1719508D"/>
    <w:rsid w:val="173E3E7E"/>
    <w:rsid w:val="17762E92"/>
    <w:rsid w:val="17A94D4C"/>
    <w:rsid w:val="17C1757A"/>
    <w:rsid w:val="196811BF"/>
    <w:rsid w:val="19A15C36"/>
    <w:rsid w:val="1A5B0E69"/>
    <w:rsid w:val="1BB070F0"/>
    <w:rsid w:val="1BF7036A"/>
    <w:rsid w:val="1C8412E3"/>
    <w:rsid w:val="1D847C8D"/>
    <w:rsid w:val="1D9D5C9E"/>
    <w:rsid w:val="1DA07EBE"/>
    <w:rsid w:val="1DD41098"/>
    <w:rsid w:val="1E1365BB"/>
    <w:rsid w:val="1E393BED"/>
    <w:rsid w:val="1E5D43DA"/>
    <w:rsid w:val="1ECC48DA"/>
    <w:rsid w:val="1F105EFB"/>
    <w:rsid w:val="1F1201AB"/>
    <w:rsid w:val="20835E34"/>
    <w:rsid w:val="20AB4ECB"/>
    <w:rsid w:val="20DC55A6"/>
    <w:rsid w:val="21A145DB"/>
    <w:rsid w:val="22C557A2"/>
    <w:rsid w:val="24772723"/>
    <w:rsid w:val="24D0269A"/>
    <w:rsid w:val="251679B2"/>
    <w:rsid w:val="26FD5CFE"/>
    <w:rsid w:val="2733492D"/>
    <w:rsid w:val="27A84C97"/>
    <w:rsid w:val="28187232"/>
    <w:rsid w:val="29983515"/>
    <w:rsid w:val="29B53B79"/>
    <w:rsid w:val="29D04246"/>
    <w:rsid w:val="2A4974FA"/>
    <w:rsid w:val="2A862ED3"/>
    <w:rsid w:val="2B1073E9"/>
    <w:rsid w:val="2B3C21D4"/>
    <w:rsid w:val="2C1D2CD1"/>
    <w:rsid w:val="2C5279B5"/>
    <w:rsid w:val="2D435BDA"/>
    <w:rsid w:val="2DE37662"/>
    <w:rsid w:val="2E346D47"/>
    <w:rsid w:val="2E9A00E0"/>
    <w:rsid w:val="2ECA0E4A"/>
    <w:rsid w:val="2F2F291F"/>
    <w:rsid w:val="2FB966B1"/>
    <w:rsid w:val="2FBC011D"/>
    <w:rsid w:val="2FEB2C18"/>
    <w:rsid w:val="307052FE"/>
    <w:rsid w:val="33F02CC9"/>
    <w:rsid w:val="34F72AA2"/>
    <w:rsid w:val="35441B84"/>
    <w:rsid w:val="35B0754A"/>
    <w:rsid w:val="36240AFE"/>
    <w:rsid w:val="36373E29"/>
    <w:rsid w:val="37454E96"/>
    <w:rsid w:val="3748429B"/>
    <w:rsid w:val="375C3CC5"/>
    <w:rsid w:val="384952D7"/>
    <w:rsid w:val="387B1987"/>
    <w:rsid w:val="38D17F70"/>
    <w:rsid w:val="399E6C0F"/>
    <w:rsid w:val="39DA7C79"/>
    <w:rsid w:val="3AD2631F"/>
    <w:rsid w:val="3B9D1563"/>
    <w:rsid w:val="3BEF756B"/>
    <w:rsid w:val="3C1A5958"/>
    <w:rsid w:val="3C925DEC"/>
    <w:rsid w:val="3C97113A"/>
    <w:rsid w:val="3CAE3633"/>
    <w:rsid w:val="3CB028A4"/>
    <w:rsid w:val="3DCA4941"/>
    <w:rsid w:val="3DD81D64"/>
    <w:rsid w:val="3E3A7E5E"/>
    <w:rsid w:val="3E582EB5"/>
    <w:rsid w:val="3EA606BA"/>
    <w:rsid w:val="3F3E3FD1"/>
    <w:rsid w:val="3F9D0C46"/>
    <w:rsid w:val="3FFB1C3E"/>
    <w:rsid w:val="40E338A9"/>
    <w:rsid w:val="412B69B8"/>
    <w:rsid w:val="4130196F"/>
    <w:rsid w:val="416057B3"/>
    <w:rsid w:val="42242F60"/>
    <w:rsid w:val="448D66BD"/>
    <w:rsid w:val="449D1F4D"/>
    <w:rsid w:val="45F43801"/>
    <w:rsid w:val="46DC67D5"/>
    <w:rsid w:val="475F082D"/>
    <w:rsid w:val="47721645"/>
    <w:rsid w:val="4794335A"/>
    <w:rsid w:val="481C2AE6"/>
    <w:rsid w:val="48576CED"/>
    <w:rsid w:val="48E72B06"/>
    <w:rsid w:val="48F77575"/>
    <w:rsid w:val="49617C56"/>
    <w:rsid w:val="498223F0"/>
    <w:rsid w:val="49A20E7B"/>
    <w:rsid w:val="49DF018D"/>
    <w:rsid w:val="4A297ACC"/>
    <w:rsid w:val="4AA53801"/>
    <w:rsid w:val="4B1F4256"/>
    <w:rsid w:val="4D3A5ED2"/>
    <w:rsid w:val="4E7A10D5"/>
    <w:rsid w:val="4E9C2101"/>
    <w:rsid w:val="4EBE707D"/>
    <w:rsid w:val="4F377557"/>
    <w:rsid w:val="4F5B5B42"/>
    <w:rsid w:val="50463DB2"/>
    <w:rsid w:val="505C3191"/>
    <w:rsid w:val="51A60FB0"/>
    <w:rsid w:val="51CA4356"/>
    <w:rsid w:val="52F47418"/>
    <w:rsid w:val="53BC709A"/>
    <w:rsid w:val="55656F32"/>
    <w:rsid w:val="5686456C"/>
    <w:rsid w:val="582A5B1D"/>
    <w:rsid w:val="583A0249"/>
    <w:rsid w:val="58596D15"/>
    <w:rsid w:val="59384799"/>
    <w:rsid w:val="59A61464"/>
    <w:rsid w:val="5AC01D4A"/>
    <w:rsid w:val="5B301E9D"/>
    <w:rsid w:val="5B4B0A71"/>
    <w:rsid w:val="5B7601B2"/>
    <w:rsid w:val="5C1E26BA"/>
    <w:rsid w:val="5CAF21D1"/>
    <w:rsid w:val="5D2F3CD0"/>
    <w:rsid w:val="5D8A5160"/>
    <w:rsid w:val="5F846D81"/>
    <w:rsid w:val="5FEC32A9"/>
    <w:rsid w:val="60EB6DC8"/>
    <w:rsid w:val="618E59C7"/>
    <w:rsid w:val="62F07CB0"/>
    <w:rsid w:val="639D1926"/>
    <w:rsid w:val="63DB5F5D"/>
    <w:rsid w:val="63F7292A"/>
    <w:rsid w:val="64A60E52"/>
    <w:rsid w:val="65DD5786"/>
    <w:rsid w:val="663D773A"/>
    <w:rsid w:val="671C69F0"/>
    <w:rsid w:val="674560C6"/>
    <w:rsid w:val="68F53F28"/>
    <w:rsid w:val="694378B0"/>
    <w:rsid w:val="69922318"/>
    <w:rsid w:val="69FD586B"/>
    <w:rsid w:val="69FD687C"/>
    <w:rsid w:val="6A461253"/>
    <w:rsid w:val="6A4D686D"/>
    <w:rsid w:val="6BE93B33"/>
    <w:rsid w:val="6C7F33E5"/>
    <w:rsid w:val="6DA33131"/>
    <w:rsid w:val="6E1E5FA7"/>
    <w:rsid w:val="6E330E8C"/>
    <w:rsid w:val="6F194D7C"/>
    <w:rsid w:val="70551060"/>
    <w:rsid w:val="70C9058A"/>
    <w:rsid w:val="70FE52E8"/>
    <w:rsid w:val="72F0180C"/>
    <w:rsid w:val="745543E0"/>
    <w:rsid w:val="75180B7A"/>
    <w:rsid w:val="75ED3C48"/>
    <w:rsid w:val="76A25155"/>
    <w:rsid w:val="77CF5F56"/>
    <w:rsid w:val="77EB1351"/>
    <w:rsid w:val="78205D03"/>
    <w:rsid w:val="783541DB"/>
    <w:rsid w:val="78A82410"/>
    <w:rsid w:val="79117C5E"/>
    <w:rsid w:val="79742994"/>
    <w:rsid w:val="79CB630E"/>
    <w:rsid w:val="7A3429B8"/>
    <w:rsid w:val="7B172309"/>
    <w:rsid w:val="7B572E67"/>
    <w:rsid w:val="7BCD5F8D"/>
    <w:rsid w:val="7C7A3A6E"/>
    <w:rsid w:val="7CED36C2"/>
    <w:rsid w:val="7D2B6DE1"/>
    <w:rsid w:val="7DD62F57"/>
    <w:rsid w:val="7ED069AC"/>
    <w:rsid w:val="7F050B18"/>
    <w:rsid w:val="7FFD110A"/>
    <w:rsid w:val="F1F64D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iPriority="60" w:semiHidden="0" w:name="Light Shading Accent 1"/>
    <w:lsdException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iPriority="60" w:semiHidden="0" w:name="Light Shading Accent 2"/>
    <w:lsdException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kern w:val="2"/>
      <w:sz w:val="32"/>
      <w:lang w:val="en-US" w:eastAsia="zh-CN" w:bidi="ar-SA"/>
    </w:rPr>
  </w:style>
  <w:style w:type="paragraph" w:styleId="2">
    <w:name w:val="heading 1"/>
    <w:basedOn w:val="1"/>
    <w:next w:val="1"/>
    <w:link w:val="31"/>
    <w:qFormat/>
    <w:uiPriority w:val="9"/>
    <w:pPr>
      <w:keepNext/>
      <w:keepLines/>
      <w:spacing w:before="100" w:beforeLines="100"/>
      <w:ind w:left="0" w:firstLine="0" w:firstLineChars="0"/>
      <w:outlineLvl w:val="0"/>
    </w:pPr>
    <w:rPr>
      <w:b/>
      <w:bCs/>
      <w:kern w:val="44"/>
      <w:sz w:val="36"/>
      <w:szCs w:val="44"/>
    </w:rPr>
  </w:style>
  <w:style w:type="paragraph" w:styleId="3">
    <w:name w:val="heading 2"/>
    <w:basedOn w:val="1"/>
    <w:next w:val="1"/>
    <w:link w:val="32"/>
    <w:qFormat/>
    <w:uiPriority w:val="9"/>
    <w:pPr>
      <w:keepNext/>
      <w:keepLines/>
      <w:spacing w:before="100" w:beforeLines="100"/>
      <w:ind w:firstLine="0" w:firstLineChars="0"/>
      <w:outlineLvl w:val="1"/>
    </w:pPr>
    <w:rPr>
      <w:rFonts w:ascii="Calibri Light" w:hAnsi="Calibri Light"/>
      <w:b/>
      <w:bCs/>
      <w:kern w:val="0"/>
      <w:szCs w:val="32"/>
    </w:rPr>
  </w:style>
  <w:style w:type="paragraph" w:styleId="4">
    <w:name w:val="heading 3"/>
    <w:basedOn w:val="1"/>
    <w:next w:val="1"/>
    <w:link w:val="34"/>
    <w:qFormat/>
    <w:uiPriority w:val="9"/>
    <w:pPr>
      <w:keepNext/>
      <w:keepLines/>
      <w:spacing w:before="100" w:beforeLines="100" w:line="360" w:lineRule="auto"/>
      <w:ind w:firstLine="0" w:firstLineChars="0"/>
      <w:outlineLvl w:val="2"/>
    </w:pPr>
    <w:rPr>
      <w:b/>
      <w:bCs/>
      <w:kern w:val="0"/>
      <w:szCs w:val="32"/>
    </w:rPr>
  </w:style>
  <w:style w:type="paragraph" w:styleId="5">
    <w:name w:val="heading 4"/>
    <w:basedOn w:val="1"/>
    <w:next w:val="1"/>
    <w:link w:val="37"/>
    <w:qFormat/>
    <w:uiPriority w:val="9"/>
    <w:pPr>
      <w:keepNext/>
      <w:keepLines/>
      <w:spacing w:before="280" w:line="360" w:lineRule="auto"/>
      <w:ind w:firstLine="0" w:firstLineChars="0"/>
      <w:outlineLvl w:val="3"/>
    </w:pPr>
    <w:rPr>
      <w:rFonts w:ascii="Times New Roman" w:hAnsi="Times New Roman"/>
      <w:b/>
      <w:bCs/>
      <w:kern w:val="0"/>
      <w:szCs w:val="28"/>
    </w:rPr>
  </w:style>
  <w:style w:type="paragraph" w:styleId="6">
    <w:name w:val="heading 5"/>
    <w:basedOn w:val="1"/>
    <w:next w:val="1"/>
    <w:qFormat/>
    <w:uiPriority w:val="9"/>
    <w:pPr>
      <w:keepNext/>
      <w:keepLines/>
      <w:spacing w:before="280" w:after="290" w:line="376" w:lineRule="auto"/>
      <w:outlineLvl w:val="4"/>
    </w:pPr>
    <w:rPr>
      <w:b/>
      <w:bCs/>
      <w:sz w:val="28"/>
      <w:szCs w:val="28"/>
    </w:rPr>
  </w:style>
  <w:style w:type="character" w:default="1" w:styleId="25">
    <w:name w:val="Default Paragraph Font"/>
    <w:unhideWhenUsed/>
    <w:uiPriority w:val="1"/>
  </w:style>
  <w:style w:type="table" w:default="1" w:styleId="17">
    <w:name w:val="Normal Table"/>
    <w:unhideWhenUsed/>
    <w:uiPriority w:val="99"/>
    <w:tblPr>
      <w:tblStyle w:val="17"/>
      <w:tblCellMar>
        <w:top w:w="0" w:type="dxa"/>
        <w:left w:w="108" w:type="dxa"/>
        <w:bottom w:w="0" w:type="dxa"/>
        <w:right w:w="108" w:type="dxa"/>
      </w:tblCellMar>
    </w:tblPr>
  </w:style>
  <w:style w:type="paragraph" w:styleId="7">
    <w:name w:val="Body Text"/>
    <w:basedOn w:val="1"/>
    <w:link w:val="47"/>
    <w:uiPriority w:val="0"/>
    <w:pPr>
      <w:jc w:val="center"/>
    </w:pPr>
    <w:rPr>
      <w:rFonts w:ascii="公文小标宋简" w:hAnsi="Arial" w:eastAsia="公文小标宋简"/>
      <w:kern w:val="0"/>
      <w:sz w:val="44"/>
      <w:szCs w:val="27"/>
    </w:rPr>
  </w:style>
  <w:style w:type="paragraph" w:styleId="8">
    <w:name w:val="toc 3"/>
    <w:basedOn w:val="1"/>
    <w:next w:val="1"/>
    <w:unhideWhenUsed/>
    <w:uiPriority w:val="39"/>
    <w:pPr>
      <w:ind w:left="1280" w:leftChars="400" w:firstLine="0" w:firstLineChars="0"/>
    </w:pPr>
    <w:rPr>
      <w:rFonts w:ascii="Times New Roman" w:hAnsi="Times New Roman"/>
    </w:rPr>
  </w:style>
  <w:style w:type="paragraph" w:styleId="9">
    <w:name w:val="endnote text"/>
    <w:basedOn w:val="1"/>
    <w:link w:val="48"/>
    <w:unhideWhenUsed/>
    <w:uiPriority w:val="99"/>
    <w:pPr>
      <w:snapToGrid w:val="0"/>
      <w:jc w:val="left"/>
    </w:pPr>
    <w:rPr>
      <w:kern w:val="0"/>
      <w:sz w:val="32"/>
    </w:rPr>
  </w:style>
  <w:style w:type="paragraph" w:styleId="10">
    <w:name w:val="Balloon Text"/>
    <w:basedOn w:val="1"/>
    <w:link w:val="40"/>
    <w:uiPriority w:val="0"/>
    <w:rPr>
      <w:kern w:val="0"/>
      <w:sz w:val="18"/>
      <w:szCs w:val="18"/>
    </w:rPr>
  </w:style>
  <w:style w:type="paragraph" w:styleId="11">
    <w:name w:val="footer"/>
    <w:basedOn w:val="1"/>
    <w:link w:val="38"/>
    <w:uiPriority w:val="0"/>
    <w:pPr>
      <w:tabs>
        <w:tab w:val="center" w:pos="4153"/>
        <w:tab w:val="right" w:pos="8306"/>
      </w:tabs>
      <w:snapToGrid w:val="0"/>
      <w:jc w:val="left"/>
    </w:pPr>
    <w:rPr>
      <w:rFonts w:eastAsia="宋体"/>
      <w:kern w:val="0"/>
      <w:sz w:val="18"/>
      <w:szCs w:val="18"/>
    </w:rPr>
  </w:style>
  <w:style w:type="paragraph" w:styleId="12">
    <w:name w:val="header"/>
    <w:basedOn w:val="1"/>
    <w:link w:val="35"/>
    <w:uiPriority w:val="0"/>
    <w:pPr>
      <w:pBdr>
        <w:bottom w:val="single" w:color="auto" w:sz="6" w:space="1"/>
      </w:pBdr>
      <w:tabs>
        <w:tab w:val="center" w:pos="4153"/>
        <w:tab w:val="right" w:pos="8306"/>
      </w:tabs>
      <w:snapToGrid w:val="0"/>
      <w:jc w:val="center"/>
    </w:pPr>
    <w:rPr>
      <w:rFonts w:eastAsia="宋体"/>
      <w:kern w:val="0"/>
      <w:sz w:val="18"/>
      <w:szCs w:val="18"/>
    </w:rPr>
  </w:style>
  <w:style w:type="paragraph" w:styleId="13">
    <w:name w:val="toc 1"/>
    <w:basedOn w:val="1"/>
    <w:next w:val="1"/>
    <w:unhideWhenUsed/>
    <w:uiPriority w:val="39"/>
    <w:pPr>
      <w:ind w:firstLine="0" w:firstLineChars="0"/>
    </w:pPr>
    <w:rPr>
      <w:rFonts w:ascii="Times New Roman" w:hAnsi="Times New Roman"/>
    </w:rPr>
  </w:style>
  <w:style w:type="paragraph" w:styleId="14">
    <w:name w:val="toc 4"/>
    <w:basedOn w:val="1"/>
    <w:next w:val="1"/>
    <w:unhideWhenUsed/>
    <w:uiPriority w:val="39"/>
    <w:pPr>
      <w:ind w:left="1920" w:leftChars="600" w:firstLine="0" w:firstLineChars="0"/>
    </w:pPr>
    <w:rPr>
      <w:rFonts w:ascii="Times New Roman" w:hAnsi="Times New Roman"/>
    </w:rPr>
  </w:style>
  <w:style w:type="paragraph" w:styleId="15">
    <w:name w:val="footnote text"/>
    <w:basedOn w:val="1"/>
    <w:link w:val="33"/>
    <w:uiPriority w:val="0"/>
    <w:pPr>
      <w:snapToGrid w:val="0"/>
      <w:jc w:val="left"/>
    </w:pPr>
    <w:rPr>
      <w:kern w:val="0"/>
      <w:sz w:val="18"/>
      <w:szCs w:val="18"/>
    </w:rPr>
  </w:style>
  <w:style w:type="paragraph" w:styleId="16">
    <w:name w:val="toc 2"/>
    <w:basedOn w:val="1"/>
    <w:next w:val="1"/>
    <w:unhideWhenUsed/>
    <w:uiPriority w:val="39"/>
    <w:pPr>
      <w:ind w:left="640" w:leftChars="200" w:firstLine="0" w:firstLineChars="0"/>
    </w:pPr>
    <w:rPr>
      <w:rFonts w:ascii="Times New Roman" w:hAnsi="Times New Roman"/>
    </w:rPr>
  </w:style>
  <w:style w:type="table" w:styleId="18">
    <w:name w:val="Table Grid"/>
    <w:basedOn w:val="17"/>
    <w:uiPriority w:val="59"/>
    <w:rPr>
      <w:rFonts w:ascii="Calibri" w:hAnsi="Calibri" w:eastAsia="宋体" w:cs="Times New Roman"/>
      <w:kern w:val="0"/>
      <w:sz w:val="20"/>
      <w:szCs w:val="20"/>
    </w:r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Light Shading"/>
    <w:basedOn w:val="17"/>
    <w:uiPriority w:val="60"/>
    <w:rPr>
      <w:rFonts w:ascii="Calibri" w:hAnsi="Calibri" w:eastAsia="宋体" w:cs="Times New Roman"/>
      <w:color w:val="000000"/>
      <w:kern w:val="0"/>
      <w:sz w:val="20"/>
      <w:szCs w:val="20"/>
    </w:rPr>
    <w:tblPr>
      <w:tblStyle w:val="17"/>
      <w:tblStyleRowBandSize w:val="1"/>
      <w:tblStyleColBandSize w:val="1"/>
      <w:tblBorders>
        <w:top w:val="single" w:color="000000" w:sz="8" w:space="0"/>
        <w:bottom w:val="single" w:color="000000" w:sz="8" w:space="0"/>
      </w:tblBorders>
    </w:tblPr>
    <w:tblStylePr w:type="firstRow">
      <w:pPr>
        <w:spacing w:before="0" w:after="0" w:line="240" w:lineRule="auto"/>
      </w:pPr>
      <w:rPr>
        <w:b/>
        <w:bCs/>
      </w:rPr>
      <w:tblPr>
        <w:tblStyle w:val="17"/>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blStyle w:val="17"/>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17"/>
      </w:tblPr>
      <w:tcPr>
        <w:tcBorders>
          <w:top w:val="nil"/>
          <w:left w:val="nil"/>
          <w:bottom w:val="nil"/>
          <w:right w:val="nil"/>
          <w:insideH w:val="nil"/>
          <w:insideV w:val="nil"/>
          <w:tl2br w:val="nil"/>
          <w:tr2bl w:val="nil"/>
        </w:tcBorders>
        <w:shd w:val="clear" w:color="auto" w:fill="C0C0C0"/>
      </w:tcPr>
    </w:tblStylePr>
    <w:tblStylePr w:type="band1Horz">
      <w:tblPr>
        <w:tblStyle w:val="17"/>
      </w:tblPr>
      <w:tcPr>
        <w:tcBorders>
          <w:top w:val="nil"/>
          <w:left w:val="nil"/>
          <w:bottom w:val="nil"/>
          <w:right w:val="nil"/>
          <w:insideH w:val="nil"/>
          <w:insideV w:val="nil"/>
          <w:tl2br w:val="nil"/>
          <w:tr2bl w:val="nil"/>
        </w:tcBorders>
        <w:shd w:val="clear" w:color="auto" w:fill="C0C0C0"/>
      </w:tcPr>
    </w:tblStylePr>
  </w:style>
  <w:style w:type="table" w:styleId="20">
    <w:name w:val="Light Shading Accent 1"/>
    <w:basedOn w:val="17"/>
    <w:unhideWhenUsed/>
    <w:uiPriority w:val="60"/>
    <w:rPr>
      <w:color w:val="2E74B5"/>
    </w:rPr>
    <w:tblPr>
      <w:tblStyle w:val="17"/>
      <w:tblStyleRowBandSize w:val="1"/>
      <w:tblStyleColBandSize w:val="1"/>
      <w:tblBorders>
        <w:top w:val="single" w:color="5B9BD5" w:sz="8" w:space="0"/>
        <w:bottom w:val="single" w:color="5B9BD5" w:sz="8" w:space="0"/>
      </w:tblBorders>
    </w:tblPr>
    <w:tblStylePr w:type="firstRow">
      <w:pPr>
        <w:spacing w:before="0" w:after="0" w:line="240" w:lineRule="auto"/>
      </w:pPr>
      <w:rPr>
        <w:b/>
        <w:bCs/>
      </w:rPr>
      <w:tblPr>
        <w:tblStyle w:val="17"/>
      </w:tblPr>
      <w:tcPr>
        <w:tcBorders>
          <w:top w:val="single" w:color="5B9BD5" w:sz="8" w:space="0"/>
          <w:left w:val="single" w:color="5B9BD5" w:sz="8" w:space="0"/>
          <w:bottom w:val="nil"/>
          <w:right w:val="nil"/>
          <w:insideH w:val="nil"/>
          <w:insideV w:val="nil"/>
          <w:tl2br w:val="nil"/>
          <w:tr2bl w:val="nil"/>
        </w:tcBorders>
      </w:tcPr>
    </w:tblStylePr>
    <w:tblStylePr w:type="lastRow">
      <w:pPr>
        <w:spacing w:before="0" w:after="0" w:line="240" w:lineRule="auto"/>
      </w:pPr>
      <w:rPr>
        <w:b/>
        <w:bCs/>
      </w:rPr>
      <w:tblPr>
        <w:tblStyle w:val="17"/>
      </w:tblPr>
      <w:tcPr>
        <w:tcBorders>
          <w:top w:val="single" w:color="5B9BD5" w:sz="8" w:space="0"/>
          <w:left w:val="single" w:color="5B9BD5"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17"/>
      </w:tblPr>
      <w:tcPr>
        <w:tcBorders>
          <w:top w:val="nil"/>
          <w:left w:val="nil"/>
          <w:bottom w:val="nil"/>
          <w:right w:val="nil"/>
          <w:insideH w:val="nil"/>
          <w:insideV w:val="nil"/>
          <w:tl2br w:val="nil"/>
          <w:tr2bl w:val="nil"/>
        </w:tcBorders>
        <w:shd w:val="clear" w:color="auto" w:fill="D6E6F4"/>
      </w:tcPr>
    </w:tblStylePr>
    <w:tblStylePr w:type="band1Horz">
      <w:tblPr>
        <w:tblStyle w:val="17"/>
      </w:tblPr>
      <w:tcPr>
        <w:tcBorders>
          <w:top w:val="nil"/>
          <w:left w:val="nil"/>
          <w:bottom w:val="nil"/>
          <w:right w:val="nil"/>
          <w:insideH w:val="nil"/>
          <w:insideV w:val="nil"/>
          <w:tl2br w:val="nil"/>
          <w:tr2bl w:val="nil"/>
        </w:tcBorders>
        <w:shd w:val="clear" w:color="auto" w:fill="D6E6F4"/>
      </w:tcPr>
    </w:tblStylePr>
  </w:style>
  <w:style w:type="table" w:styleId="21">
    <w:name w:val="Light Shading Accent 2"/>
    <w:basedOn w:val="17"/>
    <w:unhideWhenUsed/>
    <w:uiPriority w:val="60"/>
    <w:rPr>
      <w:color w:val="C45911"/>
    </w:rPr>
    <w:tblPr>
      <w:tblStyle w:val="17"/>
      <w:tblStyleRowBandSize w:val="1"/>
      <w:tblStyleColBandSize w:val="1"/>
      <w:tblBorders>
        <w:top w:val="single" w:color="ED7D31" w:sz="8" w:space="0"/>
        <w:bottom w:val="single" w:color="ED7D31" w:sz="8" w:space="0"/>
      </w:tblBorders>
    </w:tblPr>
    <w:tblStylePr w:type="firstRow">
      <w:pPr>
        <w:spacing w:before="0" w:after="0" w:line="240" w:lineRule="auto"/>
      </w:pPr>
      <w:rPr>
        <w:b/>
        <w:bCs/>
      </w:rPr>
      <w:tblPr>
        <w:tblStyle w:val="17"/>
      </w:tblPr>
      <w:tcPr>
        <w:tcBorders>
          <w:top w:val="single" w:color="ED7D31" w:sz="8" w:space="0"/>
          <w:left w:val="single" w:color="ED7D31" w:sz="8" w:space="0"/>
          <w:bottom w:val="nil"/>
          <w:right w:val="nil"/>
          <w:insideH w:val="nil"/>
          <w:insideV w:val="nil"/>
          <w:tl2br w:val="nil"/>
          <w:tr2bl w:val="nil"/>
        </w:tcBorders>
      </w:tcPr>
    </w:tblStylePr>
    <w:tblStylePr w:type="lastRow">
      <w:pPr>
        <w:spacing w:before="0" w:after="0" w:line="240" w:lineRule="auto"/>
      </w:pPr>
      <w:rPr>
        <w:b/>
        <w:bCs/>
      </w:rPr>
      <w:tblPr>
        <w:tblStyle w:val="17"/>
      </w:tblPr>
      <w:tcPr>
        <w:tcBorders>
          <w:top w:val="single" w:color="ED7D31" w:sz="8" w:space="0"/>
          <w:left w:val="single" w:color="ED7D31"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17"/>
      </w:tblPr>
      <w:tcPr>
        <w:tcBorders>
          <w:top w:val="nil"/>
          <w:left w:val="nil"/>
          <w:bottom w:val="nil"/>
          <w:right w:val="nil"/>
          <w:insideH w:val="nil"/>
          <w:insideV w:val="nil"/>
          <w:tl2br w:val="nil"/>
          <w:tr2bl w:val="nil"/>
        </w:tcBorders>
        <w:shd w:val="clear" w:color="auto" w:fill="FADECB"/>
      </w:tcPr>
    </w:tblStylePr>
    <w:tblStylePr w:type="band1Horz">
      <w:tblPr>
        <w:tblStyle w:val="17"/>
      </w:tblPr>
      <w:tcPr>
        <w:tcBorders>
          <w:top w:val="nil"/>
          <w:left w:val="nil"/>
          <w:bottom w:val="nil"/>
          <w:right w:val="nil"/>
          <w:insideH w:val="nil"/>
          <w:insideV w:val="nil"/>
          <w:tl2br w:val="nil"/>
          <w:tr2bl w:val="nil"/>
        </w:tcBorders>
        <w:shd w:val="clear" w:color="auto" w:fill="FADECB"/>
      </w:tcPr>
    </w:tblStylePr>
  </w:style>
  <w:style w:type="table" w:styleId="22">
    <w:name w:val="Light List Accent 1"/>
    <w:basedOn w:val="17"/>
    <w:unhideWhenUsed/>
    <w:uiPriority w:val="61"/>
    <w:tblPr>
      <w:tblStyle w:val="17"/>
      <w:tblStyleRowBandSize w:val="1"/>
      <w:tblStyleColBandSize w:val="1"/>
      <w:tblBorders>
        <w:top w:val="single" w:color="5B9BD5" w:sz="8" w:space="0"/>
        <w:left w:val="single" w:color="5B9BD5" w:sz="8" w:space="0"/>
        <w:bottom w:val="single" w:color="5B9BD5" w:sz="8" w:space="0"/>
        <w:right w:val="single" w:color="5B9BD5" w:sz="8" w:space="0"/>
      </w:tblBorders>
    </w:tblPr>
    <w:tblStylePr w:type="firstRow">
      <w:pPr>
        <w:spacing w:before="0" w:after="0" w:line="240" w:lineRule="auto"/>
      </w:pPr>
      <w:rPr>
        <w:b/>
        <w:bCs/>
        <w:color w:val="FFFFFF"/>
      </w:rPr>
      <w:tblPr>
        <w:tblStyle w:val="17"/>
      </w:tblPr>
      <w:tcPr>
        <w:shd w:val="clear" w:color="auto" w:fill="5B9BD5"/>
      </w:tcPr>
    </w:tblStylePr>
    <w:tblStylePr w:type="lastRow">
      <w:pPr>
        <w:spacing w:before="0" w:after="0" w:line="240" w:lineRule="auto"/>
      </w:pPr>
      <w:rPr>
        <w:b/>
        <w:bCs/>
      </w:rPr>
      <w:tblPr>
        <w:tblStyle w:val="17"/>
      </w:tblPr>
      <w:tcPr>
        <w:tcBorders>
          <w:top w:val="double" w:color="5B9BD5" w:sz="6" w:space="0"/>
          <w:left w:val="single" w:color="5B9BD5" w:sz="8" w:space="0"/>
          <w:bottom w:val="single" w:color="5B9BD5" w:sz="8" w:space="0"/>
          <w:right w:val="single" w:color="5B9BD5" w:sz="8" w:space="0"/>
          <w:insideH w:val="nil"/>
          <w:insideV w:val="nil"/>
          <w:tl2br w:val="nil"/>
          <w:tr2bl w:val="nil"/>
        </w:tcBorders>
      </w:tcPr>
    </w:tblStylePr>
    <w:tblStylePr w:type="firstCol">
      <w:rPr>
        <w:b/>
        <w:bCs/>
      </w:rPr>
    </w:tblStylePr>
    <w:tblStylePr w:type="lastCol">
      <w:rPr>
        <w:b/>
        <w:bCs/>
      </w:rPr>
    </w:tblStylePr>
    <w:tblStylePr w:type="band1Vert">
      <w:tblPr>
        <w:tblStyle w:val="17"/>
      </w:tblPr>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tblStylePr w:type="band1Horz">
      <w:tblPr>
        <w:tblStyle w:val="17"/>
      </w:tblPr>
      <w:tcPr>
        <w:tcBorders>
          <w:top w:val="single" w:color="5B9BD5" w:sz="8" w:space="0"/>
          <w:left w:val="single" w:color="5B9BD5" w:sz="8" w:space="0"/>
          <w:bottom w:val="single" w:color="5B9BD5" w:sz="8" w:space="0"/>
          <w:right w:val="single" w:color="5B9BD5" w:sz="8" w:space="0"/>
          <w:insideH w:val="nil"/>
          <w:insideV w:val="nil"/>
          <w:tl2br w:val="nil"/>
          <w:tr2bl w:val="nil"/>
        </w:tcBorders>
      </w:tcPr>
    </w:tblStylePr>
  </w:style>
  <w:style w:type="table" w:styleId="23">
    <w:name w:val="Light List Accent 2"/>
    <w:basedOn w:val="17"/>
    <w:unhideWhenUsed/>
    <w:uiPriority w:val="61"/>
    <w:tblPr>
      <w:tblStyle w:val="17"/>
      <w:tblStyleRowBandSize w:val="1"/>
      <w:tblStyleColBandSize w:val="1"/>
      <w:tblBorders>
        <w:top w:val="single" w:color="ED7D31" w:sz="8" w:space="0"/>
        <w:left w:val="single" w:color="ED7D31" w:sz="8" w:space="0"/>
        <w:bottom w:val="single" w:color="ED7D31" w:sz="8" w:space="0"/>
        <w:right w:val="single" w:color="ED7D31" w:sz="8" w:space="0"/>
      </w:tblBorders>
    </w:tblPr>
    <w:tblStylePr w:type="firstRow">
      <w:pPr>
        <w:spacing w:before="0" w:after="0" w:line="240" w:lineRule="auto"/>
      </w:pPr>
      <w:rPr>
        <w:b/>
        <w:bCs/>
        <w:color w:val="FFFFFF"/>
      </w:rPr>
      <w:tblPr>
        <w:tblStyle w:val="17"/>
      </w:tblPr>
      <w:tcPr>
        <w:shd w:val="clear" w:color="auto" w:fill="ED7D31"/>
      </w:tcPr>
    </w:tblStylePr>
    <w:tblStylePr w:type="lastRow">
      <w:pPr>
        <w:spacing w:before="0" w:after="0" w:line="240" w:lineRule="auto"/>
      </w:pPr>
      <w:rPr>
        <w:b/>
        <w:bCs/>
      </w:rPr>
      <w:tblPr>
        <w:tblStyle w:val="17"/>
      </w:tblPr>
      <w:tcPr>
        <w:tcBorders>
          <w:top w:val="double" w:color="ED7D31" w:sz="6" w:space="0"/>
          <w:left w:val="single" w:color="ED7D31" w:sz="8" w:space="0"/>
          <w:bottom w:val="single" w:color="ED7D31" w:sz="8" w:space="0"/>
          <w:right w:val="single" w:color="ED7D31" w:sz="8" w:space="0"/>
          <w:insideH w:val="nil"/>
          <w:insideV w:val="nil"/>
          <w:tl2br w:val="nil"/>
          <w:tr2bl w:val="nil"/>
        </w:tcBorders>
      </w:tcPr>
    </w:tblStylePr>
    <w:tblStylePr w:type="firstCol">
      <w:rPr>
        <w:b/>
        <w:bCs/>
      </w:rPr>
    </w:tblStylePr>
    <w:tblStylePr w:type="lastCol">
      <w:rPr>
        <w:b/>
        <w:bCs/>
      </w:rPr>
    </w:tblStylePr>
    <w:tblStylePr w:type="band1Vert">
      <w:tblPr>
        <w:tblStyle w:val="17"/>
      </w:tbl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tblStylePr w:type="band1Horz">
      <w:tblPr>
        <w:tblStyle w:val="17"/>
      </w:tblPr>
      <w:tcPr>
        <w:tcBorders>
          <w:top w:val="single" w:color="ED7D31" w:sz="8" w:space="0"/>
          <w:left w:val="single" w:color="ED7D31" w:sz="8" w:space="0"/>
          <w:bottom w:val="single" w:color="ED7D31" w:sz="8" w:space="0"/>
          <w:right w:val="single" w:color="ED7D31" w:sz="8" w:space="0"/>
          <w:insideH w:val="nil"/>
          <w:insideV w:val="nil"/>
          <w:tl2br w:val="nil"/>
          <w:tr2bl w:val="nil"/>
        </w:tcBorders>
      </w:tcPr>
    </w:tblStylePr>
  </w:style>
  <w:style w:type="table" w:styleId="24">
    <w:name w:val="Light List Accent 3"/>
    <w:basedOn w:val="17"/>
    <w:unhideWhenUsed/>
    <w:uiPriority w:val="61"/>
    <w:tblPr>
      <w:tblStyle w:val="17"/>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color w:val="FFFFFF"/>
      </w:rPr>
      <w:tblPr>
        <w:tblStyle w:val="17"/>
      </w:tblPr>
      <w:tcPr>
        <w:shd w:val="clear" w:color="auto" w:fill="A5A5A5"/>
      </w:tcPr>
    </w:tblStylePr>
    <w:tblStylePr w:type="lastRow">
      <w:pPr>
        <w:spacing w:before="0" w:after="0" w:line="240" w:lineRule="auto"/>
      </w:pPr>
      <w:rPr>
        <w:b/>
        <w:bCs/>
      </w:rPr>
      <w:tblPr>
        <w:tblStyle w:val="17"/>
      </w:tblPr>
      <w:tcPr>
        <w:tcBorders>
          <w:top w:val="double" w:color="A5A5A5" w:sz="6" w:space="0"/>
          <w:left w:val="single" w:color="A5A5A5" w:sz="8" w:space="0"/>
          <w:bottom w:val="single" w:color="A5A5A5" w:sz="8" w:space="0"/>
          <w:right w:val="single" w:color="A5A5A5" w:sz="8" w:space="0"/>
          <w:insideH w:val="nil"/>
          <w:insideV w:val="nil"/>
          <w:tl2br w:val="nil"/>
          <w:tr2bl w:val="nil"/>
        </w:tcBorders>
      </w:tcPr>
    </w:tblStylePr>
    <w:tblStylePr w:type="firstCol">
      <w:rPr>
        <w:b/>
        <w:bCs/>
      </w:rPr>
    </w:tblStylePr>
    <w:tblStylePr w:type="lastCol">
      <w:rPr>
        <w:b/>
        <w:bCs/>
      </w:rPr>
    </w:tblStylePr>
    <w:tblStylePr w:type="band1Vert">
      <w:tblPr>
        <w:tblStyle w:val="17"/>
      </w:tbl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tblStylePr w:type="band1Horz">
      <w:tblPr>
        <w:tblStyle w:val="17"/>
      </w:tbl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style>
  <w:style w:type="character" w:styleId="26">
    <w:name w:val="Strong"/>
    <w:qFormat/>
    <w:uiPriority w:val="0"/>
    <w:rPr>
      <w:b/>
      <w:bCs/>
    </w:rPr>
  </w:style>
  <w:style w:type="character" w:styleId="27">
    <w:name w:val="endnote reference"/>
    <w:unhideWhenUsed/>
    <w:uiPriority w:val="99"/>
    <w:rPr>
      <w:vertAlign w:val="superscript"/>
    </w:rPr>
  </w:style>
  <w:style w:type="character" w:styleId="28">
    <w:name w:val="page number"/>
    <w:basedOn w:val="25"/>
    <w:uiPriority w:val="0"/>
  </w:style>
  <w:style w:type="character" w:styleId="29">
    <w:name w:val="Hyperlink"/>
    <w:unhideWhenUsed/>
    <w:uiPriority w:val="99"/>
    <w:rPr>
      <w:color w:val="0000FF"/>
      <w:u w:val="single"/>
    </w:rPr>
  </w:style>
  <w:style w:type="character" w:styleId="30">
    <w:name w:val="footnote reference"/>
    <w:uiPriority w:val="0"/>
    <w:rPr>
      <w:vertAlign w:val="superscript"/>
    </w:rPr>
  </w:style>
  <w:style w:type="character" w:customStyle="1" w:styleId="31">
    <w:name w:val="标题 1 Char"/>
    <w:link w:val="2"/>
    <w:uiPriority w:val="9"/>
    <w:rPr>
      <w:rFonts w:ascii="Times New Roman" w:hAnsi="Times New Roman" w:eastAsia="仿宋_GB2312" w:cs="Times New Roman"/>
      <w:b/>
      <w:bCs/>
      <w:kern w:val="44"/>
      <w:sz w:val="36"/>
      <w:szCs w:val="44"/>
    </w:rPr>
  </w:style>
  <w:style w:type="character" w:customStyle="1" w:styleId="32">
    <w:name w:val="标题 2 Char"/>
    <w:link w:val="3"/>
    <w:uiPriority w:val="9"/>
    <w:rPr>
      <w:rFonts w:ascii="Calibri Light" w:hAnsi="Calibri Light" w:eastAsia="仿宋_GB2312" w:cs="Times New Roman"/>
      <w:b/>
      <w:bCs/>
      <w:sz w:val="32"/>
      <w:szCs w:val="32"/>
    </w:rPr>
  </w:style>
  <w:style w:type="character" w:customStyle="1" w:styleId="33">
    <w:name w:val="脚注文本 Char"/>
    <w:link w:val="15"/>
    <w:uiPriority w:val="0"/>
    <w:rPr>
      <w:rFonts w:ascii="Times New Roman" w:hAnsi="Times New Roman" w:eastAsia="仿宋_GB2312" w:cs="Times New Roman"/>
      <w:sz w:val="18"/>
      <w:szCs w:val="18"/>
    </w:rPr>
  </w:style>
  <w:style w:type="character" w:customStyle="1" w:styleId="34">
    <w:name w:val="标题 3 Char"/>
    <w:link w:val="4"/>
    <w:uiPriority w:val="9"/>
    <w:rPr>
      <w:rFonts w:ascii="Times New Roman" w:hAnsi="Times New Roman" w:eastAsia="仿宋_GB2312" w:cs="Times New Roman"/>
      <w:b/>
      <w:bCs/>
      <w:sz w:val="30"/>
      <w:szCs w:val="32"/>
    </w:rPr>
  </w:style>
  <w:style w:type="character" w:customStyle="1" w:styleId="35">
    <w:name w:val="页眉 Char"/>
    <w:link w:val="12"/>
    <w:uiPriority w:val="0"/>
    <w:rPr>
      <w:sz w:val="18"/>
      <w:szCs w:val="18"/>
    </w:rPr>
  </w:style>
  <w:style w:type="character" w:customStyle="1" w:styleId="36">
    <w:name w:val="正文文本 Char1"/>
    <w:semiHidden/>
    <w:uiPriority w:val="99"/>
    <w:rPr>
      <w:rFonts w:ascii="Times New Roman" w:hAnsi="Times New Roman" w:eastAsia="仿宋_GB2312" w:cs="Times New Roman"/>
      <w:sz w:val="32"/>
      <w:szCs w:val="20"/>
    </w:rPr>
  </w:style>
  <w:style w:type="character" w:customStyle="1" w:styleId="37">
    <w:name w:val="标题 4 Char"/>
    <w:link w:val="5"/>
    <w:uiPriority w:val="9"/>
    <w:rPr>
      <w:rFonts w:ascii="Times New Roman" w:hAnsi="Times New Roman" w:eastAsia="仿宋_GB2312" w:cs="Times New Roman"/>
      <w:b/>
      <w:bCs/>
      <w:sz w:val="30"/>
      <w:szCs w:val="28"/>
    </w:rPr>
  </w:style>
  <w:style w:type="character" w:customStyle="1" w:styleId="38">
    <w:name w:val="页脚 Char"/>
    <w:link w:val="11"/>
    <w:uiPriority w:val="0"/>
    <w:rPr>
      <w:sz w:val="18"/>
      <w:szCs w:val="18"/>
    </w:rPr>
  </w:style>
  <w:style w:type="character" w:customStyle="1" w:styleId="39">
    <w:name w:val="批注框文本 Char1"/>
    <w:semiHidden/>
    <w:uiPriority w:val="99"/>
    <w:rPr>
      <w:rFonts w:ascii="Times New Roman" w:hAnsi="Times New Roman" w:eastAsia="仿宋_GB2312" w:cs="Times New Roman"/>
      <w:sz w:val="18"/>
      <w:szCs w:val="18"/>
    </w:rPr>
  </w:style>
  <w:style w:type="character" w:customStyle="1" w:styleId="40">
    <w:name w:val="批注框文本 Char"/>
    <w:link w:val="10"/>
    <w:uiPriority w:val="0"/>
    <w:rPr>
      <w:rFonts w:ascii="Times New Roman" w:hAnsi="Times New Roman" w:eastAsia="仿宋_GB2312" w:cs="Times New Roman"/>
      <w:sz w:val="18"/>
      <w:szCs w:val="18"/>
    </w:rPr>
  </w:style>
  <w:style w:type="character" w:customStyle="1" w:styleId="41">
    <w:name w:val="图表标题 Char"/>
    <w:link w:val="42"/>
    <w:uiPriority w:val="0"/>
    <w:rPr>
      <w:rFonts w:ascii="Times New Roman" w:hAnsi="Times New Roman" w:eastAsia="楷体_GB2312" w:cs="宋体"/>
      <w:b/>
      <w:kern w:val="0"/>
      <w:sz w:val="28"/>
      <w:szCs w:val="28"/>
    </w:rPr>
  </w:style>
  <w:style w:type="paragraph" w:customStyle="1" w:styleId="42">
    <w:name w:val="图表标题"/>
    <w:basedOn w:val="1"/>
    <w:link w:val="41"/>
    <w:qFormat/>
    <w:uiPriority w:val="0"/>
    <w:pPr>
      <w:spacing w:line="240" w:lineRule="auto"/>
      <w:ind w:firstLine="0" w:firstLineChars="0"/>
      <w:jc w:val="center"/>
    </w:pPr>
    <w:rPr>
      <w:rFonts w:eastAsia="楷体_GB2312"/>
      <w:b/>
      <w:kern w:val="0"/>
      <w:sz w:val="28"/>
      <w:szCs w:val="28"/>
    </w:rPr>
  </w:style>
  <w:style w:type="character" w:customStyle="1" w:styleId="43">
    <w:name w:val="页眉 Char1"/>
    <w:semiHidden/>
    <w:uiPriority w:val="99"/>
    <w:rPr>
      <w:rFonts w:ascii="Times New Roman" w:hAnsi="Times New Roman" w:eastAsia="仿宋_GB2312" w:cs="Times New Roman"/>
      <w:sz w:val="18"/>
      <w:szCs w:val="18"/>
    </w:rPr>
  </w:style>
  <w:style w:type="character" w:customStyle="1" w:styleId="44">
    <w:name w:val="脚注文本 Char1"/>
    <w:semiHidden/>
    <w:uiPriority w:val="99"/>
    <w:rPr>
      <w:rFonts w:ascii="Times New Roman" w:hAnsi="Times New Roman" w:eastAsia="仿宋_GB2312" w:cs="Times New Roman"/>
      <w:sz w:val="18"/>
      <w:szCs w:val="18"/>
    </w:rPr>
  </w:style>
  <w:style w:type="character" w:customStyle="1" w:styleId="45">
    <w:name w:val="图表正文 Char"/>
    <w:link w:val="46"/>
    <w:uiPriority w:val="0"/>
    <w:rPr>
      <w:rFonts w:ascii="Times New Roman" w:hAnsi="Times New Roman" w:eastAsia="仿宋_GB2312" w:cs="Times New Roman"/>
      <w:b/>
      <w:bCs/>
      <w:szCs w:val="20"/>
    </w:rPr>
  </w:style>
  <w:style w:type="paragraph" w:customStyle="1" w:styleId="46">
    <w:name w:val="图表正文"/>
    <w:basedOn w:val="1"/>
    <w:link w:val="45"/>
    <w:qFormat/>
    <w:uiPriority w:val="0"/>
    <w:pPr>
      <w:widowControl/>
      <w:spacing w:line="240" w:lineRule="auto"/>
      <w:ind w:firstLine="0" w:firstLineChars="0"/>
      <w:jc w:val="left"/>
    </w:pPr>
    <w:rPr>
      <w:b/>
      <w:bCs/>
      <w:kern w:val="0"/>
      <w:sz w:val="20"/>
    </w:rPr>
  </w:style>
  <w:style w:type="character" w:customStyle="1" w:styleId="47">
    <w:name w:val="正文文本 Char"/>
    <w:link w:val="7"/>
    <w:uiPriority w:val="0"/>
    <w:rPr>
      <w:rFonts w:ascii="公文小标宋简" w:hAnsi="Arial" w:eastAsia="公文小标宋简" w:cs="Arial"/>
      <w:sz w:val="44"/>
      <w:szCs w:val="27"/>
    </w:rPr>
  </w:style>
  <w:style w:type="character" w:customStyle="1" w:styleId="48">
    <w:name w:val="尾注文本 Char"/>
    <w:link w:val="9"/>
    <w:semiHidden/>
    <w:uiPriority w:val="99"/>
    <w:rPr>
      <w:rFonts w:ascii="Times New Roman" w:hAnsi="Times New Roman" w:eastAsia="仿宋_GB2312" w:cs="Times New Roman"/>
      <w:sz w:val="32"/>
      <w:szCs w:val="20"/>
    </w:rPr>
  </w:style>
  <w:style w:type="character" w:customStyle="1" w:styleId="49">
    <w:name w:val="页脚 Char1"/>
    <w:semiHidden/>
    <w:uiPriority w:val="99"/>
    <w:rPr>
      <w:rFonts w:ascii="Times New Roman" w:hAnsi="Times New Roman" w:eastAsia="仿宋_GB2312" w:cs="Times New Roman"/>
      <w:sz w:val="18"/>
      <w:szCs w:val="18"/>
    </w:rPr>
  </w:style>
  <w:style w:type="paragraph" w:customStyle="1" w:styleId="50">
    <w:name w:val="列出段落1"/>
    <w:basedOn w:val="1"/>
    <w:qFormat/>
    <w:uiPriority w:val="99"/>
    <w:pPr>
      <w:ind w:firstLine="420" w:firstLineChars="200"/>
    </w:pPr>
    <w:rPr>
      <w:rFonts w:ascii="Times New Roman" w:hAnsi="Times New Roman" w:eastAsia="宋体" w:cs="Times New Roman"/>
      <w:szCs w:val="24"/>
    </w:rPr>
  </w:style>
  <w:style w:type="paragraph" w:customStyle="1" w:styleId="51">
    <w:name w:val="1"/>
    <w:uiPriority w:val="61"/>
    <w:rPr>
      <w:lang w:val="en-US" w:eastAsia="zh-CN" w:bidi="ar-SA"/>
    </w:rPr>
  </w:style>
  <w:style w:type="paragraph" w:customStyle="1" w:styleId="52">
    <w:name w:val="普通(网站)1"/>
    <w:basedOn w:val="1"/>
    <w:uiPriority w:val="0"/>
    <w:pPr>
      <w:widowControl/>
      <w:spacing w:before="100" w:beforeAutospacing="1" w:after="100" w:afterAutospacing="1"/>
      <w:jc w:val="left"/>
    </w:pPr>
    <w:rPr>
      <w:rFonts w:hint="eastAsia" w:ascii="宋体" w:hAnsi="宋体" w:eastAsia="宋体"/>
      <w:sz w:val="24"/>
    </w:rPr>
  </w:style>
  <w:style w:type="paragraph" w:customStyle="1" w:styleId="53">
    <w:name w:val="p0"/>
    <w:basedOn w:val="1"/>
    <w:uiPriority w:val="0"/>
    <w:pPr>
      <w:widowControl/>
    </w:pPr>
    <w:rPr>
      <w:rFonts w:eastAsia="宋体"/>
      <w:kern w:val="0"/>
      <w:sz w:val="21"/>
      <w:szCs w:val="21"/>
    </w:rPr>
  </w:style>
  <w:style w:type="table" w:customStyle="1" w:styleId="54">
    <w:name w:val="Grid Table 2 Accent 1"/>
    <w:basedOn w:val="17"/>
    <w:uiPriority w:val="47"/>
    <w:tblPr>
      <w:tblStyle w:val="17"/>
      <w:tblStyleRowBandSize w:val="1"/>
      <w:tblStyleColBandSize w:val="1"/>
      <w:tblBorders>
        <w:top w:val="single" w:color="9CC2E5" w:sz="2" w:space="0"/>
        <w:bottom w:val="single" w:color="9CC2E5" w:sz="2" w:space="0"/>
        <w:insideH w:val="single" w:color="9CC2E5" w:sz="2" w:space="0"/>
        <w:insideV w:val="single" w:color="9CC2E5" w:sz="2" w:space="0"/>
      </w:tblBorders>
    </w:tblPr>
    <w:tblStylePr w:type="firstRow">
      <w:rPr>
        <w:b/>
        <w:bCs/>
      </w:rPr>
      <w:tblPr>
        <w:tblStyle w:val="17"/>
      </w:tblPr>
      <w:tcPr>
        <w:tcBorders>
          <w:top w:val="nil"/>
          <w:left w:val="single" w:color="9CC2E5" w:sz="12" w:space="0"/>
          <w:bottom w:val="nil"/>
          <w:right w:val="nil"/>
          <w:insideH w:val="nil"/>
          <w:insideV w:val="nil"/>
          <w:tl2br w:val="nil"/>
          <w:tr2bl w:val="nil"/>
        </w:tcBorders>
        <w:shd w:val="clear" w:color="auto" w:fill="FFFFFF"/>
      </w:tcPr>
    </w:tblStylePr>
    <w:tblStylePr w:type="lastRow">
      <w:rPr>
        <w:b/>
        <w:bCs/>
      </w:rPr>
      <w:tblPr>
        <w:tblStyle w:val="17"/>
      </w:tblPr>
      <w:tcPr>
        <w:tcBorders>
          <w:top w:val="double" w:color="9CC2E5" w:sz="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blStyle w:val="17"/>
      </w:tblPr>
      <w:tcPr>
        <w:shd w:val="clear" w:color="auto" w:fill="DEEAF6"/>
      </w:tcPr>
    </w:tblStylePr>
    <w:tblStylePr w:type="band1Horz">
      <w:tblPr>
        <w:tblStyle w:val="17"/>
      </w:tblPr>
      <w:tcPr>
        <w:shd w:val="clear" w:color="auto" w:fill="DEEAF6"/>
      </w:tcPr>
    </w:tblStylePr>
  </w:style>
  <w:style w:type="table" w:customStyle="1" w:styleId="55">
    <w:name w:val="List Table 3 Accent 1"/>
    <w:basedOn w:val="17"/>
    <w:uiPriority w:val="48"/>
    <w:tblPr>
      <w:tblStyle w:val="17"/>
      <w:tblStyleRowBandSize w:val="1"/>
      <w:tblStyleColBandSize w:val="1"/>
      <w:tblBorders>
        <w:top w:val="single" w:color="5B9BD5" w:sz="4" w:space="0"/>
        <w:left w:val="single" w:color="5B9BD5" w:sz="4" w:space="0"/>
        <w:bottom w:val="single" w:color="5B9BD5" w:sz="4" w:space="0"/>
        <w:right w:val="single" w:color="5B9BD5" w:sz="4" w:space="0"/>
      </w:tblBorders>
    </w:tblPr>
    <w:tblStylePr w:type="firstRow">
      <w:rPr>
        <w:b/>
        <w:bCs/>
        <w:color w:val="FFFFFF"/>
      </w:rPr>
      <w:tblPr>
        <w:tblStyle w:val="17"/>
      </w:tblPr>
      <w:tcPr>
        <w:shd w:val="clear" w:color="auto" w:fill="5B9BD5"/>
      </w:tcPr>
    </w:tblStylePr>
    <w:tblStylePr w:type="lastRow">
      <w:rPr>
        <w:b/>
        <w:bCs/>
      </w:rPr>
      <w:tblPr>
        <w:tblStyle w:val="17"/>
      </w:tbl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blPr>
        <w:tblStyle w:val="17"/>
      </w:tblPr>
      <w:tcPr>
        <w:tcBorders>
          <w:top w:val="nil"/>
          <w:left w:val="nil"/>
          <w:bottom w:val="nil"/>
          <w:right w:val="nil"/>
          <w:insideH w:val="nil"/>
          <w:insideV w:val="nil"/>
          <w:tl2br w:val="nil"/>
          <w:tr2bl w:val="nil"/>
        </w:tcBorders>
        <w:shd w:val="clear" w:color="auto" w:fill="FFFFFF"/>
      </w:tcPr>
    </w:tblStylePr>
    <w:tblStylePr w:type="lastCol">
      <w:rPr>
        <w:b/>
        <w:bCs/>
      </w:rPr>
      <w:tblPr>
        <w:tblStyle w:val="17"/>
      </w:tblPr>
      <w:tcPr>
        <w:tcBorders>
          <w:top w:val="nil"/>
          <w:left w:val="nil"/>
          <w:bottom w:val="nil"/>
          <w:right w:val="nil"/>
          <w:insideH w:val="nil"/>
          <w:insideV w:val="nil"/>
          <w:tl2br w:val="nil"/>
          <w:tr2bl w:val="nil"/>
        </w:tcBorders>
        <w:shd w:val="clear" w:color="auto" w:fill="FFFFFF"/>
      </w:tcPr>
    </w:tblStylePr>
    <w:tblStylePr w:type="band1Vert">
      <w:tblPr>
        <w:tblStyle w:val="17"/>
      </w:tblPr>
      <w:tcPr>
        <w:tcBorders>
          <w:top w:val="nil"/>
          <w:left w:val="nil"/>
          <w:bottom w:val="single" w:color="5B9BD5" w:sz="4" w:space="0"/>
          <w:right w:val="single" w:color="5B9BD5" w:sz="4" w:space="0"/>
          <w:insideH w:val="nil"/>
          <w:insideV w:val="nil"/>
          <w:tl2br w:val="nil"/>
          <w:tr2bl w:val="nil"/>
        </w:tcBorders>
      </w:tcPr>
    </w:tblStylePr>
    <w:tblStylePr w:type="band1Horz">
      <w:tblPr>
        <w:tblStyle w:val="17"/>
      </w:tblPr>
      <w:tcPr>
        <w:tcBorders>
          <w:top w:val="single" w:color="5B9BD5" w:sz="4" w:space="0"/>
          <w:left w:val="single" w:color="5B9BD5" w:sz="4" w:space="0"/>
          <w:bottom w:val="nil"/>
          <w:right w:val="nil"/>
          <w:insideH w:val="nil"/>
          <w:insideV w:val="nil"/>
          <w:tl2br w:val="nil"/>
          <w:tr2bl w:val="nil"/>
        </w:tcBorders>
      </w:tcPr>
    </w:tblStylePr>
    <w:tblStylePr w:type="neCell">
      <w:tblPr>
        <w:tblStyle w:val="17"/>
      </w:tblPr>
      <w:tcPr>
        <w:tcBorders>
          <w:top w:val="nil"/>
          <w:left w:val="nil"/>
          <w:bottom w:val="nil"/>
          <w:right w:val="nil"/>
          <w:insideH w:val="nil"/>
          <w:insideV w:val="nil"/>
          <w:tl2br w:val="nil"/>
          <w:tr2bl w:val="nil"/>
        </w:tcBorders>
      </w:tcPr>
    </w:tblStylePr>
    <w:tblStylePr w:type="nwCell">
      <w:tblPr>
        <w:tblStyle w:val="17"/>
      </w:tblPr>
      <w:tcPr>
        <w:tcBorders>
          <w:top w:val="nil"/>
          <w:left w:val="nil"/>
          <w:bottom w:val="nil"/>
          <w:right w:val="nil"/>
          <w:insideH w:val="nil"/>
          <w:insideV w:val="nil"/>
          <w:tl2br w:val="nil"/>
          <w:tr2bl w:val="nil"/>
        </w:tcBorders>
      </w:tcPr>
    </w:tblStylePr>
    <w:tblStylePr w:type="seCell">
      <w:tblPr>
        <w:tblStyle w:val="17"/>
      </w:tblPr>
      <w:tcPr>
        <w:tcBorders>
          <w:top w:val="double" w:color="5B9BD5" w:sz="4" w:space="0"/>
          <w:left w:val="nil"/>
          <w:bottom w:val="nil"/>
          <w:right w:val="nil"/>
          <w:insideH w:val="nil"/>
          <w:insideV w:val="nil"/>
          <w:tl2br w:val="nil"/>
          <w:tr2bl w:val="nil"/>
        </w:tcBorders>
      </w:tcPr>
    </w:tblStylePr>
    <w:tblStylePr w:type="swCell">
      <w:tblPr>
        <w:tblStyle w:val="17"/>
      </w:tblPr>
      <w:tcPr>
        <w:tcBorders>
          <w:top w:val="double" w:color="5B9BD5" w:sz="4" w:space="0"/>
          <w:left w:val="nil"/>
          <w:bottom w:val="nil"/>
          <w:right w:val="nil"/>
          <w:insideH w:val="nil"/>
          <w:insideV w:val="nil"/>
          <w:tl2br w:val="nil"/>
          <w:tr2bl w:val="nil"/>
        </w:tcBorders>
      </w:tcPr>
    </w:tblStylePr>
  </w:style>
  <w:style w:type="table" w:customStyle="1" w:styleId="56">
    <w:name w:val="List Table 4 Accent 1"/>
    <w:basedOn w:val="17"/>
    <w:uiPriority w:val="49"/>
    <w:tblPr>
      <w:tblStyle w:val="17"/>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blPr>
        <w:tblStyle w:val="17"/>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17"/>
      </w:tbl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17"/>
      </w:tblPr>
      <w:tcPr>
        <w:shd w:val="clear" w:color="auto" w:fill="DEEAF6"/>
      </w:tcPr>
    </w:tblStylePr>
    <w:tblStylePr w:type="band1Horz">
      <w:tblPr>
        <w:tblStyle w:val="17"/>
      </w:tblPr>
      <w:tcPr>
        <w:shd w:val="clear" w:color="auto" w:fill="DEEAF6"/>
      </w:tcPr>
    </w:tblStylePr>
  </w:style>
  <w:style w:type="table" w:customStyle="1" w:styleId="57">
    <w:name w:val="List Table 6 Colorful Accent 1"/>
    <w:basedOn w:val="17"/>
    <w:uiPriority w:val="51"/>
    <w:rPr>
      <w:color w:val="2E74B5"/>
    </w:rPr>
    <w:tblPr>
      <w:tblStyle w:val="17"/>
      <w:tblStyleRowBandSize w:val="1"/>
      <w:tblStyleColBandSize w:val="1"/>
      <w:tblBorders>
        <w:top w:val="single" w:color="5B9BD5" w:sz="4" w:space="0"/>
        <w:bottom w:val="single" w:color="5B9BD5" w:sz="4" w:space="0"/>
      </w:tblBorders>
    </w:tblPr>
    <w:tblStylePr w:type="firstRow">
      <w:rPr>
        <w:b/>
        <w:bCs/>
      </w:rPr>
      <w:tblPr>
        <w:tblStyle w:val="17"/>
      </w:tblPr>
      <w:tcPr>
        <w:tcBorders>
          <w:top w:val="nil"/>
          <w:left w:val="single" w:color="5B9BD5" w:sz="4" w:space="0"/>
          <w:bottom w:val="nil"/>
          <w:right w:val="nil"/>
          <w:insideH w:val="nil"/>
          <w:insideV w:val="nil"/>
          <w:tl2br w:val="nil"/>
          <w:tr2bl w:val="nil"/>
        </w:tcBorders>
      </w:tcPr>
    </w:tblStylePr>
    <w:tblStylePr w:type="lastRow">
      <w:rPr>
        <w:b/>
        <w:bCs/>
      </w:rPr>
      <w:tblPr>
        <w:tblStyle w:val="17"/>
      </w:tbl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17"/>
      </w:tblPr>
      <w:tcPr>
        <w:shd w:val="clear" w:color="auto" w:fill="DEEAF6"/>
      </w:tcPr>
    </w:tblStylePr>
    <w:tblStylePr w:type="band1Horz">
      <w:tblPr>
        <w:tblStyle w:val="17"/>
      </w:tblPr>
      <w:tcPr>
        <w:shd w:val="clear" w:color="auto" w:fill="DEEAF6"/>
      </w:tcPr>
    </w:tblStylePr>
  </w:style>
  <w:style w:type="table" w:customStyle="1" w:styleId="58">
    <w:name w:val="Grid Table 1 Light Accent 3"/>
    <w:basedOn w:val="17"/>
    <w:uiPriority w:val="46"/>
    <w:tblPr>
      <w:tblStyle w:val="17"/>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blStyle w:val="17"/>
      </w:tblPr>
      <w:tcPr>
        <w:tcBorders>
          <w:top w:val="nil"/>
          <w:left w:val="single" w:color="C9C9C9" w:sz="12" w:space="0"/>
          <w:bottom w:val="nil"/>
          <w:right w:val="nil"/>
          <w:insideH w:val="nil"/>
          <w:insideV w:val="nil"/>
          <w:tl2br w:val="nil"/>
          <w:tr2bl w:val="nil"/>
        </w:tcBorders>
      </w:tcPr>
    </w:tblStylePr>
    <w:tblStylePr w:type="lastRow">
      <w:rPr>
        <w:b/>
        <w:bCs/>
      </w:rPr>
      <w:tblPr>
        <w:tblStyle w:val="17"/>
      </w:tblPr>
      <w:tcPr>
        <w:tcBorders>
          <w:top w:val="double" w:color="C9C9C9"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9">
    <w:name w:val="Grid Table 3 Accent 1"/>
    <w:basedOn w:val="17"/>
    <w:uiPriority w:val="48"/>
    <w:tblPr>
      <w:tblStyle w:val="17"/>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rPr>
      <w:tblPr>
        <w:tblStyle w:val="17"/>
      </w:tblPr>
      <w:tcPr>
        <w:tcBorders>
          <w:top w:val="nil"/>
          <w:left w:val="nil"/>
          <w:bottom w:val="nil"/>
          <w:right w:val="nil"/>
          <w:insideH w:val="nil"/>
          <w:insideV w:val="nil"/>
          <w:tl2br w:val="nil"/>
          <w:tr2bl w:val="nil"/>
        </w:tcBorders>
        <w:shd w:val="clear" w:color="auto" w:fill="FFFFFF"/>
      </w:tcPr>
    </w:tblStylePr>
    <w:tblStylePr w:type="lastRow">
      <w:rPr>
        <w:b/>
        <w:bCs/>
      </w:rPr>
      <w:tblPr>
        <w:tblStyle w:val="17"/>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blStyle w:val="17"/>
      </w:tblPr>
      <w:tcPr>
        <w:tcBorders>
          <w:top w:val="nil"/>
          <w:left w:val="nil"/>
          <w:bottom w:val="nil"/>
          <w:right w:val="nil"/>
          <w:insideH w:val="nil"/>
          <w:insideV w:val="nil"/>
          <w:tl2br w:val="nil"/>
          <w:tr2bl w:val="nil"/>
        </w:tcBorders>
        <w:shd w:val="clear" w:color="auto" w:fill="FFFFFF"/>
      </w:tcPr>
    </w:tblStylePr>
    <w:tblStylePr w:type="lastCol">
      <w:rPr>
        <w:i/>
        <w:iCs/>
      </w:rPr>
      <w:tblPr>
        <w:tblStyle w:val="17"/>
      </w:tblPr>
      <w:tcPr>
        <w:tcBorders>
          <w:top w:val="nil"/>
          <w:left w:val="nil"/>
          <w:bottom w:val="nil"/>
          <w:right w:val="nil"/>
          <w:insideH w:val="nil"/>
          <w:insideV w:val="nil"/>
          <w:tl2br w:val="nil"/>
          <w:tr2bl w:val="nil"/>
        </w:tcBorders>
        <w:shd w:val="clear" w:color="auto" w:fill="FFFFFF"/>
      </w:tcPr>
    </w:tblStylePr>
    <w:tblStylePr w:type="band1Vert">
      <w:tblPr>
        <w:tblStyle w:val="17"/>
      </w:tblPr>
      <w:tcPr>
        <w:shd w:val="clear" w:color="auto" w:fill="DEEAF6"/>
      </w:tcPr>
    </w:tblStylePr>
    <w:tblStylePr w:type="band1Horz">
      <w:tblPr>
        <w:tblStyle w:val="17"/>
      </w:tblPr>
      <w:tcPr>
        <w:shd w:val="clear" w:color="auto" w:fill="DEEAF6"/>
      </w:tcPr>
    </w:tblStylePr>
    <w:tblStylePr w:type="neCell">
      <w:tblPr>
        <w:tblStyle w:val="17"/>
      </w:tblPr>
      <w:tcPr>
        <w:tcBorders>
          <w:top w:val="nil"/>
          <w:left w:val="single" w:color="9CC2E5" w:sz="4" w:space="0"/>
          <w:bottom w:val="nil"/>
          <w:right w:val="nil"/>
          <w:insideH w:val="nil"/>
          <w:insideV w:val="nil"/>
          <w:tl2br w:val="nil"/>
          <w:tr2bl w:val="nil"/>
        </w:tcBorders>
      </w:tcPr>
    </w:tblStylePr>
    <w:tblStylePr w:type="nwCell">
      <w:tblPr>
        <w:tblStyle w:val="17"/>
      </w:tblPr>
      <w:tcPr>
        <w:tcBorders>
          <w:top w:val="nil"/>
          <w:left w:val="single" w:color="9CC2E5" w:sz="4" w:space="0"/>
          <w:bottom w:val="nil"/>
          <w:right w:val="nil"/>
          <w:insideH w:val="nil"/>
          <w:insideV w:val="nil"/>
          <w:tl2br w:val="nil"/>
          <w:tr2bl w:val="nil"/>
        </w:tcBorders>
      </w:tcPr>
    </w:tblStylePr>
    <w:tblStylePr w:type="seCell">
      <w:tblPr>
        <w:tblStyle w:val="17"/>
      </w:tblPr>
      <w:tcPr>
        <w:tcBorders>
          <w:top w:val="single" w:color="9CC2E5" w:sz="4" w:space="0"/>
          <w:left w:val="nil"/>
          <w:bottom w:val="nil"/>
          <w:right w:val="nil"/>
          <w:insideH w:val="nil"/>
          <w:insideV w:val="nil"/>
          <w:tl2br w:val="nil"/>
          <w:tr2bl w:val="nil"/>
        </w:tcBorders>
      </w:tcPr>
    </w:tblStylePr>
    <w:tblStylePr w:type="swCell">
      <w:tblPr>
        <w:tblStyle w:val="17"/>
      </w:tblPr>
      <w:tcPr>
        <w:tcBorders>
          <w:top w:val="single" w:color="9CC2E5" w:sz="4" w:space="0"/>
          <w:left w:val="nil"/>
          <w:bottom w:val="nil"/>
          <w:right w:val="nil"/>
          <w:insideH w:val="nil"/>
          <w:insideV w:val="nil"/>
          <w:tl2br w:val="nil"/>
          <w:tr2bl w:val="nil"/>
        </w:tcBorders>
      </w:tcPr>
    </w:tblStylePr>
  </w:style>
  <w:style w:type="table" w:customStyle="1" w:styleId="60">
    <w:name w:val="List Table 7 Colorful Accent 1"/>
    <w:basedOn w:val="17"/>
    <w:uiPriority w:val="52"/>
    <w:rPr>
      <w:color w:val="2E74B5"/>
    </w:rPr>
    <w:tblPr>
      <w:tblStyle w:val="17"/>
      <w:tblStyleRowBandSize w:val="1"/>
      <w:tblStyleColBandSize w:val="1"/>
    </w:tblPr>
    <w:tblStylePr w:type="firstRow">
      <w:rPr>
        <w:rFonts w:eastAsia="楷体_GB2312" w:cs="Times New Roman"/>
        <w:i/>
        <w:iCs/>
        <w:sz w:val="26"/>
      </w:rPr>
      <w:tblPr>
        <w:tblStyle w:val="17"/>
      </w:tblPr>
      <w:tcPr>
        <w:tcBorders>
          <w:top w:val="nil"/>
          <w:left w:val="single" w:color="5B9BD5" w:sz="4" w:space="0"/>
          <w:bottom w:val="nil"/>
          <w:right w:val="nil"/>
          <w:insideH w:val="nil"/>
          <w:insideV w:val="nil"/>
          <w:tl2br w:val="nil"/>
          <w:tr2bl w:val="nil"/>
        </w:tcBorders>
        <w:shd w:val="clear" w:color="auto" w:fill="FFFFFF"/>
      </w:tcPr>
    </w:tblStylePr>
    <w:tblStylePr w:type="lastRow">
      <w:rPr>
        <w:rFonts w:eastAsia="楷体_GB2312" w:cs="Times New Roman"/>
        <w:i/>
        <w:iCs/>
        <w:sz w:val="26"/>
      </w:rPr>
      <w:tblPr>
        <w:tblStyle w:val="17"/>
      </w:tblPr>
      <w:tcPr>
        <w:tcBorders>
          <w:top w:val="single" w:color="5B9BD5" w:sz="4" w:space="0"/>
          <w:left w:val="nil"/>
          <w:bottom w:val="nil"/>
          <w:right w:val="nil"/>
          <w:insideH w:val="nil"/>
          <w:insideV w:val="nil"/>
          <w:tl2br w:val="nil"/>
          <w:tr2bl w:val="nil"/>
        </w:tcBorders>
        <w:shd w:val="clear" w:color="auto" w:fill="FFFFFF"/>
      </w:tcPr>
    </w:tblStylePr>
    <w:tblStylePr w:type="firstCol">
      <w:pPr>
        <w:jc w:val="right"/>
      </w:pPr>
      <w:rPr>
        <w:rFonts w:eastAsia="楷体_GB2312" w:cs="Times New Roman"/>
        <w:i/>
        <w:iCs/>
        <w:sz w:val="26"/>
      </w:rPr>
      <w:tblPr>
        <w:tblStyle w:val="17"/>
      </w:tblPr>
      <w:tcPr>
        <w:tcBorders>
          <w:top w:val="nil"/>
          <w:left w:val="nil"/>
          <w:bottom w:val="nil"/>
          <w:right w:val="single" w:color="5B9BD5" w:sz="4" w:space="0"/>
          <w:insideH w:val="nil"/>
          <w:insideV w:val="nil"/>
          <w:tl2br w:val="nil"/>
          <w:tr2bl w:val="nil"/>
        </w:tcBorders>
        <w:shd w:val="clear" w:color="auto" w:fill="FFFFFF"/>
      </w:tcPr>
    </w:tblStylePr>
    <w:tblStylePr w:type="lastCol">
      <w:rPr>
        <w:rFonts w:eastAsia="楷体_GB2312" w:cs="Times New Roman"/>
        <w:i/>
        <w:iCs/>
        <w:sz w:val="26"/>
      </w:rPr>
      <w:tblPr>
        <w:tblStyle w:val="17"/>
      </w:tblPr>
      <w:tcPr>
        <w:tcBorders>
          <w:top w:val="nil"/>
          <w:left w:val="nil"/>
          <w:bottom w:val="single" w:color="5B9BD5" w:sz="4" w:space="0"/>
          <w:right w:val="nil"/>
          <w:insideH w:val="nil"/>
          <w:insideV w:val="nil"/>
          <w:tl2br w:val="nil"/>
          <w:tr2bl w:val="nil"/>
        </w:tcBorders>
        <w:shd w:val="clear" w:color="auto" w:fill="FFFFFF"/>
      </w:tcPr>
    </w:tblStylePr>
    <w:tblStylePr w:type="band1Vert">
      <w:tblPr>
        <w:tblStyle w:val="17"/>
      </w:tblPr>
      <w:tcPr>
        <w:shd w:val="clear" w:color="auto" w:fill="DEEAF6"/>
      </w:tcPr>
    </w:tblStylePr>
    <w:tblStylePr w:type="band1Horz">
      <w:tblPr>
        <w:tblStyle w:val="17"/>
      </w:tblPr>
      <w:tcPr>
        <w:shd w:val="clear" w:color="auto" w:fill="DEEAF6"/>
      </w:tcPr>
    </w:tblStylePr>
    <w:tblStylePr w:type="neCell">
      <w:tblPr>
        <w:tblStyle w:val="17"/>
      </w:tblPr>
      <w:tcPr>
        <w:tcBorders>
          <w:top w:val="nil"/>
          <w:left w:val="nil"/>
          <w:bottom w:val="nil"/>
          <w:right w:val="nil"/>
          <w:insideH w:val="nil"/>
          <w:insideV w:val="nil"/>
          <w:tl2br w:val="nil"/>
          <w:tr2bl w:val="nil"/>
        </w:tcBorders>
      </w:tcPr>
    </w:tblStylePr>
    <w:tblStylePr w:type="nwCell">
      <w:tblPr>
        <w:tblStyle w:val="17"/>
      </w:tblPr>
      <w:tcPr>
        <w:tcBorders>
          <w:top w:val="nil"/>
          <w:left w:val="nil"/>
          <w:bottom w:val="nil"/>
          <w:right w:val="nil"/>
          <w:insideH w:val="nil"/>
          <w:insideV w:val="nil"/>
          <w:tl2br w:val="nil"/>
          <w:tr2bl w:val="nil"/>
        </w:tcBorders>
      </w:tcPr>
    </w:tblStylePr>
    <w:tblStylePr w:type="seCell">
      <w:tblPr>
        <w:tblStyle w:val="17"/>
      </w:tblPr>
      <w:tcPr>
        <w:tcBorders>
          <w:top w:val="nil"/>
          <w:left w:val="nil"/>
          <w:bottom w:val="nil"/>
          <w:right w:val="nil"/>
          <w:insideH w:val="nil"/>
          <w:insideV w:val="nil"/>
          <w:tl2br w:val="nil"/>
          <w:tr2bl w:val="nil"/>
        </w:tcBorders>
      </w:tcPr>
    </w:tblStylePr>
    <w:tblStylePr w:type="swCell">
      <w:tblPr>
        <w:tblStyle w:val="17"/>
      </w:tblPr>
      <w:tcPr>
        <w:tcBorders>
          <w:top w:val="nil"/>
          <w:left w:val="nil"/>
          <w:bottom w:val="nil"/>
          <w:right w:val="nil"/>
          <w:insideH w:val="nil"/>
          <w:insideV w:val="nil"/>
          <w:tl2br w:val="nil"/>
          <w:tr2bl w:val="nil"/>
        </w:tcBorders>
      </w:tcPr>
    </w:tblStylePr>
  </w:style>
  <w:style w:type="table" w:customStyle="1" w:styleId="61">
    <w:name w:val="Grid Table 4 Accent 1"/>
    <w:basedOn w:val="17"/>
    <w:uiPriority w:val="49"/>
    <w:tblPr>
      <w:tblStyle w:val="17"/>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blStyle w:val="17"/>
      </w:tbl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blPr>
        <w:tblStyle w:val="17"/>
      </w:tbl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blStyle w:val="17"/>
      </w:tblPr>
      <w:tcPr>
        <w:shd w:val="clear" w:color="auto" w:fill="DEEAF6"/>
      </w:tcPr>
    </w:tblStylePr>
    <w:tblStylePr w:type="band1Horz">
      <w:tblPr>
        <w:tblStyle w:val="17"/>
      </w:tblPr>
      <w:tcPr>
        <w:shd w:val="clear" w:color="auto" w:fill="DEEAF6"/>
      </w:tcPr>
    </w:tblStylePr>
  </w:style>
  <w:style w:type="table" w:customStyle="1" w:styleId="62">
    <w:name w:val="List Table 2 Accent 1"/>
    <w:basedOn w:val="17"/>
    <w:uiPriority w:val="47"/>
    <w:tblPr>
      <w:tblStyle w:val="17"/>
      <w:tblStyleRowBandSize w:val="1"/>
      <w:tblStyleColBandSize w:val="1"/>
      <w:tblBorders>
        <w:top w:val="single" w:color="9CC2E5" w:sz="4" w:space="0"/>
        <w:bottom w:val="single" w:color="9CC2E5" w:sz="4" w:space="0"/>
        <w:insideH w:val="single" w:color="9CC2E5"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blStyle w:val="17"/>
      </w:tblPr>
      <w:tcPr>
        <w:shd w:val="clear" w:color="auto" w:fill="DEEAF6"/>
      </w:tcPr>
    </w:tblStylePr>
    <w:tblStylePr w:type="band1Horz">
      <w:tblPr>
        <w:tblStyle w:val="17"/>
      </w:tblPr>
      <w:tcPr>
        <w:shd w:val="clear" w:color="auto" w:fill="DEEAF6"/>
      </w:tcPr>
    </w:tblStylePr>
  </w:style>
  <w:style w:type="table" w:customStyle="1" w:styleId="63">
    <w:name w:val="Grid Table 5 Dark Accent 2"/>
    <w:basedOn w:val="17"/>
    <w:uiPriority w:val="50"/>
    <w:tblPr>
      <w:tblStyle w:val="17"/>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blPr>
        <w:tblStyle w:val="17"/>
      </w:tbl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lastRow">
      <w:rPr>
        <w:b/>
        <w:bCs/>
        <w:color w:val="FFFFFF"/>
      </w:rPr>
      <w:tblPr>
        <w:tblStyle w:val="17"/>
      </w:tbl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blPr>
        <w:tblStyle w:val="17"/>
      </w:tbl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blPr>
        <w:tblStyle w:val="17"/>
      </w:tbl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band1Vert">
      <w:tblPr>
        <w:tblStyle w:val="17"/>
      </w:tblPr>
      <w:tcPr>
        <w:shd w:val="clear" w:color="auto" w:fill="F7CAAC"/>
      </w:tcPr>
    </w:tblStylePr>
    <w:tblStylePr w:type="band1Horz">
      <w:tblPr>
        <w:tblStyle w:val="17"/>
      </w:tblPr>
      <w:tcPr>
        <w:shd w:val="clear" w:color="auto" w:fill="F7CAAC"/>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chart" Target="charts/chart23.xml"/><Relationship Id="rId34" Type="http://schemas.openxmlformats.org/officeDocument/2006/relationships/chart" Target="charts/chart22.xml"/><Relationship Id="rId33" Type="http://schemas.openxmlformats.org/officeDocument/2006/relationships/chart" Target="charts/chart21.xml"/><Relationship Id="rId32" Type="http://schemas.openxmlformats.org/officeDocument/2006/relationships/chart" Target="charts/chart20.xml"/><Relationship Id="rId31" Type="http://schemas.openxmlformats.org/officeDocument/2006/relationships/chart" Target="charts/chart19.xml"/><Relationship Id="rId30" Type="http://schemas.openxmlformats.org/officeDocument/2006/relationships/chart" Target="charts/chart18.xml"/><Relationship Id="rId3" Type="http://schemas.openxmlformats.org/officeDocument/2006/relationships/footnotes" Target="footnotes.xml"/><Relationship Id="rId29" Type="http://schemas.openxmlformats.org/officeDocument/2006/relationships/chart" Target="charts/chart17.xml"/><Relationship Id="rId28" Type="http://schemas.openxmlformats.org/officeDocument/2006/relationships/chart" Target="charts/chart16.xml"/><Relationship Id="rId27" Type="http://schemas.openxmlformats.org/officeDocument/2006/relationships/chart" Target="charts/chart15.xml"/><Relationship Id="rId26" Type="http://schemas.openxmlformats.org/officeDocument/2006/relationships/chart" Target="charts/chart14.xml"/><Relationship Id="rId25" Type="http://schemas.openxmlformats.org/officeDocument/2006/relationships/chart" Target="charts/chart13.xml"/><Relationship Id="rId24" Type="http://schemas.openxmlformats.org/officeDocument/2006/relationships/chart" Target="charts/chart12.xml"/><Relationship Id="rId23" Type="http://schemas.openxmlformats.org/officeDocument/2006/relationships/chart" Target="charts/chart11.xml"/><Relationship Id="rId22" Type="http://schemas.openxmlformats.org/officeDocument/2006/relationships/chart" Target="charts/chart10.xml"/><Relationship Id="rId21" Type="http://schemas.openxmlformats.org/officeDocument/2006/relationships/chart" Target="charts/chart9.xml"/><Relationship Id="rId20" Type="http://schemas.openxmlformats.org/officeDocument/2006/relationships/chart" Target="charts/chart8.xml"/><Relationship Id="rId2" Type="http://schemas.openxmlformats.org/officeDocument/2006/relationships/settings" Target="settings.xml"/><Relationship Id="rId19" Type="http://schemas.openxmlformats.org/officeDocument/2006/relationships/chart" Target="charts/chart7.xml"/><Relationship Id="rId18" Type="http://schemas.openxmlformats.org/officeDocument/2006/relationships/chart" Target="charts/chart6.xml"/><Relationship Id="rId17" Type="http://schemas.openxmlformats.org/officeDocument/2006/relationships/chart" Target="charts/chart5.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chart" Target="charts/chart2.xml"/><Relationship Id="rId13" Type="http://schemas.openxmlformats.org/officeDocument/2006/relationships/chart" Target="charts/chart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F:\RightHere918\11-02.Charlie&#24037;&#20316;&#25991;&#26723;\&#28145;&#22323;&#23616;&#32479;&#35745;&#20998;&#26512;&#25253;&#21578;\&#20316;&#22270;.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2362;&#26524;&#20113;-RightHere918\11-02.Charlie&#24037;&#20316;&#25991;&#26723;\&#28145;&#22323;&#23616;&#32479;&#35745;&#20998;&#26512;&#25253;&#21578;\&#20316;&#22270;20170305.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E:\Nut_RightHere918\11-02.Charlie&#24037;&#20316;&#25991;&#26723;\&#28145;&#22323;&#23616;&#32479;&#35745;&#20998;&#26512;&#25253;&#21578;\PCT&#30003;&#35831;&#23545;&#27604;&#20998;&#26512;.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E:\Nut_RightHere918\11-02.Charlie&#24037;&#20316;&#25991;&#26723;\&#28145;&#22323;&#23616;&#32479;&#35745;&#20998;&#26512;&#25253;&#21578;\&#28145;&#22323;PCT&#20844;&#24320;&#36235;&#21183;2017022810031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Nut_RightHere918\11-02.Charlie&#24037;&#20316;&#25991;&#26723;\&#28145;&#22323;&#23616;&#32479;&#35745;&#20998;&#26512;&#25253;&#21578;\2016&#24180;1-12&#26376;&#28145;&#22323;&#19987;&#21033;&#30003;&#35831;&#25480;&#26435;&#25968;&#25454;&#24635;&#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E:\Nut_RightHere918\11-02.Charlie&#24037;&#20316;&#25991;&#26723;\&#28145;&#22323;&#23616;&#32479;&#35745;&#20998;&#26512;&#25253;&#21578;\2016&#24180;1-12&#26376;&#28145;&#22323;&#19987;&#21033;&#30003;&#35831;&#25480;&#26435;&#25968;&#25454;&#24635;&#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E:\Nut_RightHere918\11-02.Charlie&#24037;&#20316;&#25991;&#26723;\&#28145;&#22323;&#23616;&#32479;&#35745;&#20998;&#26512;&#25253;&#21578;\&#20316;&#2227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F:\RightHere918\11-02.Charlie&#24037;&#20316;&#25991;&#26723;\&#28145;&#22323;&#23616;&#32479;&#35745;&#20998;&#26512;&#25253;&#21578;\2016&#24180;1-12&#26376;&#28145;&#22323;&#19987;&#21033;&#30003;&#35831;&#25480;&#26435;&#25968;&#25454;&#24635;&#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E:\Nut_RightHere918\11-02.Charlie&#24037;&#20316;&#25991;&#26723;\&#28145;&#22323;&#23616;&#32479;&#35745;&#20998;&#26512;&#25253;&#21578;\&#20316;&#2227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E:\Nut_RightHere918\11-02.Charlie&#24037;&#20316;&#25991;&#26723;\&#28145;&#22323;&#23616;&#32479;&#35745;&#20998;&#26512;&#25253;&#21578;\&#20316;&#2227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RightHere918\11-02.Charlie&#24037;&#20316;&#25991;&#26723;\&#28145;&#22323;&#23616;&#32479;&#35745;&#20998;&#26512;&#25253;&#21578;\&#20316;&#2227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24037;&#20316;&#31807;1"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24037;&#20316;&#31807;1"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MBENBEN\Desktop\&#22270;2017041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MBENBEN\Desktop\&#22270;2017041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E:\Nut_RightHere918\11-02.Charlie&#24037;&#20316;&#25991;&#26723;\&#28145;&#22323;&#23616;&#32479;&#35745;&#20998;&#26512;&#25253;&#21578;\&#20316;&#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RightHere918\11-02.Charlie&#24037;&#20316;&#25991;&#26723;\&#28145;&#22323;&#23616;&#32479;&#35745;&#20998;&#26512;&#25253;&#21578;\&#32500;&#25345;&#24180;&#38480;&#20998;&#26512;.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E:\Nut_RightHere918\11-02.Charlie&#24037;&#20316;&#25991;&#26723;\&#28145;&#22323;&#23616;&#32479;&#35745;&#20998;&#26512;&#25253;&#21578;\&#26410;&#26469;&#20135;&#19994;&#19987;&#21033;&#23545;&#2760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E:\Nut_RightHere918\11-02.Charlie&#24037;&#20316;&#25991;&#26723;\&#28145;&#22323;&#23616;&#32479;&#35745;&#20998;&#26512;&#25253;&#21578;\&#26410;&#26469;&#20135;&#19994;&#19987;&#21033;&#23545;&#27604;.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E:\Nut_RightHere918\11-02.Charlie&#24037;&#20316;&#25991;&#26723;\&#28145;&#22323;&#23616;&#32479;&#35745;&#20998;&#26512;&#25253;&#21578;\&#26410;&#26469;&#20135;&#19994;&#19987;&#21033;&#23545;&#27604;.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Nut_RightHere918\11-02.Charlie&#24037;&#20316;&#25991;&#26723;\&#28145;&#22323;&#23616;&#32479;&#35745;&#20998;&#26512;&#25253;&#21578;\&#26410;&#26469;&#20135;&#19994;&#19987;&#21033;&#23545;&#27604;.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Nut_RightHere918\11-02.Charlie&#24037;&#20316;&#25991;&#26723;\&#28145;&#22323;&#23616;&#32479;&#35745;&#20998;&#26512;&#25253;&#21578;\&#2031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主要城市发明专利授权量（单位：件）</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21163765312701"/>
          <c:y val="0.0585034013605442"/>
        </c:manualLayout>
      </c:layout>
      <c:overlay val="false"/>
      <c:spPr>
        <a:noFill/>
        <a:ln>
          <a:noFill/>
        </a:ln>
        <a:effectLst/>
      </c:spPr>
    </c:title>
    <c:autoTitleDeleted val="false"/>
    <c:plotArea>
      <c:layout>
        <c:manualLayout>
          <c:layoutTarget val="inner"/>
          <c:xMode val="edge"/>
          <c:yMode val="edge"/>
          <c:x val="0.0798517085751128"/>
          <c:y val="0.0368102796674225"/>
          <c:w val="0.902417794970987"/>
          <c:h val="0.871307634164777"/>
        </c:manualLayout>
      </c:layout>
      <c:barChart>
        <c:barDir val="col"/>
        <c:grouping val="clustered"/>
        <c:varyColors val="false"/>
        <c:ser>
          <c:idx val="0"/>
          <c:order val="0"/>
          <c:spPr>
            <a:solidFill>
              <a:srgbClr val="376092">
                <a:lumMod val="75000"/>
                <a:alpha val="50000"/>
              </a:srgbClr>
            </a:solidFill>
            <a:ln>
              <a:noFill/>
            </a:ln>
            <a:effectLst/>
          </c:spPr>
          <c:invertIfNegative val="false"/>
          <c:dPt>
            <c:idx val="2"/>
            <c:invertIfNegative val="false"/>
            <c:bubble3D val="false"/>
            <c:spPr>
              <a:solidFill>
                <a:srgbClr val="376092">
                  <a:lumMod val="75000"/>
                </a:srgbClr>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[作图.xlsx]图1!$A$1:$J$1</c:f>
              <c:strCache>
                <c:ptCount val="10"/>
                <c:pt idx="0">
                  <c:v>北京</c:v>
                </c:pt>
                <c:pt idx="1">
                  <c:v>上海</c:v>
                </c:pt>
                <c:pt idx="2">
                  <c:v>深圳</c:v>
                </c:pt>
                <c:pt idx="3">
                  <c:v>南京</c:v>
                </c:pt>
                <c:pt idx="4">
                  <c:v>杭州</c:v>
                </c:pt>
                <c:pt idx="5">
                  <c:v>广州</c:v>
                </c:pt>
                <c:pt idx="6">
                  <c:v>成都</c:v>
                </c:pt>
                <c:pt idx="7">
                  <c:v>西安</c:v>
                </c:pt>
                <c:pt idx="8">
                  <c:v>青岛</c:v>
                </c:pt>
                <c:pt idx="9">
                  <c:v>宁波</c:v>
                </c:pt>
              </c:strCache>
            </c:strRef>
          </c:cat>
          <c:val>
            <c:numRef>
              <c:f>[作图.xlsx]图1!$A$2:$J$2</c:f>
              <c:numCache>
                <c:formatCode>#,##0_ </c:formatCode>
                <c:ptCount val="10"/>
                <c:pt idx="0">
                  <c:v>40602</c:v>
                </c:pt>
                <c:pt idx="1">
                  <c:v>20086</c:v>
                </c:pt>
                <c:pt idx="2">
                  <c:v>17665</c:v>
                </c:pt>
                <c:pt idx="3">
                  <c:v>8705</c:v>
                </c:pt>
                <c:pt idx="4">
                  <c:v>8666</c:v>
                </c:pt>
                <c:pt idx="5">
                  <c:v>7669</c:v>
                </c:pt>
                <c:pt idx="6">
                  <c:v>7190</c:v>
                </c:pt>
                <c:pt idx="7">
                  <c:v>6686</c:v>
                </c:pt>
                <c:pt idx="8">
                  <c:v>6561</c:v>
                </c:pt>
                <c:pt idx="9">
                  <c:v>5669</c:v>
                </c:pt>
              </c:numCache>
            </c:numRef>
          </c:val>
        </c:ser>
        <c:dLbls>
          <c:showLegendKey val="false"/>
          <c:showVal val="false"/>
          <c:showCatName val="false"/>
          <c:showSerName val="false"/>
          <c:showPercent val="false"/>
          <c:showBubbleSize val="false"/>
        </c:dLbls>
        <c:gapWidth val="100"/>
        <c:overlap val="0"/>
        <c:axId val="393329163"/>
        <c:axId val="583958522"/>
      </c:barChart>
      <c:catAx>
        <c:axId val="393329163"/>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83958522"/>
        <c:crosses val="autoZero"/>
        <c:auto val="true"/>
        <c:lblAlgn val="ctr"/>
        <c:lblOffset val="100"/>
        <c:noMultiLvlLbl val="false"/>
      </c:catAx>
      <c:valAx>
        <c:axId val="583958522"/>
        <c:scaling>
          <c:orientation val="minMax"/>
        </c:scaling>
        <c:delete val="false"/>
        <c:axPos val="l"/>
        <c:majorGridlines>
          <c:spPr>
            <a:ln w="9525" cap="flat" cmpd="sng" algn="ctr">
              <a:solidFill>
                <a:srgbClr val="D9D9D9">
                  <a:lumMod val="15000"/>
                  <a:lumOff val="85000"/>
                </a:srgbClr>
              </a:solidFill>
              <a:round/>
            </a:ln>
            <a:effectLst/>
          </c:spPr>
        </c:majorGridlines>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393329163"/>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en-US"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PCT</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申请量全国主要城市对比</a:t>
            </a:r>
            <a:endParaRPr lang="en-US"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58225394307869"/>
          <c:y val="0.0258709899965505"/>
        </c:manualLayout>
      </c:layout>
      <c:overlay val="false"/>
      <c:spPr>
        <a:noFill/>
        <a:ln>
          <a:noFill/>
        </a:ln>
        <a:effectLst/>
      </c:spPr>
    </c:title>
    <c:autoTitleDeleted val="false"/>
    <c:plotArea>
      <c:layout>
        <c:manualLayout>
          <c:layoutTarget val="inner"/>
          <c:xMode val="edge"/>
          <c:yMode val="edge"/>
          <c:x val="0.0811349017534584"/>
          <c:y val="0.120645050017247"/>
          <c:w val="0.916221693541281"/>
          <c:h val="0.786426353915143"/>
        </c:manualLayout>
      </c:layout>
      <c:barChart>
        <c:barDir val="col"/>
        <c:grouping val="clustered"/>
        <c:varyColors val="false"/>
        <c:ser>
          <c:idx val="0"/>
          <c:order val="0"/>
          <c:spPr>
            <a:solidFill>
              <a:srgbClr val="376092">
                <a:lumMod val="75000"/>
                <a:alpha val="50000"/>
              </a:srgbClr>
            </a:solidFill>
            <a:ln>
              <a:noFill/>
            </a:ln>
            <a:effectLst/>
          </c:spPr>
          <c:invertIfNegative val="false"/>
          <c:dPt>
            <c:idx val="0"/>
            <c:invertIfNegative val="false"/>
            <c:bubble3D val="false"/>
            <c:spPr>
              <a:gradFill>
                <a:gsLst>
                  <a:gs pos="0">
                    <a:srgbClr val="007BD3"/>
                  </a:gs>
                  <a:gs pos="100000">
                    <a:srgbClr val="034373"/>
                  </a:gs>
                </a:gsLst>
                <a:lin ang="5400000" scaled="false"/>
              </a:gradFill>
              <a:ln>
                <a:noFill/>
              </a:ln>
              <a:effectLst/>
            </c:spPr>
          </c:dPt>
          <c:dLbls>
            <c:dLbl>
              <c:idx val="0"/>
              <c:layout>
                <c:manualLayout>
                  <c:x val="0.00352453960701383"/>
                  <c:y val="0.012073128665056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'[作图20170305.xlsx]图10(国内PCT)'!$A$1:$I$1</c:f>
              <c:strCache>
                <c:ptCount val="9"/>
                <c:pt idx="0">
                  <c:v>深圳</c:v>
                </c:pt>
                <c:pt idx="1">
                  <c:v>北京</c:v>
                </c:pt>
                <c:pt idx="2">
                  <c:v>广州</c:v>
                </c:pt>
                <c:pt idx="3">
                  <c:v>上海</c:v>
                </c:pt>
                <c:pt idx="4">
                  <c:v>青岛</c:v>
                </c:pt>
                <c:pt idx="5">
                  <c:v>武汉</c:v>
                </c:pt>
                <c:pt idx="6">
                  <c:v>杭州</c:v>
                </c:pt>
                <c:pt idx="7">
                  <c:v>成都</c:v>
                </c:pt>
                <c:pt idx="8">
                  <c:v>南京</c:v>
                </c:pt>
              </c:strCache>
            </c:strRef>
          </c:cat>
          <c:val>
            <c:numRef>
              <c:f>'[作图20170305.xlsx]图10(国内PCT)'!$A$2:$I$2</c:f>
              <c:numCache>
                <c:formatCode>#,##0_ </c:formatCode>
                <c:ptCount val="9"/>
                <c:pt idx="0">
                  <c:v>19648</c:v>
                </c:pt>
                <c:pt idx="1">
                  <c:v>6651</c:v>
                </c:pt>
                <c:pt idx="2">
                  <c:v>1642</c:v>
                </c:pt>
                <c:pt idx="3">
                  <c:v>1560</c:v>
                </c:pt>
                <c:pt idx="4">
                  <c:v>906</c:v>
                </c:pt>
                <c:pt idx="5">
                  <c:v>712</c:v>
                </c:pt>
                <c:pt idx="6">
                  <c:v>538</c:v>
                </c:pt>
                <c:pt idx="7">
                  <c:v>450</c:v>
                </c:pt>
                <c:pt idx="8">
                  <c:v>384</c:v>
                </c:pt>
              </c:numCache>
            </c:numRef>
          </c:val>
        </c:ser>
        <c:dLbls>
          <c:showLegendKey val="false"/>
          <c:showVal val="false"/>
          <c:showCatName val="false"/>
          <c:showSerName val="false"/>
          <c:showPercent val="false"/>
          <c:showBubbleSize val="false"/>
        </c:dLbls>
        <c:gapWidth val="100"/>
        <c:overlap val="0"/>
        <c:axId val="753119365"/>
        <c:axId val="383371759"/>
      </c:barChart>
      <c:catAx>
        <c:axId val="753119365"/>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383371759"/>
        <c:crosses val="autoZero"/>
        <c:auto val="true"/>
        <c:lblAlgn val="ctr"/>
        <c:lblOffset val="100"/>
        <c:noMultiLvlLbl val="false"/>
      </c:catAx>
      <c:valAx>
        <c:axId val="383371759"/>
        <c:scaling>
          <c:orientation val="minMax"/>
          <c:max val="20000"/>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264340470526038"/>
              <c:y val="0.0385219041048637"/>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753119365"/>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全球主要创新城市</a:t>
            </a:r>
            <a:r>
              <a:rPr lang="en-US" altLang="zh-TW"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PCT</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专利量对比</a:t>
            </a:r>
            <a:endParaRPr lang="en-US" altLang="zh-TW"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35781883731411"/>
          <c:y val="0.0200729927007299"/>
        </c:manualLayout>
      </c:layout>
      <c:overlay val="false"/>
      <c:spPr>
        <a:noFill/>
        <a:ln>
          <a:noFill/>
        </a:ln>
        <a:effectLst/>
      </c:spPr>
    </c:title>
    <c:autoTitleDeleted val="false"/>
    <c:plotArea>
      <c:layout>
        <c:manualLayout>
          <c:layoutTarget val="inner"/>
          <c:xMode val="edge"/>
          <c:yMode val="edge"/>
          <c:x val="0.093988283010365"/>
          <c:y val="0.115967153284672"/>
          <c:w val="0.903307796304642"/>
          <c:h val="0.781149635036496"/>
        </c:manualLayout>
      </c:layout>
      <c:barChart>
        <c:barDir val="col"/>
        <c:grouping val="clustered"/>
        <c:varyColors val="false"/>
        <c:ser>
          <c:idx val="0"/>
          <c:order val="0"/>
          <c:spPr>
            <a:solidFill>
              <a:srgbClr val="604A7B">
                <a:lumMod val="75000"/>
                <a:alpha val="50000"/>
              </a:srgbClr>
            </a:solidFill>
            <a:ln>
              <a:noFill/>
            </a:ln>
            <a:effectLst/>
          </c:spPr>
          <c:invertIfNegative val="false"/>
          <c:dPt>
            <c:idx val="1"/>
            <c:invertIfNegative val="false"/>
            <c:bubble3D val="false"/>
            <c:spPr>
              <a:solidFill>
                <a:srgbClr val="604A7B">
                  <a:lumMod val="75000"/>
                </a:srgbClr>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'[PCT申请对比分析.xlsx]图12(国际PCT)'!$A$1:$H$1</c:f>
              <c:strCache>
                <c:ptCount val="8"/>
                <c:pt idx="0">
                  <c:v>东京</c:v>
                </c:pt>
                <c:pt idx="1">
                  <c:v>深圳</c:v>
                </c:pt>
                <c:pt idx="2">
                  <c:v>硅谷</c:v>
                </c:pt>
                <c:pt idx="3">
                  <c:v>首尔</c:v>
                </c:pt>
                <c:pt idx="4">
                  <c:v>巴黎</c:v>
                </c:pt>
                <c:pt idx="5">
                  <c:v>纽约</c:v>
                </c:pt>
                <c:pt idx="6">
                  <c:v>伦敦</c:v>
                </c:pt>
                <c:pt idx="7">
                  <c:v>法兰克福</c:v>
                </c:pt>
              </c:strCache>
            </c:strRef>
          </c:cat>
          <c:val>
            <c:numRef>
              <c:f>'[PCT申请对比分析.xlsx]图12(国际PCT)'!$A$2:$H$2</c:f>
              <c:numCache>
                <c:formatCode>#,##0_ </c:formatCode>
                <c:ptCount val="8"/>
                <c:pt idx="0">
                  <c:v>261308</c:v>
                </c:pt>
                <c:pt idx="1">
                  <c:v>69347</c:v>
                </c:pt>
                <c:pt idx="2">
                  <c:v>59762</c:v>
                </c:pt>
                <c:pt idx="3">
                  <c:v>58600</c:v>
                </c:pt>
                <c:pt idx="4">
                  <c:v>45198</c:v>
                </c:pt>
                <c:pt idx="5">
                  <c:v>35664</c:v>
                </c:pt>
                <c:pt idx="6">
                  <c:v>27229</c:v>
                </c:pt>
                <c:pt idx="7">
                  <c:v>9082</c:v>
                </c:pt>
              </c:numCache>
            </c:numRef>
          </c:val>
        </c:ser>
        <c:dLbls>
          <c:showLegendKey val="false"/>
          <c:showVal val="false"/>
          <c:showCatName val="false"/>
          <c:showSerName val="false"/>
          <c:showPercent val="false"/>
          <c:showBubbleSize val="false"/>
        </c:dLbls>
        <c:gapWidth val="100"/>
        <c:overlap val="0"/>
        <c:axId val="291725528"/>
        <c:axId val="25276760"/>
      </c:barChart>
      <c:catAx>
        <c:axId val="291725528"/>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25276760"/>
        <c:crosses val="autoZero"/>
        <c:auto val="true"/>
        <c:lblAlgn val="ctr"/>
        <c:lblOffset val="100"/>
        <c:noMultiLvlLbl val="false"/>
      </c:catAx>
      <c:valAx>
        <c:axId val="25276760"/>
        <c:scaling>
          <c:orientation val="minMax"/>
        </c:scaling>
        <c:delete val="false"/>
        <c:axPos val="l"/>
        <c:majorGridlines>
          <c:spPr>
            <a:ln w="9525" cap="flat" cmpd="sng" algn="ctr">
              <a:solidFill>
                <a:srgbClr val="D9D9D9">
                  <a:lumMod val="15000"/>
                  <a:lumOff val="85000"/>
                </a:srgbClr>
              </a:solidFill>
              <a:round/>
            </a:ln>
            <a:effectLst/>
          </c:spPr>
        </c:majorGridlines>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291725528"/>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近</a:t>
            </a:r>
            <a:r>
              <a:rPr lang="en-US" altLang="zh-TW"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10</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年</a:t>
            </a:r>
            <a:r>
              <a:rPr lang="en-US"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PCT</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专利公布量主要创新城市对比</a:t>
            </a:r>
            <a:endParaRPr lang="en-US"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271102497846684"/>
          <c:y val="0.0166389351081531"/>
        </c:manualLayout>
      </c:layout>
      <c:overlay val="false"/>
      <c:spPr>
        <a:noFill/>
        <a:ln>
          <a:noFill/>
        </a:ln>
        <a:effectLst/>
      </c:spPr>
    </c:title>
    <c:autoTitleDeleted val="false"/>
    <c:plotArea>
      <c:layout>
        <c:manualLayout>
          <c:layoutTarget val="inner"/>
          <c:xMode val="edge"/>
          <c:yMode val="edge"/>
          <c:x val="0.106709931625913"/>
          <c:y val="0.140968755777408"/>
          <c:w val="0.889813419863252"/>
          <c:h val="0.758864854871511"/>
        </c:manualLayout>
      </c:layout>
      <c:lineChart>
        <c:grouping val="standard"/>
        <c:varyColors val="false"/>
        <c:ser>
          <c:idx val="1"/>
          <c:order val="1"/>
          <c:tx>
            <c:strRef>
              <c:f>'[深圳PCT公开趋势20170228100310.xlsx]first sheet'!$H$2</c:f>
              <c:strCache>
                <c:ptCount val="1"/>
                <c:pt idx="0">
                  <c:v>深圳</c:v>
                </c:pt>
              </c:strCache>
            </c:strRef>
          </c:tx>
          <c:spPr>
            <a:ln w="28575" cap="rnd">
              <a:solidFill>
                <a:srgbClr val="C0504D"/>
              </a:solidFill>
              <a:round/>
            </a:ln>
            <a:effectLst/>
          </c:spPr>
          <c:marker>
            <c:symbol val="circle"/>
            <c:size val="5"/>
            <c:spPr>
              <a:solidFill>
                <a:srgbClr val="C0504D"/>
              </a:solidFill>
              <a:ln w="9525">
                <a:solidFill>
                  <a:srgbClr val="C0504D"/>
                </a:solidFill>
              </a:ln>
              <a:effectLst/>
            </c:spPr>
          </c:marker>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404040">
                        <a:lumMod val="75000"/>
                        <a:lumOff val="25000"/>
                      </a:srgbClr>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numRef>
              <c:f>'[深圳PCT公开趋势20170228100310.xlsx]first sheet'!$I$1:$R$1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'[深圳PCT公开趋势20170228100310.xlsx]first sheet'!$I$2:$R$2</c:f>
              <c:numCache>
                <c:formatCode>#,##0_ </c:formatCode>
                <c:ptCount val="10"/>
                <c:pt idx="0">
                  <c:v>1727</c:v>
                </c:pt>
                <c:pt idx="1">
                  <c:v>2324</c:v>
                </c:pt>
                <c:pt idx="2">
                  <c:v>2751</c:v>
                </c:pt>
                <c:pt idx="3">
                  <c:v>3972</c:v>
                </c:pt>
                <c:pt idx="4">
                  <c:v>5426</c:v>
                </c:pt>
                <c:pt idx="5">
                  <c:v>6897</c:v>
                </c:pt>
                <c:pt idx="6">
                  <c:v>6837</c:v>
                </c:pt>
                <c:pt idx="7">
                  <c:v>8928</c:v>
                </c:pt>
                <c:pt idx="8">
                  <c:v>9521</c:v>
                </c:pt>
                <c:pt idx="9">
                  <c:v>11420</c:v>
                </c:pt>
              </c:numCache>
            </c:numRef>
          </c:val>
          <c:smooth val="false"/>
        </c:ser>
        <c:ser>
          <c:idx val="2"/>
          <c:order val="2"/>
          <c:tx>
            <c:strRef>
              <c:f>'[深圳PCT公开趋势20170228100310.xlsx]first sheet'!$H$3</c:f>
              <c:strCache>
                <c:ptCount val="1"/>
                <c:pt idx="0">
                  <c:v>东京</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404040">
                        <a:lumMod val="75000"/>
                        <a:lumOff val="25000"/>
                      </a:srgbClr>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numRef>
              <c:f>'[深圳PCT公开趋势20170228100310.xlsx]first sheet'!$I$1:$R$1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'[深圳PCT公开趋势20170228100310.xlsx]first sheet'!$I$3:$R$3</c:f>
              <c:numCache>
                <c:formatCode>#,##0_ </c:formatCode>
                <c:ptCount val="10"/>
                <c:pt idx="0">
                  <c:v>14030</c:v>
                </c:pt>
                <c:pt idx="1">
                  <c:v>14109</c:v>
                </c:pt>
                <c:pt idx="2">
                  <c:v>13889</c:v>
                </c:pt>
                <c:pt idx="3">
                  <c:v>15488</c:v>
                </c:pt>
                <c:pt idx="4">
                  <c:v>17904</c:v>
                </c:pt>
                <c:pt idx="5">
                  <c:v>20408</c:v>
                </c:pt>
                <c:pt idx="6">
                  <c:v>23054</c:v>
                </c:pt>
                <c:pt idx="7">
                  <c:v>24252</c:v>
                </c:pt>
                <c:pt idx="8">
                  <c:v>23718</c:v>
                </c:pt>
                <c:pt idx="9">
                  <c:v>25094</c:v>
                </c:pt>
              </c:numCache>
            </c:numRef>
          </c:val>
          <c:smooth val="false"/>
        </c:ser>
        <c:ser>
          <c:idx val="3"/>
          <c:order val="3"/>
          <c:tx>
            <c:strRef>
              <c:f>'[深圳PCT公开趋势20170228100310.xlsx]first sheet'!$H$4</c:f>
              <c:strCache>
                <c:ptCount val="1"/>
                <c:pt idx="0">
                  <c:v>硅谷</c:v>
                </c:pt>
              </c:strCache>
            </c:strRef>
          </c:tx>
          <c:spPr>
            <a:ln w="28575" cap="rnd">
              <a:solidFill>
                <a:srgbClr val="8064A2"/>
              </a:solidFill>
              <a:round/>
            </a:ln>
            <a:effectLst/>
          </c:spPr>
          <c:marker>
            <c:symbol val="circle"/>
            <c:size val="5"/>
            <c:spPr>
              <a:solidFill>
                <a:srgbClr val="8064A2"/>
              </a:solidFill>
              <a:ln w="9525">
                <a:solidFill>
                  <a:srgbClr val="8064A2"/>
                </a:solidFill>
              </a:ln>
              <a:effectLst/>
            </c:spPr>
          </c:marker>
          <c:dLbls>
            <c:delete val="true"/>
          </c:dLbls>
          <c:cat>
            <c:numRef>
              <c:f>'[深圳PCT公开趋势20170228100310.xlsx]first sheet'!$I$1:$R$1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'[深圳PCT公开趋势20170228100310.xlsx]first sheet'!$I$4:$R$4</c:f>
              <c:numCache>
                <c:formatCode>#,##0_ </c:formatCode>
                <c:ptCount val="10"/>
                <c:pt idx="0">
                  <c:v>4386</c:v>
                </c:pt>
                <c:pt idx="1">
                  <c:v>4377</c:v>
                </c:pt>
                <c:pt idx="2">
                  <c:v>3835</c:v>
                </c:pt>
                <c:pt idx="3">
                  <c:v>3493</c:v>
                </c:pt>
                <c:pt idx="4">
                  <c:v>3542</c:v>
                </c:pt>
                <c:pt idx="5">
                  <c:v>3335</c:v>
                </c:pt>
                <c:pt idx="6">
                  <c:v>4933</c:v>
                </c:pt>
                <c:pt idx="7">
                  <c:v>4323</c:v>
                </c:pt>
                <c:pt idx="8">
                  <c:v>3837</c:v>
                </c:pt>
                <c:pt idx="9">
                  <c:v>4084</c:v>
                </c:pt>
              </c:numCache>
            </c:numRef>
          </c:val>
          <c:smooth val="false"/>
        </c:ser>
        <c:ser>
          <c:idx val="4"/>
          <c:order val="4"/>
          <c:tx>
            <c:strRef>
              <c:f>'[深圳PCT公开趋势20170228100310.xlsx]first sheet'!$H$5</c:f>
              <c:strCache>
                <c:ptCount val="1"/>
                <c:pt idx="0">
                  <c:v>纽约</c:v>
                </c:pt>
              </c:strCache>
            </c:strRef>
          </c:tx>
          <c:spPr>
            <a:ln w="28575" cap="rnd">
              <a:solidFill>
                <a:srgbClr val="4BACC6"/>
              </a:solidFill>
              <a:round/>
            </a:ln>
            <a:effectLst/>
          </c:spPr>
          <c:marker>
            <c:symbol val="circle"/>
            <c:size val="5"/>
            <c:spPr>
              <a:solidFill>
                <a:srgbClr val="4BACC6"/>
              </a:solidFill>
              <a:ln w="9525">
                <a:solidFill>
                  <a:srgbClr val="4BACC6"/>
                </a:solidFill>
              </a:ln>
              <a:effectLst/>
            </c:spPr>
          </c:marker>
          <c:dLbls>
            <c:delete val="true"/>
          </c:dLbls>
          <c:cat>
            <c:numRef>
              <c:f>'[深圳PCT公开趋势20170228100310.xlsx]first sheet'!$I$1:$R$1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'[深圳PCT公开趋势20170228100310.xlsx]first sheet'!$I$5:$R$5</c:f>
              <c:numCache>
                <c:formatCode>#,##0_ </c:formatCode>
                <c:ptCount val="10"/>
                <c:pt idx="0">
                  <c:v>2979</c:v>
                </c:pt>
                <c:pt idx="1">
                  <c:v>2891</c:v>
                </c:pt>
                <c:pt idx="2">
                  <c:v>2463</c:v>
                </c:pt>
                <c:pt idx="3">
                  <c:v>2509</c:v>
                </c:pt>
                <c:pt idx="4">
                  <c:v>2738</c:v>
                </c:pt>
                <c:pt idx="5">
                  <c:v>2296</c:v>
                </c:pt>
                <c:pt idx="6">
                  <c:v>2720</c:v>
                </c:pt>
                <c:pt idx="7">
                  <c:v>2636</c:v>
                </c:pt>
                <c:pt idx="8">
                  <c:v>2534</c:v>
                </c:pt>
                <c:pt idx="9">
                  <c:v>2316</c:v>
                </c:pt>
              </c:numCache>
            </c:numRef>
          </c:val>
          <c:smooth val="false"/>
        </c:ser>
        <c:ser>
          <c:idx val="5"/>
          <c:order val="5"/>
          <c:tx>
            <c:strRef>
              <c:f>'[深圳PCT公开趋势20170228100310.xlsx]first sheet'!$H$6</c:f>
              <c:strCache>
                <c:ptCount val="1"/>
                <c:pt idx="0">
                  <c:v>巴黎</c:v>
                </c:pt>
              </c:strCache>
            </c:strRef>
          </c:tx>
          <c:spPr>
            <a:ln w="28575" cap="rnd">
              <a:solidFill>
                <a:srgbClr val="F79646"/>
              </a:solidFill>
              <a:round/>
            </a:ln>
            <a:effectLst/>
          </c:spPr>
          <c:marker>
            <c:symbol val="circle"/>
            <c:size val="5"/>
            <c:spPr>
              <a:solidFill>
                <a:srgbClr val="F79646"/>
              </a:solidFill>
              <a:ln w="9525">
                <a:solidFill>
                  <a:srgbClr val="F79646"/>
                </a:solidFill>
              </a:ln>
              <a:effectLst/>
            </c:spPr>
          </c:marker>
          <c:dLbls>
            <c:delete val="true"/>
          </c:dLbls>
          <c:cat>
            <c:numRef>
              <c:f>'[深圳PCT公开趋势20170228100310.xlsx]first sheet'!$I$1:$R$1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'[深圳PCT公开趋势20170228100310.xlsx]first sheet'!$I$6:$R$6</c:f>
              <c:numCache>
                <c:formatCode>#,##0_ </c:formatCode>
                <c:ptCount val="10"/>
                <c:pt idx="0">
                  <c:v>2718</c:v>
                </c:pt>
                <c:pt idx="1">
                  <c:v>2599</c:v>
                </c:pt>
                <c:pt idx="2">
                  <c:v>3278</c:v>
                </c:pt>
                <c:pt idx="3">
                  <c:v>3500</c:v>
                </c:pt>
                <c:pt idx="4">
                  <c:v>3756</c:v>
                </c:pt>
                <c:pt idx="5">
                  <c:v>3778</c:v>
                </c:pt>
                <c:pt idx="6">
                  <c:v>3608</c:v>
                </c:pt>
                <c:pt idx="7">
                  <c:v>3594</c:v>
                </c:pt>
                <c:pt idx="8">
                  <c:v>3506</c:v>
                </c:pt>
                <c:pt idx="9">
                  <c:v>3337</c:v>
                </c:pt>
              </c:numCache>
            </c:numRef>
          </c:val>
          <c:smooth val="false"/>
        </c:ser>
        <c:dLbls>
          <c:showLegendKey val="false"/>
          <c:showVal val="false"/>
          <c:showCatName val="false"/>
          <c:showSerName val="false"/>
          <c:showPercent val="false"/>
          <c:showBubbleSize val="false"/>
        </c:dLbls>
        <c:marker val="true"/>
        <c:smooth val="false"/>
        <c:axId val="63812436"/>
        <c:axId val="800033352"/>
        <c:extLst>
          <c:ext xmlns:c15="http://schemas.microsoft.com/office/drawing/2012/chart" uri="{02D57815-91ED-43cb-92C2-25804820EDAC}">
            <c15:filteredLineSeries>
              <c15:ser>
                <c:idx val="0"/>
                <c:order val="0"/>
                <c:tx>
                  <c:strRef>
                    <c:extLst>
                      <c:ext uri="{02D57815-91ED-43cb-92C2-25804820EDAC}">
                        <c15:formulaRef>
                          <c15:sqref>'[深圳PCT公开趋势20170228100310.xlsx]first sheet'!$H$1</c15:sqref>
                        </c15:formulaRef>
                      </c:ext>
                    </c:extLst>
                    <c:strCache>
                      <c:ptCount val="1"/>
                      <c:pt idx="0">
                        <c:v>公开年</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dLbls>
                  <c:delete val="true"/>
                </c:dLbls>
                <c:cat>
                  <c:numRef>
                    <c:extLst>
                      <c:ext uri="{02D57815-91ED-43cb-92C2-25804820EDAC}">
                        <c15:fullRef>
                          <c15:sqref/>
                        </c15:fullRef>
                        <c15:formulaRef>
                          <c15:sqref>'[深圳PCT公开趋势20170228100310.xlsx]first sheet'!$I$1:$R$1</c15:sqref>
                        </c15:formulaRef>
                      </c:ext>
                    </c:extLst>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extLst>
                      <c:ext uri="{02D57815-91ED-43cb-92C2-25804820EDAC}">
                        <c15:formulaRef>
                          <c15:sqref>{2007,2008,2009,2010,2011,2012,2013,2014,2015,2016}</c15:sqref>
                        </c15:formulaRef>
                      </c:ext>
                    </c:extLst>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val>
                <c:smooth val="false"/>
              </c15:ser>
            </c15:filteredLineSeries>
          </c:ext>
        </c:extLst>
      </c:lineChart>
      <c:catAx>
        <c:axId val="63812436"/>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800033352"/>
        <c:crosses val="autoZero"/>
        <c:auto val="true"/>
        <c:lblAlgn val="ctr"/>
        <c:lblOffset val="100"/>
        <c:noMultiLvlLbl val="false"/>
      </c:catAx>
      <c:valAx>
        <c:axId val="800033352"/>
        <c:scaling>
          <c:orientation val="minMax"/>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0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347664851083555"/>
              <c:y val="0.0204658901830283"/>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63812436"/>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3"/>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4"/>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254961959995285"/>
          <c:y val="0.130338325013866"/>
        </c:manualLayout>
      </c:layout>
      <c:overlay val="false"/>
      <c:spPr>
        <a:noFill/>
        <a:ln>
          <a:noFill/>
        </a:ln>
        <a:effectLst/>
      </c:spPr>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sz="14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深圳各区专利申请量及三种专利的占比</a:t>
            </a:r>
            <a:endParaRPr sz="14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17452870425659"/>
          <c:y val="0.0206714330121231"/>
        </c:manualLayout>
      </c:layout>
      <c:overlay val="false"/>
      <c:spPr>
        <a:noFill/>
        <a:ln>
          <a:noFill/>
        </a:ln>
        <a:effectLst/>
      </c:spPr>
    </c:title>
    <c:autoTitleDeleted val="false"/>
    <c:plotArea>
      <c:layout>
        <c:manualLayout>
          <c:layoutTarget val="inner"/>
          <c:xMode val="edge"/>
          <c:yMode val="edge"/>
          <c:x val="0.0785464471551651"/>
          <c:y val="0.101880634131178"/>
          <c:w val="0.916250106627996"/>
          <c:h val="0.797590923220392"/>
        </c:manualLayout>
      </c:layout>
      <c:barChart>
        <c:barDir val="col"/>
        <c:grouping val="stacked"/>
        <c:varyColors val="false"/>
        <c:ser>
          <c:idx val="0"/>
          <c:order val="0"/>
          <c:tx>
            <c:strRef>
              <c:f>'[2016年1-12月深圳专利申请授权数据总表.xlsx]各区申请作图'!$A$2</c:f>
              <c:strCache>
                <c:ptCount val="1"/>
                <c:pt idx="0">
                  <c:v>发明</c:v>
                </c:pt>
              </c:strCache>
            </c:strRef>
          </c:tx>
          <c:spPr>
            <a:solidFill>
              <a:srgbClr val="F79646"/>
            </a:solidFill>
            <a:ln>
              <a:noFill/>
            </a:ln>
            <a:effectLst/>
          </c:spPr>
          <c:invertIfNegative val="false"/>
          <c:dLbls>
            <c:delete val="true"/>
          </c:dLbls>
          <c:cat>
            <c:strRef>
              <c:f>'[2016年1-12月深圳专利申请授权数据总表.xlsx]各区申请作图'!$B$1:$K$1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'[2016年1-12月深圳专利申请授权数据总表.xlsx]各区申请作图'!$B$2:$K$2</c:f>
              <c:numCache>
                <c:formatCode>#,##0_ </c:formatCode>
                <c:ptCount val="10"/>
                <c:pt idx="0">
                  <c:v>8030</c:v>
                </c:pt>
                <c:pt idx="1">
                  <c:v>27023</c:v>
                </c:pt>
                <c:pt idx="2">
                  <c:v>7669</c:v>
                </c:pt>
                <c:pt idx="3">
                  <c:v>5255</c:v>
                </c:pt>
                <c:pt idx="4">
                  <c:v>981</c:v>
                </c:pt>
                <c:pt idx="5">
                  <c:v>234</c:v>
                </c:pt>
                <c:pt idx="6">
                  <c:v>2192</c:v>
                </c:pt>
                <c:pt idx="7">
                  <c:v>1736</c:v>
                </c:pt>
                <c:pt idx="8">
                  <c:v>3004</c:v>
                </c:pt>
                <c:pt idx="9">
                  <c:v>212</c:v>
                </c:pt>
              </c:numCache>
            </c:numRef>
          </c:val>
        </c:ser>
        <c:ser>
          <c:idx val="1"/>
          <c:order val="1"/>
          <c:tx>
            <c:strRef>
              <c:f>'[2016年1-12月深圳专利申请授权数据总表.xlsx]各区申请作图'!$A$3</c:f>
              <c:strCache>
                <c:ptCount val="1"/>
                <c:pt idx="0">
                  <c:v>实用新型</c:v>
                </c:pt>
              </c:strCache>
            </c:strRef>
          </c:tx>
          <c:spPr>
            <a:solidFill>
              <a:srgbClr val="4BACC6"/>
            </a:solidFill>
            <a:ln>
              <a:noFill/>
            </a:ln>
            <a:effectLst/>
          </c:spPr>
          <c:invertIfNegative val="false"/>
          <c:dLbls>
            <c:delete val="true"/>
          </c:dLbls>
          <c:cat>
            <c:strRef>
              <c:f>'[2016年1-12月深圳专利申请授权数据总表.xlsx]各区申请作图'!$B$1:$K$1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'[2016年1-12月深圳专利申请授权数据总表.xlsx]各区申请作图'!$B$3:$K$3</c:f>
              <c:numCache>
                <c:formatCode>#,##0_ </c:formatCode>
                <c:ptCount val="10"/>
                <c:pt idx="0">
                  <c:v>7713</c:v>
                </c:pt>
                <c:pt idx="1">
                  <c:v>14280</c:v>
                </c:pt>
                <c:pt idx="2">
                  <c:v>7133</c:v>
                </c:pt>
                <c:pt idx="3">
                  <c:v>13685</c:v>
                </c:pt>
                <c:pt idx="4">
                  <c:v>1805</c:v>
                </c:pt>
                <c:pt idx="5">
                  <c:v>219</c:v>
                </c:pt>
                <c:pt idx="6">
                  <c:v>2821</c:v>
                </c:pt>
                <c:pt idx="7">
                  <c:v>2294</c:v>
                </c:pt>
                <c:pt idx="8">
                  <c:v>6765</c:v>
                </c:pt>
                <c:pt idx="9">
                  <c:v>145</c:v>
                </c:pt>
              </c:numCache>
            </c:numRef>
          </c:val>
        </c:ser>
        <c:ser>
          <c:idx val="2"/>
          <c:order val="2"/>
          <c:tx>
            <c:strRef>
              <c:f>'[2016年1-12月深圳专利申请授权数据总表.xlsx]各区申请作图'!$A$4</c:f>
              <c:strCache>
                <c:ptCount val="1"/>
                <c:pt idx="0">
                  <c:v>外观设计</c:v>
                </c:pt>
              </c:strCache>
            </c:strRef>
          </c:tx>
          <c:spPr>
            <a:solidFill>
              <a:srgbClr val="8064A2"/>
            </a:solidFill>
            <a:ln>
              <a:noFill/>
            </a:ln>
            <a:effectLst/>
          </c:spPr>
          <c:invertIfNegative val="false"/>
          <c:dLbls>
            <c:delete val="true"/>
          </c:dLbls>
          <c:cat>
            <c:strRef>
              <c:f>'[2016年1-12月深圳专利申请授权数据总表.xlsx]各区申请作图'!$B$1:$K$1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'[2016年1-12月深圳专利申请授权数据总表.xlsx]各区申请作图'!$B$4:$K$4</c:f>
              <c:numCache>
                <c:formatCode>#,##0_ </c:formatCode>
                <c:ptCount val="10"/>
                <c:pt idx="0">
                  <c:v>3580</c:v>
                </c:pt>
                <c:pt idx="1">
                  <c:v>6465</c:v>
                </c:pt>
                <c:pt idx="2">
                  <c:v>5668</c:v>
                </c:pt>
                <c:pt idx="3">
                  <c:v>7933</c:v>
                </c:pt>
                <c:pt idx="4">
                  <c:v>2928</c:v>
                </c:pt>
                <c:pt idx="5">
                  <c:v>196</c:v>
                </c:pt>
                <c:pt idx="6">
                  <c:v>969</c:v>
                </c:pt>
                <c:pt idx="7">
                  <c:v>709</c:v>
                </c:pt>
                <c:pt idx="8">
                  <c:v>3629</c:v>
                </c:pt>
                <c:pt idx="9">
                  <c:v>21</c:v>
                </c:pt>
              </c:numCache>
            </c:numRef>
          </c:val>
        </c:ser>
        <c:dLbls>
          <c:showLegendKey val="false"/>
          <c:showVal val="false"/>
          <c:showCatName val="false"/>
          <c:showSerName val="false"/>
          <c:showPercent val="false"/>
          <c:showBubbleSize val="false"/>
        </c:dLbls>
        <c:gapWidth val="50"/>
        <c:overlap val="100"/>
        <c:axId val="116405088"/>
        <c:axId val="163071474"/>
      </c:barChart>
      <c:catAx>
        <c:axId val="116405088"/>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163071474"/>
        <c:crosses val="autoZero"/>
        <c:auto val="true"/>
        <c:lblAlgn val="ctr"/>
        <c:lblOffset val="100"/>
        <c:noMultiLvlLbl val="false"/>
      </c:catAx>
      <c:valAx>
        <c:axId val="163071474"/>
        <c:scaling>
          <c:orientation val="minMax"/>
          <c:max val="50000"/>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255907190992067"/>
              <c:y val="0.015052844264843"/>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116405088"/>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382091593949673"/>
          <c:y val="0.114121673694326"/>
        </c:manualLayout>
      </c:layout>
      <c:overlay val="false"/>
      <c:spPr>
        <a:noFill/>
        <a:ln>
          <a:noFill/>
        </a:ln>
        <a:effectLst/>
      </c:spPr>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深圳各区专利授权量及三种专利的占比</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48850669753597"/>
          <c:y val="0.0226952574737831"/>
        </c:manualLayout>
      </c:layout>
      <c:overlay val="false"/>
      <c:spPr>
        <a:noFill/>
        <a:ln>
          <a:noFill/>
        </a:ln>
        <a:effectLst/>
      </c:spPr>
    </c:title>
    <c:autoTitleDeleted val="false"/>
    <c:plotArea>
      <c:layout>
        <c:manualLayout>
          <c:layoutTarget val="inner"/>
          <c:xMode val="edge"/>
          <c:yMode val="edge"/>
          <c:x val="0.0766330411774434"/>
          <c:y val="0.0977461261543277"/>
          <c:w val="0.905258806019514"/>
          <c:h val="0.807747691344498"/>
        </c:manualLayout>
      </c:layout>
      <c:barChart>
        <c:barDir val="col"/>
        <c:grouping val="stacked"/>
        <c:varyColors val="false"/>
        <c:ser>
          <c:idx val="0"/>
          <c:order val="0"/>
          <c:tx>
            <c:strRef>
              <c:f>'[2016年1-12月深圳专利申请授权数据总表.xlsx]各区授权作图'!$A$2</c:f>
              <c:strCache>
                <c:ptCount val="1"/>
                <c:pt idx="0">
                  <c:v>发明</c:v>
                </c:pt>
              </c:strCache>
            </c:strRef>
          </c:tx>
          <c:spPr>
            <a:solidFill>
              <a:srgbClr val="F79646"/>
            </a:solidFill>
            <a:ln>
              <a:noFill/>
            </a:ln>
            <a:effectLst/>
          </c:spPr>
          <c:invertIfNegative val="false"/>
          <c:dLbls>
            <c:delete val="true"/>
          </c:dLbls>
          <c:cat>
            <c:strRef>
              <c:f>'[2016年1-12月深圳专利申请授权数据总表.xlsx]各区授权作图'!$B$1:$K$1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'[2016年1-12月深圳专利申请授权数据总表.xlsx]各区授权作图'!$B$2:$K$2</c:f>
              <c:numCache>
                <c:formatCode>#,##0_ </c:formatCode>
                <c:ptCount val="10"/>
                <c:pt idx="0">
                  <c:v>2520</c:v>
                </c:pt>
                <c:pt idx="1">
                  <c:v>7210</c:v>
                </c:pt>
                <c:pt idx="2">
                  <c:v>3635</c:v>
                </c:pt>
                <c:pt idx="3">
                  <c:v>1275</c:v>
                </c:pt>
                <c:pt idx="4">
                  <c:v>251</c:v>
                </c:pt>
                <c:pt idx="5">
                  <c:v>75</c:v>
                </c:pt>
                <c:pt idx="6">
                  <c:v>791</c:v>
                </c:pt>
                <c:pt idx="7">
                  <c:v>611</c:v>
                </c:pt>
                <c:pt idx="8">
                  <c:v>1265</c:v>
                </c:pt>
                <c:pt idx="9">
                  <c:v>33</c:v>
                </c:pt>
              </c:numCache>
            </c:numRef>
          </c:val>
        </c:ser>
        <c:ser>
          <c:idx val="1"/>
          <c:order val="1"/>
          <c:tx>
            <c:strRef>
              <c:f>'[2016年1-12月深圳专利申请授权数据总表.xlsx]各区授权作图'!$A$3</c:f>
              <c:strCache>
                <c:ptCount val="1"/>
                <c:pt idx="0">
                  <c:v>实用新型</c:v>
                </c:pt>
              </c:strCache>
            </c:strRef>
          </c:tx>
          <c:spPr>
            <a:solidFill>
              <a:srgbClr val="4BACC6"/>
            </a:solidFill>
            <a:ln>
              <a:noFill/>
            </a:ln>
            <a:effectLst/>
          </c:spPr>
          <c:invertIfNegative val="false"/>
          <c:dLbls>
            <c:delete val="true"/>
          </c:dLbls>
          <c:cat>
            <c:strRef>
              <c:f>'[2016年1-12月深圳专利申请授权数据总表.xlsx]各区授权作图'!$B$1:$K$1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'[2016年1-12月深圳专利申请授权数据总表.xlsx]各区授权作图'!$B$3:$K$3</c:f>
              <c:numCache>
                <c:formatCode>#,##0_ </c:formatCode>
                <c:ptCount val="10"/>
                <c:pt idx="0">
                  <c:v>4248</c:v>
                </c:pt>
                <c:pt idx="1">
                  <c:v>8544</c:v>
                </c:pt>
                <c:pt idx="2">
                  <c:v>4475</c:v>
                </c:pt>
                <c:pt idx="3">
                  <c:v>8575</c:v>
                </c:pt>
                <c:pt idx="4">
                  <c:v>922</c:v>
                </c:pt>
                <c:pt idx="5">
                  <c:v>105</c:v>
                </c:pt>
                <c:pt idx="6">
                  <c:v>1781</c:v>
                </c:pt>
                <c:pt idx="7">
                  <c:v>1294</c:v>
                </c:pt>
                <c:pt idx="8">
                  <c:v>4329</c:v>
                </c:pt>
                <c:pt idx="9">
                  <c:v>63</c:v>
                </c:pt>
              </c:numCache>
            </c:numRef>
          </c:val>
        </c:ser>
        <c:ser>
          <c:idx val="2"/>
          <c:order val="2"/>
          <c:tx>
            <c:strRef>
              <c:f>'[2016年1-12月深圳专利申请授权数据总表.xlsx]各区授权作图'!$A$4</c:f>
              <c:strCache>
                <c:ptCount val="1"/>
                <c:pt idx="0">
                  <c:v>外观设计</c:v>
                </c:pt>
              </c:strCache>
            </c:strRef>
          </c:tx>
          <c:spPr>
            <a:solidFill>
              <a:srgbClr val="8064A2"/>
            </a:solidFill>
            <a:ln>
              <a:noFill/>
            </a:ln>
            <a:effectLst/>
          </c:spPr>
          <c:invertIfNegative val="false"/>
          <c:dLbls>
            <c:delete val="true"/>
          </c:dLbls>
          <c:cat>
            <c:strRef>
              <c:f>'[2016年1-12月深圳专利申请授权数据总表.xlsx]各区授权作图'!$B$1:$K$1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'[2016年1-12月深圳专利申请授权数据总表.xlsx]各区授权作图'!$B$4:$K$4</c:f>
              <c:numCache>
                <c:formatCode>#,##0_ </c:formatCode>
                <c:ptCount val="10"/>
                <c:pt idx="0">
                  <c:v>2664</c:v>
                </c:pt>
                <c:pt idx="1">
                  <c:v>4620</c:v>
                </c:pt>
                <c:pt idx="2">
                  <c:v>4036</c:v>
                </c:pt>
                <c:pt idx="3">
                  <c:v>5430</c:v>
                </c:pt>
                <c:pt idx="4">
                  <c:v>2464</c:v>
                </c:pt>
                <c:pt idx="5">
                  <c:v>168</c:v>
                </c:pt>
                <c:pt idx="6">
                  <c:v>637</c:v>
                </c:pt>
                <c:pt idx="7">
                  <c:v>375</c:v>
                </c:pt>
                <c:pt idx="8">
                  <c:v>2627</c:v>
                </c:pt>
                <c:pt idx="9">
                  <c:v>20</c:v>
                </c:pt>
              </c:numCache>
            </c:numRef>
          </c:val>
        </c:ser>
        <c:dLbls>
          <c:showLegendKey val="false"/>
          <c:showVal val="false"/>
          <c:showCatName val="false"/>
          <c:showSerName val="false"/>
          <c:showPercent val="false"/>
          <c:showBubbleSize val="false"/>
        </c:dLbls>
        <c:gapWidth val="50"/>
        <c:overlap val="100"/>
        <c:axId val="300450670"/>
        <c:axId val="709953232"/>
      </c:barChart>
      <c:catAx>
        <c:axId val="300450670"/>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709953232"/>
        <c:crosses val="autoZero"/>
        <c:auto val="true"/>
        <c:lblAlgn val="ctr"/>
        <c:lblOffset val="100"/>
        <c:noMultiLvlLbl val="false"/>
      </c:catAx>
      <c:valAx>
        <c:axId val="709953232"/>
        <c:scaling>
          <c:orientation val="minMax"/>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248056887712916"/>
              <c:y val="0.029245578337768"/>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300450670"/>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40942280945758"/>
          <c:y val="0.107215526686492"/>
        </c:manualLayout>
      </c:layout>
      <c:overlay val="false"/>
      <c:spPr>
        <a:noFill/>
        <a:ln>
          <a:noFill/>
        </a:ln>
        <a:effectLst/>
      </c:spPr>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4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深圳各区有效发明数量占比</a:t>
            </a:r>
            <a:endParaRPr sz="14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00747805353852823"/>
          <c:y val="0.106303618052965"/>
          <c:w val="0.989270618836025"/>
          <c:h val="0.720440134278254"/>
        </c:manualLayout>
      </c:layout>
      <c:ofPieChart>
        <c:ofPieType val="bar"/>
        <c:varyColors val="true"/>
        <c:ser>
          <c:idx val="0"/>
          <c:order val="0"/>
          <c:spPr/>
          <c:explosion val="0"/>
          <c:dPt>
            <c:idx val="0"/>
            <c:bubble3D val="false"/>
            <c:spPr>
              <a:solidFill>
                <a:srgbClr val="4F81BD"/>
              </a:solidFill>
              <a:ln w="19050">
                <a:solidFill>
                  <a:srgbClr val="FFFFFF"/>
                </a:solidFill>
              </a:ln>
              <a:effectLst/>
            </c:spPr>
          </c:dPt>
          <c:dPt>
            <c:idx val="1"/>
            <c:bubble3D val="false"/>
            <c:spPr>
              <a:solidFill>
                <a:srgbClr val="C0504D"/>
              </a:solidFill>
              <a:ln w="19050">
                <a:solidFill>
                  <a:srgbClr val="FFFFFF"/>
                </a:solidFill>
              </a:ln>
              <a:effectLst/>
            </c:spPr>
          </c:dPt>
          <c:dPt>
            <c:idx val="2"/>
            <c:bubble3D val="false"/>
            <c:spPr>
              <a:solidFill>
                <a:srgbClr val="9BBB59"/>
              </a:solidFill>
              <a:ln w="19050">
                <a:solidFill>
                  <a:srgbClr val="FFFFFF"/>
                </a:solidFill>
              </a:ln>
              <a:effectLst/>
            </c:spPr>
          </c:dPt>
          <c:dPt>
            <c:idx val="3"/>
            <c:bubble3D val="false"/>
            <c:spPr>
              <a:solidFill>
                <a:srgbClr val="8064A2"/>
              </a:solidFill>
              <a:ln w="19050">
                <a:solidFill>
                  <a:srgbClr val="FFFFFF"/>
                </a:solidFill>
              </a:ln>
              <a:effectLst/>
            </c:spPr>
          </c:dPt>
          <c:dPt>
            <c:idx val="4"/>
            <c:bubble3D val="false"/>
            <c:spPr>
              <a:solidFill>
                <a:srgbClr val="4BACC6"/>
              </a:solidFill>
              <a:ln w="19050">
                <a:solidFill>
                  <a:srgbClr val="FFFFFF"/>
                </a:solidFill>
              </a:ln>
              <a:effectLst/>
            </c:spPr>
          </c:dPt>
          <c:dPt>
            <c:idx val="5"/>
            <c:bubble3D val="false"/>
            <c:spPr>
              <a:solidFill>
                <a:srgbClr val="F79646"/>
              </a:solidFill>
              <a:ln w="19050">
                <a:solidFill>
                  <a:srgbClr val="FFFFFF"/>
                </a:solidFill>
              </a:ln>
              <a:effectLst/>
            </c:spPr>
          </c:dPt>
          <c:dPt>
            <c:idx val="6"/>
            <c:bubble3D val="false"/>
            <c:spPr>
              <a:solidFill>
                <a:srgbClr val="2C4D75">
                  <a:lumMod val="60000"/>
                </a:srgbClr>
              </a:solidFill>
              <a:ln w="19050">
                <a:solidFill>
                  <a:srgbClr val="FFFFFF"/>
                </a:solidFill>
              </a:ln>
              <a:effectLst/>
            </c:spPr>
          </c:dPt>
          <c:dPt>
            <c:idx val="7"/>
            <c:bubble3D val="false"/>
            <c:spPr>
              <a:solidFill>
                <a:srgbClr val="772C2A">
                  <a:lumMod val="60000"/>
                </a:srgbClr>
              </a:solidFill>
              <a:ln w="19050">
                <a:solidFill>
                  <a:srgbClr val="FFFFFF"/>
                </a:solidFill>
              </a:ln>
              <a:effectLst/>
            </c:spPr>
          </c:dPt>
          <c:dPt>
            <c:idx val="8"/>
            <c:bubble3D val="false"/>
            <c:spPr>
              <a:solidFill>
                <a:srgbClr val="5F7530">
                  <a:lumMod val="60000"/>
                </a:srgbClr>
              </a:solidFill>
              <a:ln w="19050">
                <a:solidFill>
                  <a:srgbClr val="FFFFFF"/>
                </a:solidFill>
              </a:ln>
              <a:effectLst/>
            </c:spPr>
          </c:dPt>
          <c:dPt>
            <c:idx val="9"/>
            <c:bubble3D val="false"/>
            <c:spPr>
              <a:solidFill>
                <a:srgbClr val="4D3B62">
                  <a:lumMod val="60000"/>
                </a:srgbClr>
              </a:solidFill>
              <a:ln w="19050">
                <a:solidFill>
                  <a:srgbClr val="FFFFFF"/>
                </a:solidFill>
              </a:ln>
              <a:effectLst/>
            </c:spPr>
          </c:dPt>
          <c:dPt>
            <c:idx val="10"/>
            <c:bubble3D val="false"/>
            <c:spPr>
              <a:solidFill>
                <a:srgbClr val="276A7C">
                  <a:lumMod val="60000"/>
                </a:srgbClr>
              </a:solidFill>
              <a:ln w="19050">
                <a:solidFill>
                  <a:srgbClr val="FFFFFF"/>
                </a:solidFill>
              </a:ln>
              <a:effectLst/>
            </c:spPr>
          </c:dPt>
          <c:dLbls>
            <c:dLbl>
              <c:idx val="2"/>
              <c:layout>
                <c:manualLayout>
                  <c:x val="-0.0713590658449562"/>
                  <c:y val="0.049916805324459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0"/>
              <c:delete val="true"/>
            </c:dLbl>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595959">
                        <a:lumMod val="65000"/>
                        <a:lumOff val="35000"/>
                      </a:srgbClr>
                    </a:solidFill>
                    <a:latin typeface="+mn-lt"/>
                    <a:ea typeface="+mn-ea"/>
                    <a:cs typeface="+mn-cs"/>
                  </a:defRPr>
                </a:pPr>
              </a:p>
            </c:txPr>
            <c:dLblPos val="outEnd"/>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[作图.xlsx]图15!$B$1:$K$1</c:f>
              <c:strCache>
                <c:ptCount val="10"/>
                <c:pt idx="0">
                  <c:v>福田区</c:v>
                </c:pt>
                <c:pt idx="1">
                  <c:v>南山区</c:v>
                </c:pt>
                <c:pt idx="2">
                  <c:v>龙岗区</c:v>
                </c:pt>
                <c:pt idx="3">
                  <c:v>龙华区</c:v>
                </c:pt>
                <c:pt idx="4">
                  <c:v>宝安区</c:v>
                </c:pt>
                <c:pt idx="5">
                  <c:v>光明新区</c:v>
                </c:pt>
                <c:pt idx="6">
                  <c:v>坪山区</c:v>
                </c:pt>
                <c:pt idx="7">
                  <c:v>大鹏新区</c:v>
                </c:pt>
                <c:pt idx="8">
                  <c:v>罗湖区</c:v>
                </c:pt>
                <c:pt idx="9">
                  <c:v>盐田区</c:v>
                </c:pt>
              </c:strCache>
            </c:strRef>
          </c:cat>
          <c:val>
            <c:numRef>
              <c:f>[作图.xlsx]图15!$B$2:$K$2</c:f>
              <c:numCache>
                <c:formatCode>0.00%</c:formatCode>
                <c:ptCount val="10"/>
                <c:pt idx="0">
                  <c:v>0.0884354454801875</c:v>
                </c:pt>
                <c:pt idx="1">
                  <c:v>0.432886996822867</c:v>
                </c:pt>
                <c:pt idx="2">
                  <c:v>0.271419433987984</c:v>
                </c:pt>
                <c:pt idx="3">
                  <c:v>0.0649896716962535</c:v>
                </c:pt>
                <c:pt idx="4">
                  <c:v>0.0529836739401692</c:v>
                </c:pt>
                <c:pt idx="5">
                  <c:v>0.0293806163428368</c:v>
                </c:pt>
                <c:pt idx="6">
                  <c:v>0.027493210582055</c:v>
                </c:pt>
                <c:pt idx="7">
                  <c:v>0.0140192305675849</c:v>
                </c:pt>
                <c:pt idx="8">
                  <c:v>0.0118487139426858</c:v>
                </c:pt>
                <c:pt idx="9">
                  <c:v>0.00654300663737693</c:v>
                </c:pt>
              </c:numCache>
            </c:numRef>
          </c:val>
        </c:ser>
        <c:dLbls>
          <c:showLegendKey val="false"/>
          <c:showVal val="true"/>
          <c:showCatName val="false"/>
          <c:showSerName val="false"/>
          <c:showPercent val="false"/>
          <c:showBubbleSize val="false"/>
          <c:showLeaderLines val="true"/>
        </c:dLbls>
        <c:gapWidth val="100"/>
        <c:secondPieSize val="75"/>
        <c:serLines>
          <c:spPr>
            <a:ln w="9525" cap="flat" cmpd="sng" algn="ctr">
              <a:solidFill>
                <a:srgbClr val="A6A6A6">
                  <a:lumMod val="35000"/>
                  <a:lumOff val="65000"/>
                </a:srgbClr>
              </a:solidFill>
              <a:round/>
            </a:ln>
            <a:effectLst/>
          </c:spPr>
        </c:serLines>
      </c:ofPieChart>
      <c:spPr>
        <a:noFill/>
        <a:ln>
          <a:noFill/>
        </a:ln>
        <a:effectLst/>
      </c:spPr>
    </c:plotArea>
    <c:legend>
      <c:legendPos val="b"/>
      <c:legendEntry>
        <c:idx val="0"/>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1"/>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2"/>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3"/>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4"/>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5"/>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6"/>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7"/>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8"/>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egendEntry>
        <c:idx val="9"/>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Entry>
      <c:layout>
        <c:manualLayout>
          <c:xMode val="edge"/>
          <c:yMode val="edge"/>
          <c:x val="0.0118131570391243"/>
          <c:y val="0.842409548675867"/>
          <c:w val="0.979516635959684"/>
          <c:h val="0.151622528907124"/>
        </c:manualLayout>
      </c:layout>
      <c:overlay val="false"/>
      <c:spPr>
        <a:noFill/>
        <a:ln>
          <a:noFill/>
        </a:ln>
        <a:effectLst/>
      </c:spPr>
      <c:txPr>
        <a:bodyPr rot="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深圳市各区有效发明密度（单位：件</a:t>
            </a:r>
            <a:r>
              <a:rPr lang="en-US" altLang="zh-TW"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万人</a:t>
            </a: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0847211413748379"/>
          <c:y val="0.125919411576591"/>
          <c:w val="0.896255944660614"/>
          <c:h val="0.676798848736808"/>
        </c:manualLayout>
      </c:layout>
      <c:barChart>
        <c:barDir val="col"/>
        <c:grouping val="clustered"/>
        <c:varyColors val="false"/>
        <c:ser>
          <c:idx val="0"/>
          <c:order val="0"/>
          <c:spPr>
            <a:solidFill>
              <a:srgbClr val="4F81B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'[2016年1-12月深圳专利申请授权数据总表.xlsx]Sheet2'!$B$6:$K$6</c:f>
              <c:strCache>
                <c:ptCount val="10"/>
                <c:pt idx="0">
                  <c:v>福田区</c:v>
                </c:pt>
                <c:pt idx="1">
                  <c:v>南山区</c:v>
                </c:pt>
                <c:pt idx="2">
                  <c:v>龙岗区</c:v>
                </c:pt>
                <c:pt idx="3">
                  <c:v>宝安区</c:v>
                </c:pt>
                <c:pt idx="4">
                  <c:v>罗湖区</c:v>
                </c:pt>
                <c:pt idx="5">
                  <c:v>盐田区</c:v>
                </c:pt>
                <c:pt idx="6">
                  <c:v>光明新区</c:v>
                </c:pt>
                <c:pt idx="7">
                  <c:v>坪山区</c:v>
                </c:pt>
                <c:pt idx="8">
                  <c:v>龙华区</c:v>
                </c:pt>
                <c:pt idx="9">
                  <c:v>大鹏新区</c:v>
                </c:pt>
              </c:strCache>
            </c:strRef>
          </c:cat>
          <c:val>
            <c:numRef>
              <c:f>'[2016年1-12月深圳专利申请授权数据总表.xlsx]Sheet2'!$B$7:$K$7</c:f>
              <c:numCache>
                <c:formatCode>0.00_ </c:formatCode>
                <c:ptCount val="10"/>
                <c:pt idx="0">
                  <c:v>56.162790852537</c:v>
                </c:pt>
                <c:pt idx="1">
                  <c:v>304.385364080551</c:v>
                </c:pt>
                <c:pt idx="2">
                  <c:v>120.742356754598</c:v>
                </c:pt>
                <c:pt idx="3">
                  <c:v>16.7479093286153</c:v>
                </c:pt>
                <c:pt idx="4">
                  <c:v>11.2548343497544</c:v>
                </c:pt>
                <c:pt idx="5">
                  <c:v>27.5555084521223</c:v>
                </c:pt>
                <c:pt idx="6">
                  <c:v>49.9680789217452</c:v>
                </c:pt>
                <c:pt idx="7">
                  <c:v>64.2727399748498</c:v>
                </c:pt>
                <c:pt idx="8">
                  <c:v>40.0027107354806</c:v>
                </c:pt>
                <c:pt idx="9">
                  <c:v>94.8920133146909</c:v>
                </c:pt>
              </c:numCache>
            </c:numRef>
          </c:val>
        </c:ser>
        <c:dLbls>
          <c:showLegendKey val="false"/>
          <c:showVal val="true"/>
          <c:showCatName val="false"/>
          <c:showSerName val="false"/>
          <c:showPercent val="false"/>
          <c:showBubbleSize val="false"/>
        </c:dLbls>
        <c:gapWidth val="100"/>
        <c:overlap val="0"/>
        <c:axId val="422829651"/>
        <c:axId val="441756349"/>
      </c:barChart>
      <c:catAx>
        <c:axId val="422829651"/>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441756349"/>
        <c:crosses val="autoZero"/>
        <c:auto val="true"/>
        <c:lblAlgn val="ctr"/>
        <c:lblOffset val="100"/>
        <c:noMultiLvlLbl val="false"/>
      </c:catAx>
      <c:valAx>
        <c:axId val="441756349"/>
        <c:scaling>
          <c:orientation val="minMax"/>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件</a:t>
                </a:r>
                <a:r>
                  <a:rPr lang="en-US" altLang="zh-TW"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a:t>
                </a:r>
                <a:r>
                  <a:rPr lang="zh-TW" altLang="en-US"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万人</a:t>
                </a:r>
                <a:endParaRPr lang="en-US" altLang="zh-TW"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11240812797233"/>
              <c:y val="0.036512631915574"/>
            </c:manualLayout>
          </c:layout>
          <c:overlay val="false"/>
          <c:spPr>
            <a:noFill/>
            <a:ln>
              <a:noFill/>
            </a:ln>
            <a:effectLst/>
          </c:spPr>
        </c:title>
        <c:numFmt formatCode="0.0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422829651"/>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深圳各区PCT国际专利申请量</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67988190636862"/>
          <c:y val="0.0265415115714517"/>
        </c:manualLayout>
      </c:layout>
      <c:overlay val="false"/>
      <c:spPr>
        <a:noFill/>
        <a:ln>
          <a:noFill/>
        </a:ln>
        <a:effectLst/>
      </c:spPr>
    </c:title>
    <c:autoTitleDeleted val="false"/>
    <c:plotArea>
      <c:layout>
        <c:manualLayout>
          <c:layoutTarget val="inner"/>
          <c:xMode val="edge"/>
          <c:yMode val="edge"/>
          <c:x val="0.0781779839730072"/>
          <c:y val="0.109160058261855"/>
          <c:w val="0.916592155208773"/>
          <c:h val="0.803641365916815"/>
        </c:manualLayout>
      </c:layout>
      <c:barChart>
        <c:barDir val="col"/>
        <c:grouping val="clustered"/>
        <c:varyColors val="false"/>
        <c:ser>
          <c:idx val="0"/>
          <c:order val="0"/>
          <c:spPr>
            <a:solidFill>
              <a:srgbClr val="4F81B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'[2016年1-12月深圳专利申请授权数据总表.xlsx]PCT作图'!$B$1:$K$1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'[2016年1-12月深圳专利申请授权数据总表.xlsx]PCT作图'!$B$2:$K$2</c:f>
              <c:numCache>
                <c:formatCode>#,##0_ </c:formatCode>
                <c:ptCount val="10"/>
                <c:pt idx="0">
                  <c:v>1761</c:v>
                </c:pt>
                <c:pt idx="1">
                  <c:v>10389</c:v>
                </c:pt>
                <c:pt idx="2">
                  <c:v>4534</c:v>
                </c:pt>
                <c:pt idx="3">
                  <c:v>1147</c:v>
                </c:pt>
                <c:pt idx="4">
                  <c:v>313</c:v>
                </c:pt>
                <c:pt idx="5">
                  <c:v>158</c:v>
                </c:pt>
                <c:pt idx="6">
                  <c:v>752</c:v>
                </c:pt>
                <c:pt idx="7">
                  <c:v>216</c:v>
                </c:pt>
                <c:pt idx="8">
                  <c:v>377</c:v>
                </c:pt>
                <c:pt idx="9">
                  <c:v>1</c:v>
                </c:pt>
              </c:numCache>
            </c:numRef>
          </c:val>
        </c:ser>
        <c:dLbls>
          <c:showLegendKey val="false"/>
          <c:showVal val="false"/>
          <c:showCatName val="false"/>
          <c:showSerName val="false"/>
          <c:showPercent val="false"/>
          <c:showBubbleSize val="false"/>
        </c:dLbls>
        <c:gapWidth val="100"/>
        <c:overlap val="-27"/>
        <c:axId val="70835828"/>
        <c:axId val="119597175"/>
      </c:barChart>
      <c:catAx>
        <c:axId val="70835828"/>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119597175"/>
        <c:crosses val="autoZero"/>
        <c:auto val="true"/>
        <c:lblAlgn val="ctr"/>
        <c:lblOffset val="100"/>
        <c:noMultiLvlLbl val="false"/>
      </c:catAx>
      <c:valAx>
        <c:axId val="119597175"/>
        <c:scaling>
          <c:orientation val="minMax"/>
          <c:max val="11000"/>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253057781526782"/>
              <c:y val="0.0306441171710633"/>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70835828"/>
        <c:crosses val="autoZero"/>
        <c:crossBetween val="between"/>
        <c:majorUnit val="1000"/>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深圳各区</a:t>
            </a:r>
            <a:r>
              <a:rPr lang="en-US"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PCT</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专利申请年增率</a:t>
            </a:r>
            <a:endParaRPr lang="en-US"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4772194696392"/>
          <c:y val="0.0274931890564445"/>
        </c:manualLayout>
      </c:layout>
      <c:overlay val="false"/>
      <c:spPr>
        <a:noFill/>
        <a:ln>
          <a:noFill/>
        </a:ln>
        <a:effectLst/>
      </c:spPr>
    </c:title>
    <c:autoTitleDeleted val="false"/>
    <c:plotArea>
      <c:layout>
        <c:manualLayout>
          <c:layoutTarget val="inner"/>
          <c:xMode val="edge"/>
          <c:yMode val="edge"/>
          <c:x val="0.0761047948591201"/>
          <c:y val="0.117450943036769"/>
          <c:w val="0.901156697973307"/>
          <c:h val="0.829300819203658"/>
        </c:manualLayout>
      </c:layout>
      <c:barChart>
        <c:barDir val="col"/>
        <c:grouping val="clustered"/>
        <c:varyColors val="false"/>
        <c:ser>
          <c:idx val="0"/>
          <c:order val="0"/>
          <c:spPr>
            <a:gradFill>
              <a:gsLst>
                <a:gs pos="0">
                  <a:srgbClr val="14CD68"/>
                </a:gs>
                <a:gs pos="100000">
                  <a:srgbClr val="0B6E38"/>
                </a:gs>
              </a:gsLst>
              <a:lin ang="5400000" scaled="false"/>
            </a:gradFill>
            <a:ln>
              <a:noFill/>
            </a:ln>
            <a:effectLst/>
          </c:spPr>
          <c:invertIfNegative val="false"/>
          <c:dPt>
            <c:idx val="0"/>
            <c:invertIfNegative val="false"/>
            <c:bubble3D val="false"/>
            <c:spPr>
              <a:gradFill>
                <a:gsLst>
                  <a:gs pos="0">
                    <a:srgbClr val="E30000"/>
                  </a:gs>
                  <a:gs pos="100000">
                    <a:srgbClr val="760303"/>
                  </a:gs>
                </a:gsLst>
                <a:lin ang="5400000" scaled="false"/>
              </a:gradFill>
              <a:ln>
                <a:noFill/>
              </a:ln>
              <a:effectLst/>
            </c:spPr>
          </c:dPt>
          <c:dPt>
            <c:idx val="1"/>
            <c:invertIfNegative val="false"/>
            <c:bubble3D val="false"/>
            <c:spPr>
              <a:gradFill>
                <a:gsLst>
                  <a:gs pos="0">
                    <a:srgbClr val="E30000"/>
                  </a:gs>
                  <a:gs pos="100000">
                    <a:srgbClr val="760303"/>
                  </a:gs>
                </a:gsLst>
                <a:lin ang="5400000" scaled="false"/>
              </a:gradFill>
              <a:ln>
                <a:noFill/>
              </a:ln>
              <a:effectLst/>
            </c:spPr>
          </c:dPt>
          <c:dPt>
            <c:idx val="2"/>
            <c:invertIfNegative val="false"/>
            <c:bubble3D val="false"/>
            <c:spPr>
              <a:gradFill>
                <a:gsLst>
                  <a:gs pos="0">
                    <a:srgbClr val="E30000"/>
                  </a:gs>
                  <a:gs pos="100000">
                    <a:srgbClr val="760303"/>
                  </a:gs>
                </a:gsLst>
                <a:lin ang="5400000" scaled="false"/>
              </a:gradFill>
              <a:ln>
                <a:noFill/>
              </a:ln>
              <a:effectLst/>
            </c:spPr>
          </c:dPt>
          <c:dPt>
            <c:idx val="3"/>
            <c:invertIfNegative val="false"/>
            <c:bubble3D val="false"/>
            <c:spPr>
              <a:gradFill>
                <a:gsLst>
                  <a:gs pos="0">
                    <a:srgbClr val="E30000"/>
                  </a:gs>
                  <a:gs pos="100000">
                    <a:srgbClr val="760303"/>
                  </a:gs>
                </a:gsLst>
                <a:lin ang="5400000" scaled="false"/>
              </a:gradFill>
              <a:ln>
                <a:noFill/>
              </a:ln>
              <a:effectLst/>
            </c:spPr>
          </c:dPt>
          <c:dPt>
            <c:idx val="4"/>
            <c:invertIfNegative val="false"/>
            <c:bubble3D val="false"/>
            <c:spPr>
              <a:gradFill>
                <a:gsLst>
                  <a:gs pos="0">
                    <a:srgbClr val="E30000"/>
                  </a:gs>
                  <a:gs pos="100000">
                    <a:srgbClr val="760303"/>
                  </a:gs>
                </a:gsLst>
                <a:lin ang="5400000" scaled="false"/>
              </a:gradFill>
              <a:ln>
                <a:noFill/>
              </a:ln>
              <a:effectLst/>
            </c:spPr>
          </c:dPt>
          <c:dPt>
            <c:idx val="8"/>
            <c:invertIfNegative val="false"/>
            <c:bubble3D val="false"/>
            <c:spPr>
              <a:gradFill>
                <a:gsLst>
                  <a:gs pos="0">
                    <a:srgbClr val="E30000"/>
                  </a:gs>
                  <a:gs pos="100000">
                    <a:srgbClr val="760303"/>
                  </a:gs>
                </a:gsLst>
                <a:lin ang="5400000" scaled="false"/>
              </a:gradFill>
              <a:ln>
                <a:noFill/>
              </a:ln>
              <a:effectLst/>
            </c:spPr>
          </c:dPt>
          <c:dLbls>
            <c:dLbl>
              <c:idx val="5"/>
              <c:layout>
                <c:manualLayout>
                  <c:x val="0.0029806259314456"/>
                  <c:y val="0.11111111111111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layout>
                <c:manualLayout>
                  <c:x val="0.0014903129657228"/>
                  <c:y val="0.20915032679738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7"/>
              <c:layout>
                <c:manualLayout>
                  <c:x val="0.00447093889716841"/>
                  <c:y val="0.098039215686274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0.0014903129657228"/>
                  <c:y val="0.358932461873638"/>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'E:\Nut_RightHere918\11-02.Charlie工作文档\深圳局统计分析报告\[2016年1-12月深圳专利申请授权数据总表.xlsx]PCT成长率作图'!$B$1:$K$1</c:f>
              <c:strCache>
                <c:ptCount val="10"/>
                <c:pt idx="0">
                  <c:v>福田区</c:v>
                </c:pt>
                <c:pt idx="1">
                  <c:v>南山区</c:v>
                </c:pt>
                <c:pt idx="2">
                  <c:v>龙岗区</c:v>
                </c:pt>
                <c:pt idx="3">
                  <c:v>宝安区</c:v>
                </c:pt>
                <c:pt idx="4">
                  <c:v>罗湖区</c:v>
                </c:pt>
                <c:pt idx="5">
                  <c:v>盐田区 </c:v>
                </c:pt>
                <c:pt idx="6">
                  <c:v>光明新区</c:v>
                </c:pt>
                <c:pt idx="7">
                  <c:v>坪山区</c:v>
                </c:pt>
                <c:pt idx="8">
                  <c:v>龙华区</c:v>
                </c:pt>
                <c:pt idx="9">
                  <c:v>大鹏新区</c:v>
                </c:pt>
              </c:strCache>
            </c:strRef>
          </c:cat>
          <c:val>
            <c:numRef>
              <c:f>'E:\Nut_RightHere918\11-02.Charlie工作文档\深圳局统计分析报告\[2016年1-12月深圳专利申请授权数据总表.xlsx]PCT成长率作图'!$B$2:$K$2</c:f>
              <c:numCache>
                <c:formatCode>General</c:formatCode>
                <c:ptCount val="10"/>
                <c:pt idx="0">
                  <c:v>0.593665158371041</c:v>
                </c:pt>
                <c:pt idx="1">
                  <c:v>0.771959747569504</c:v>
                </c:pt>
                <c:pt idx="2">
                  <c:v>0.165253148290928</c:v>
                </c:pt>
                <c:pt idx="3">
                  <c:v>1.45610278372591</c:v>
                </c:pt>
                <c:pt idx="4">
                  <c:v>0.778409090909091</c:v>
                </c:pt>
                <c:pt idx="5">
                  <c:v>-0.0650887573964497</c:v>
                </c:pt>
                <c:pt idx="6">
                  <c:v>-0.395983935742972</c:v>
                </c:pt>
                <c:pt idx="7">
                  <c:v>-0.027027027027027</c:v>
                </c:pt>
                <c:pt idx="8">
                  <c:v>1.3416149068323</c:v>
                </c:pt>
                <c:pt idx="9">
                  <c:v>-0.888888888888889</c:v>
                </c:pt>
              </c:numCache>
            </c:numRef>
          </c:val>
        </c:ser>
        <c:dLbls>
          <c:showLegendKey val="false"/>
          <c:showVal val="true"/>
          <c:showCatName val="false"/>
          <c:showSerName val="false"/>
          <c:showPercent val="false"/>
          <c:showBubbleSize val="false"/>
        </c:dLbls>
        <c:gapWidth val="50"/>
        <c:overlap val="-27"/>
        <c:axId val="327107048"/>
        <c:axId val="127133524"/>
      </c:barChart>
      <c:catAx>
        <c:axId val="327107048"/>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mn-lt"/>
                <a:ea typeface="+mn-ea"/>
                <a:cs typeface="+mn-cs"/>
              </a:defRPr>
            </a:pPr>
          </a:p>
        </c:txPr>
        <c:crossAx val="127133524"/>
        <c:crosses val="autoZero"/>
        <c:auto val="true"/>
        <c:lblAlgn val="ctr"/>
        <c:lblOffset val="100"/>
        <c:noMultiLvlLbl val="false"/>
      </c:catAx>
      <c:valAx>
        <c:axId val="127133524"/>
        <c:scaling>
          <c:orientation val="minMax"/>
          <c:min val="-1"/>
        </c:scaling>
        <c:delete val="false"/>
        <c:axPos val="l"/>
        <c:majorGridlines>
          <c:spPr>
            <a:ln w="9525" cap="flat" cmpd="sng" algn="ctr">
              <a:solidFill>
                <a:srgbClr val="D9D9D9">
                  <a:lumMod val="15000"/>
                  <a:lumOff val="85000"/>
                </a:srgbClr>
              </a:solidFill>
              <a:round/>
            </a:ln>
            <a:effectLst/>
          </c:spPr>
        </c:majorGridlines>
        <c:numFmt formatCode="0.00%" sourceLinked="fals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327107048"/>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en-US"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2016</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年全国大中城市商标注册量前</a:t>
            </a:r>
            <a:r>
              <a:rPr lang="en-US" altLang="zh-TW"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10</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名</a:t>
            </a:r>
            <a:endParaRPr lang="en-US" altLang="zh-TW"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0884610814022579"/>
          <c:y val="0.108286252354049"/>
          <c:w val="0.857171717171717"/>
          <c:h val="0.798229755178908"/>
        </c:manualLayout>
      </c:layout>
      <c:barChart>
        <c:barDir val="bar"/>
        <c:grouping val="clustered"/>
        <c:varyColors val="false"/>
        <c:ser>
          <c:idx val="0"/>
          <c:order val="0"/>
          <c:spPr>
            <a:solidFill>
              <a:srgbClr val="4F81BD">
                <a:alpha val="50000"/>
              </a:srgbClr>
            </a:solidFill>
            <a:ln>
              <a:noFill/>
            </a:ln>
            <a:effectLst/>
          </c:spPr>
          <c:invertIfNegative val="false"/>
          <c:dPt>
            <c:idx val="7"/>
            <c:invertIfNegative val="false"/>
            <c:bubble3D val="false"/>
            <c:spPr>
              <a:solidFill>
                <a:srgbClr val="4F81BD"/>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100" b="0" i="0" u="none" strike="noStrike" kern="1200" baseline="0">
                    <a:solidFill>
                      <a:srgbClr val="404040">
                        <a:lumMod val="75000"/>
                        <a:lumOff val="25000"/>
                      </a:srgbClr>
                    </a:solidFill>
                    <a:latin typeface="Times New Roman" charset="0"/>
                    <a:ea typeface="Times New Roman" charset="0"/>
                    <a:cs typeface="Times New Roman" charset="0"/>
                    <a:sym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[工作簿1]Sheet1!$A$1:$A$10</c:f>
              <c:strCache>
                <c:ptCount val="10"/>
                <c:pt idx="0">
                  <c:v>佛山</c:v>
                </c:pt>
                <c:pt idx="1">
                  <c:v>苏州</c:v>
                </c:pt>
                <c:pt idx="2">
                  <c:v>郑州</c:v>
                </c:pt>
                <c:pt idx="3">
                  <c:v>重庆</c:v>
                </c:pt>
                <c:pt idx="4">
                  <c:v>成都</c:v>
                </c:pt>
                <c:pt idx="5">
                  <c:v>杭州</c:v>
                </c:pt>
                <c:pt idx="6">
                  <c:v>广州</c:v>
                </c:pt>
                <c:pt idx="7">
                  <c:v>深圳</c:v>
                </c:pt>
                <c:pt idx="8">
                  <c:v>上海</c:v>
                </c:pt>
                <c:pt idx="9">
                  <c:v>北京</c:v>
                </c:pt>
              </c:strCache>
            </c:strRef>
          </c:cat>
          <c:val>
            <c:numRef>
              <c:f>[工作簿1]Sheet1!$B$1:$B$10</c:f>
              <c:numCache>
                <c:formatCode>#,##0_ </c:formatCode>
                <c:ptCount val="10"/>
                <c:pt idx="0">
                  <c:v>30134</c:v>
                </c:pt>
                <c:pt idx="1">
                  <c:v>30362</c:v>
                </c:pt>
                <c:pt idx="2">
                  <c:v>32363</c:v>
                </c:pt>
                <c:pt idx="3">
                  <c:v>45465</c:v>
                </c:pt>
                <c:pt idx="4">
                  <c:v>47143</c:v>
                </c:pt>
                <c:pt idx="5">
                  <c:v>61111</c:v>
                </c:pt>
                <c:pt idx="6">
                  <c:v>118499</c:v>
                </c:pt>
                <c:pt idx="7">
                  <c:v>139763</c:v>
                </c:pt>
                <c:pt idx="8">
                  <c:v>159310</c:v>
                </c:pt>
                <c:pt idx="9">
                  <c:v>216487</c:v>
                </c:pt>
              </c:numCache>
            </c:numRef>
          </c:val>
        </c:ser>
        <c:dLbls>
          <c:showLegendKey val="false"/>
          <c:showVal val="true"/>
          <c:showCatName val="false"/>
          <c:showSerName val="false"/>
          <c:showPercent val="false"/>
          <c:showBubbleSize val="false"/>
        </c:dLbls>
        <c:gapWidth val="50"/>
        <c:overlap val="0"/>
        <c:axId val="444078338"/>
        <c:axId val="477383433"/>
      </c:barChart>
      <c:catAx>
        <c:axId val="444078338"/>
        <c:scaling>
          <c:orientation val="minMax"/>
        </c:scaling>
        <c:delete val="false"/>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1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477383433"/>
        <c:crosses val="autoZero"/>
        <c:auto val="true"/>
        <c:lblAlgn val="ctr"/>
        <c:lblOffset val="100"/>
        <c:noMultiLvlLbl val="false"/>
      </c:catAx>
      <c:valAx>
        <c:axId val="477383433"/>
        <c:scaling>
          <c:orientation val="minMax"/>
        </c:scaling>
        <c:delete val="false"/>
        <c:axPos val="b"/>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1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1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1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808437314319667"/>
              <c:y val="0.857627118644068"/>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100" b="0" i="0" u="none" strike="noStrike" kern="1200" baseline="0">
                <a:solidFill>
                  <a:srgbClr val="595959">
                    <a:lumMod val="65000"/>
                    <a:lumOff val="35000"/>
                  </a:srgbClr>
                </a:solidFill>
                <a:latin typeface="Times New Roman" charset="0"/>
                <a:ea typeface="Times New Roman" charset="0"/>
                <a:cs typeface="Times New Roman" charset="0"/>
                <a:sym typeface="Times New Roman" charset="0"/>
              </a:defRPr>
            </a:pPr>
          </a:p>
        </c:txPr>
        <c:crossAx val="444078338"/>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TW" b="1">
                <a:latin typeface="Times New Roman" charset="0"/>
                <a:ea typeface="仿宋_GB2312" panose="02010609030101010101" pitchFamily="3" charset="-122"/>
              </a:rPr>
              <a:t>深圳的专利申请量</a:t>
            </a:r>
            <a:r>
              <a:rPr lang="zh-TW" altLang="en-US" b="1">
                <a:latin typeface="Times New Roman" charset="0"/>
                <a:ea typeface="仿宋_GB2312" panose="02010609030101010101" pitchFamily="3" charset="-122"/>
              </a:rPr>
              <a:t>与GDP增长</a:t>
            </a:r>
            <a:r>
              <a:rPr lang="en-US" altLang="zh-TW" b="1">
                <a:latin typeface="Times New Roman" charset="0"/>
                <a:ea typeface="仿宋_GB2312" panose="02010609030101010101" pitchFamily="3" charset="-122"/>
              </a:rPr>
              <a:t>增长趋势图</a:t>
            </a:r>
            <a:endParaRPr lang="en-US" altLang="zh-TW" b="1">
              <a:latin typeface="Times New Roman" charset="0"/>
              <a:ea typeface="仿宋_GB2312" panose="02010609030101010101" pitchFamily="3" charset="-122"/>
            </a:endParaRPr>
          </a:p>
        </c:rich>
      </c:tx>
      <c:layout>
        <c:manualLayout>
          <c:xMode val="edge"/>
          <c:yMode val="edge"/>
          <c:x val="0.327440324688725"/>
          <c:y val="0.03294595761499"/>
        </c:manualLayout>
      </c:layout>
      <c:overlay val="false"/>
      <c:spPr>
        <a:noFill/>
        <a:ln>
          <a:noFill/>
        </a:ln>
        <a:effectLst/>
      </c:spPr>
    </c:title>
    <c:autoTitleDeleted val="false"/>
    <c:plotArea>
      <c:layout>
        <c:manualLayout>
          <c:layoutTarget val="inner"/>
          <c:xMode val="edge"/>
          <c:yMode val="edge"/>
          <c:x val="0.0813647932860975"/>
          <c:y val="0.101289009497965"/>
          <c:w val="0.846625851276054"/>
          <c:h val="0.769023066485753"/>
        </c:manualLayout>
      </c:layout>
      <c:barChart>
        <c:barDir val="col"/>
        <c:grouping val="clustered"/>
        <c:varyColors val="false"/>
        <c:ser>
          <c:idx val="1"/>
          <c:order val="1"/>
          <c:tx>
            <c:strRef>
              <c:f>[作图.xlsx]图2!$E$2</c:f>
              <c:strCache>
                <c:ptCount val="1"/>
                <c:pt idx="0">
                  <c:v>专利申请量(单位：件)</c:v>
                </c:pt>
              </c:strCache>
            </c:strRef>
          </c:tx>
          <c:spPr>
            <a:solidFill>
              <a:srgbClr val="376092">
                <a:lumMod val="75000"/>
              </a:srgbClr>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numRef>
              <c:f>[作图.xlsx]图2!$F$1:$U$1</c:f>
              <c:numCache>
                <c:formatCode>General</c:formatCode>
                <c:ptCount val="16"/>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numCache>
            </c:numRef>
          </c:cat>
          <c:val>
            <c:numRef>
              <c:f>[作图.xlsx]图2!$F$2:$U$2</c:f>
              <c:numCache>
                <c:formatCode>#,##0_ </c:formatCode>
                <c:ptCount val="16"/>
                <c:pt idx="0">
                  <c:v>6035</c:v>
                </c:pt>
                <c:pt idx="1">
                  <c:v>7679</c:v>
                </c:pt>
                <c:pt idx="2">
                  <c:v>12361</c:v>
                </c:pt>
                <c:pt idx="3">
                  <c:v>14918</c:v>
                </c:pt>
                <c:pt idx="4">
                  <c:v>20940</c:v>
                </c:pt>
                <c:pt idx="5">
                  <c:v>29728</c:v>
                </c:pt>
                <c:pt idx="6">
                  <c:v>35808</c:v>
                </c:pt>
                <c:pt idx="7">
                  <c:v>36249</c:v>
                </c:pt>
                <c:pt idx="8">
                  <c:v>42279</c:v>
                </c:pt>
                <c:pt idx="9">
                  <c:v>49430</c:v>
                </c:pt>
                <c:pt idx="10">
                  <c:v>63486.7841409692</c:v>
                </c:pt>
                <c:pt idx="11">
                  <c:v>73145.8823529412</c:v>
                </c:pt>
                <c:pt idx="12">
                  <c:v>80701.7543859649</c:v>
                </c:pt>
                <c:pt idx="13">
                  <c:v>82267.1957671958</c:v>
                </c:pt>
                <c:pt idx="14">
                  <c:v>105614.775725594</c:v>
                </c:pt>
                <c:pt idx="15">
                  <c:v>145170.103092784</c:v>
                </c:pt>
              </c:numCache>
            </c:numRef>
          </c:val>
        </c:ser>
        <c:dLbls>
          <c:showLegendKey val="false"/>
          <c:showVal val="false"/>
          <c:showCatName val="false"/>
          <c:showSerName val="false"/>
          <c:showPercent val="false"/>
          <c:showBubbleSize val="false"/>
        </c:dLbls>
        <c:gapWidth val="100"/>
        <c:overlap val="0"/>
        <c:axId val="711456196"/>
        <c:axId val="306775301"/>
      </c:barChart>
      <c:lineChart>
        <c:grouping val="standard"/>
        <c:varyColors val="false"/>
        <c:ser>
          <c:idx val="2"/>
          <c:order val="0"/>
          <c:tx>
            <c:strRef>
              <c:f>[作图.xlsx]图2!$E$3</c:f>
              <c:strCache>
                <c:ptCount val="1"/>
                <c:pt idx="0">
                  <c:v>GDP(单位：亿元)</c:v>
                </c:pt>
              </c:strCache>
            </c:strRef>
          </c:tx>
          <c:spPr>
            <a:ln w="34925" cap="rnd">
              <a:solidFill>
                <a:srgbClr val="C0504D"/>
              </a:solidFill>
              <a:round/>
            </a:ln>
            <a:effectLst/>
          </c:spPr>
          <c:marker>
            <c:symbol val="none"/>
          </c:marker>
          <c:dLbls>
            <c:delete val="true"/>
          </c:dLbls>
          <c:val>
            <c:numRef>
              <c:f>[作图.xlsx]图2!$F$3:$U$3</c:f>
              <c:numCache>
                <c:formatCode>#,##0_ </c:formatCode>
                <c:ptCount val="16"/>
                <c:pt idx="0">
                  <c:v>2482.4874</c:v>
                </c:pt>
                <c:pt idx="1">
                  <c:v>2969.5184</c:v>
                </c:pt>
                <c:pt idx="2">
                  <c:v>3585.7235</c:v>
                </c:pt>
                <c:pt idx="3">
                  <c:v>4282.1428</c:v>
                </c:pt>
                <c:pt idx="4">
                  <c:v>4950.9078</c:v>
                </c:pt>
                <c:pt idx="5">
                  <c:v>5813.5624</c:v>
                </c:pt>
                <c:pt idx="6">
                  <c:v>6801.5706</c:v>
                </c:pt>
                <c:pt idx="7">
                  <c:v>7786.792</c:v>
                </c:pt>
                <c:pt idx="8">
                  <c:v>8290.2842</c:v>
                </c:pt>
                <c:pt idx="9">
                  <c:v>9773.3062</c:v>
                </c:pt>
                <c:pt idx="10">
                  <c:v>11515.8598</c:v>
                </c:pt>
                <c:pt idx="11">
                  <c:v>12971.4672</c:v>
                </c:pt>
                <c:pt idx="12">
                  <c:v>14572.6689</c:v>
                </c:pt>
                <c:pt idx="13">
                  <c:v>16001.8207</c:v>
                </c:pt>
                <c:pt idx="14">
                  <c:v>17502.8634</c:v>
                </c:pt>
                <c:pt idx="15">
                  <c:v>19492.6</c:v>
                </c:pt>
              </c:numCache>
            </c:numRef>
          </c:val>
          <c:smooth val="false"/>
        </c:ser>
        <c:dLbls>
          <c:showLegendKey val="false"/>
          <c:showVal val="false"/>
          <c:showCatName val="false"/>
          <c:showSerName val="false"/>
          <c:showPercent val="false"/>
          <c:showBubbleSize val="false"/>
        </c:dLbls>
        <c:marker val="false"/>
        <c:smooth val="false"/>
        <c:axId val="219163207"/>
        <c:axId val="571285833"/>
      </c:lineChart>
      <c:catAx>
        <c:axId val="711456196"/>
        <c:scaling>
          <c:orientation val="minMax"/>
        </c:scaling>
        <c:delete val="false"/>
        <c:axPos val="b"/>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mn-lt"/>
                    <a:ea typeface="+mn-ea"/>
                    <a:cs typeface="+mn-cs"/>
                  </a:defRPr>
                </a:pPr>
                <a:r>
                  <a:rPr lang="zh-TW" altLang="zh-CN" sz="1200">
                    <a:latin typeface="仿宋_GB2312" panose="02010609030101010101" pitchFamily="3" charset="-122"/>
                    <a:ea typeface="仿宋_GB2312" panose="02010609030101010101" pitchFamily="3" charset="-122"/>
                  </a:rPr>
                  <a:t>年份</a:t>
                </a:r>
                <a:endParaRPr lang="zh-TW" altLang="zh-CN" sz="1200">
                  <a:latin typeface="仿宋_GB2312" panose="02010609030101010101" pitchFamily="3" charset="-122"/>
                  <a:ea typeface="仿宋_GB2312" panose="02010609030101010101" pitchFamily="3" charset="-122"/>
                </a:endParaRPr>
              </a:p>
            </c:rich>
          </c:tx>
          <c:layout>
            <c:manualLayout>
              <c:xMode val="edge"/>
              <c:yMode val="edge"/>
              <c:x val="0.490300612230859"/>
              <c:y val="0.936296760056347"/>
            </c:manualLayout>
          </c:layout>
          <c:overlay val="false"/>
          <c:spPr>
            <a:noFill/>
            <a:ln>
              <a:noFill/>
            </a:ln>
            <a:effectLst/>
          </c:spPr>
        </c:title>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306775301"/>
        <c:crosses val="autoZero"/>
        <c:auto val="true"/>
        <c:lblAlgn val="ctr"/>
        <c:lblOffset val="100"/>
        <c:noMultiLvlLbl val="false"/>
      </c:catAx>
      <c:valAx>
        <c:axId val="306775301"/>
        <c:scaling>
          <c:orientation val="minMax"/>
          <c:max val="150000"/>
          <c:min val="0"/>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专利申请量</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894269794317947"/>
              <c:y val="0.0327476255088196"/>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711456196"/>
        <c:crosses val="autoZero"/>
        <c:crossBetween val="between"/>
      </c:valAx>
      <c:catAx>
        <c:axId val="219163207"/>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rgbClr val="595959">
                    <a:lumMod val="65000"/>
                    <a:lumOff val="35000"/>
                  </a:srgbClr>
                </a:solidFill>
                <a:latin typeface="+mn-lt"/>
                <a:ea typeface="+mn-ea"/>
                <a:cs typeface="+mn-cs"/>
              </a:defRPr>
            </a:pPr>
          </a:p>
        </c:txPr>
        <c:crossAx val="571285833"/>
        <c:crosses val="autoZero"/>
        <c:auto val="true"/>
        <c:lblAlgn val="ctr"/>
        <c:lblOffset val="100"/>
        <c:noMultiLvlLbl val="false"/>
      </c:catAx>
      <c:valAx>
        <c:axId val="571285833"/>
        <c:scaling>
          <c:orientation val="minMax"/>
          <c:max val="20000"/>
        </c:scaling>
        <c:delete val="false"/>
        <c:axPos val="r"/>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Times New Roman" charset="0"/>
                    <a:ea typeface="Times New Roman" charset="0"/>
                    <a:cs typeface="Times New Roman" charset="0"/>
                    <a:sym typeface="Times New Roman" charset="0"/>
                  </a:defRPr>
                </a:pPr>
                <a:r>
                  <a:rPr lang="en-US" altLang="zh-TW" sz="1200" b="1">
                    <a:latin typeface="Times New Roman" charset="0"/>
                    <a:ea typeface="Times New Roman" charset="0"/>
                    <a:cs typeface="Times New Roman" charset="0"/>
                    <a:sym typeface="Times New Roman" charset="0"/>
                  </a:rPr>
                  <a:t>GDP</a:t>
                </a:r>
                <a:endParaRPr sz="1200" b="1">
                  <a:latin typeface="Times New Roman" charset="0"/>
                  <a:ea typeface="Times New Roman" charset="0"/>
                  <a:cs typeface="Times New Roman" charset="0"/>
                  <a:sym typeface="Times New Roman" charset="0"/>
                </a:endParaRPr>
              </a:p>
            </c:rich>
          </c:tx>
          <c:layout>
            <c:manualLayout>
              <c:xMode val="edge"/>
              <c:yMode val="edge"/>
              <c:x val="0.942285203274403"/>
              <c:y val="0.0350367819690093"/>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219163207"/>
        <c:crosses val="max"/>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4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en-US" altLang="zh-TW"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2016</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年</a:t>
            </a: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深圳各区商标核准量（单位：</a:t>
            </a:r>
            <a:r>
              <a:rPr lang="zh-TW" altLang="en-US"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件</a:t>
            </a: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0298386278290876"/>
          <c:y val="0.159993036211699"/>
          <c:w val="0.873845529280422"/>
          <c:h val="0.817374651810585"/>
        </c:manualLayout>
      </c:layout>
      <c:ofPieChart>
        <c:ofPieType val="bar"/>
        <c:varyColors val="true"/>
        <c:ser>
          <c:idx val="0"/>
          <c:order val="0"/>
          <c:spPr/>
          <c:explosion val="0"/>
          <c:dPt>
            <c:idx val="0"/>
            <c:bubble3D val="false"/>
            <c:spPr>
              <a:solidFill>
                <a:srgbClr val="4F81BD"/>
              </a:solidFill>
              <a:ln w="19050">
                <a:solidFill>
                  <a:srgbClr val="FFFFFF"/>
                </a:solidFill>
              </a:ln>
              <a:effectLst/>
            </c:spPr>
          </c:dPt>
          <c:dPt>
            <c:idx val="1"/>
            <c:bubble3D val="false"/>
            <c:spPr>
              <a:solidFill>
                <a:srgbClr val="C0504D"/>
              </a:solidFill>
              <a:ln w="19050">
                <a:solidFill>
                  <a:srgbClr val="FFFFFF"/>
                </a:solidFill>
              </a:ln>
              <a:effectLst/>
            </c:spPr>
          </c:dPt>
          <c:dPt>
            <c:idx val="2"/>
            <c:bubble3D val="false"/>
            <c:spPr>
              <a:solidFill>
                <a:srgbClr val="9BBB59"/>
              </a:solidFill>
              <a:ln w="19050">
                <a:solidFill>
                  <a:srgbClr val="FFFFFF"/>
                </a:solidFill>
              </a:ln>
              <a:effectLst/>
            </c:spPr>
          </c:dPt>
          <c:dPt>
            <c:idx val="3"/>
            <c:bubble3D val="false"/>
            <c:spPr>
              <a:solidFill>
                <a:srgbClr val="8064A2"/>
              </a:solidFill>
              <a:ln w="19050">
                <a:solidFill>
                  <a:srgbClr val="FFFFFF"/>
                </a:solidFill>
              </a:ln>
              <a:effectLst/>
            </c:spPr>
          </c:dPt>
          <c:dPt>
            <c:idx val="4"/>
            <c:bubble3D val="false"/>
            <c:spPr>
              <a:solidFill>
                <a:srgbClr val="4BACC6"/>
              </a:solidFill>
              <a:ln w="19050">
                <a:solidFill>
                  <a:srgbClr val="FFFFFF"/>
                </a:solidFill>
              </a:ln>
              <a:effectLst/>
            </c:spPr>
          </c:dPt>
          <c:dPt>
            <c:idx val="5"/>
            <c:bubble3D val="false"/>
            <c:spPr>
              <a:solidFill>
                <a:srgbClr val="F79646"/>
              </a:solidFill>
              <a:ln w="19050">
                <a:solidFill>
                  <a:srgbClr val="FFFFFF"/>
                </a:solidFill>
              </a:ln>
              <a:effectLst/>
            </c:spPr>
          </c:dPt>
          <c:dPt>
            <c:idx val="6"/>
            <c:bubble3D val="false"/>
            <c:spPr>
              <a:solidFill>
                <a:srgbClr val="2C4D75">
                  <a:lumMod val="60000"/>
                </a:srgbClr>
              </a:solidFill>
              <a:ln w="19050">
                <a:solidFill>
                  <a:srgbClr val="FFFFFF"/>
                </a:solidFill>
              </a:ln>
              <a:effectLst/>
            </c:spPr>
          </c:dPt>
          <c:dPt>
            <c:idx val="7"/>
            <c:bubble3D val="false"/>
            <c:spPr>
              <a:solidFill>
                <a:srgbClr val="772C2A">
                  <a:lumMod val="60000"/>
                </a:srgbClr>
              </a:solidFill>
              <a:ln w="19050">
                <a:solidFill>
                  <a:srgbClr val="FFFFFF"/>
                </a:solidFill>
              </a:ln>
              <a:effectLst/>
            </c:spPr>
          </c:dPt>
          <c:dPt>
            <c:idx val="8"/>
            <c:bubble3D val="false"/>
            <c:spPr>
              <a:solidFill>
                <a:srgbClr val="5F7530">
                  <a:lumMod val="60000"/>
                </a:srgbClr>
              </a:solidFill>
              <a:ln w="19050">
                <a:solidFill>
                  <a:srgbClr val="FFFFFF"/>
                </a:solidFill>
              </a:ln>
              <a:effectLst/>
            </c:spPr>
          </c:dPt>
          <c:dPt>
            <c:idx val="9"/>
            <c:bubble3D val="false"/>
            <c:spPr>
              <a:solidFill>
                <a:srgbClr val="4D3B62">
                  <a:lumMod val="60000"/>
                </a:srgbClr>
              </a:solidFill>
              <a:ln w="19050">
                <a:solidFill>
                  <a:srgbClr val="FFFFFF"/>
                </a:solidFill>
              </a:ln>
              <a:effectLst/>
            </c:spPr>
          </c:dPt>
          <c:dPt>
            <c:idx val="10"/>
            <c:bubble3D val="false"/>
            <c:spPr>
              <a:solidFill>
                <a:srgbClr val="276A7C">
                  <a:lumMod val="60000"/>
                </a:srgbClr>
              </a:solidFill>
              <a:ln w="19050">
                <a:solidFill>
                  <a:srgbClr val="FFFFFF"/>
                </a:solidFill>
              </a:ln>
              <a:effectLst/>
            </c:spPr>
          </c:dPt>
          <c:dLbls>
            <c:dLbl>
              <c:idx val="3"/>
              <c:layout>
                <c:manualLayout>
                  <c:x val="0.00304475794174363"/>
                  <c:y val="0.0182799442896936"/>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5"/>
              <c:layout>
                <c:manualLayout>
                  <c:x val="-0.0441489901552827"/>
                  <c:y val="-0.0235027855153203"/>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10"/>
              <c:delete val="true"/>
            </c:dLbl>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595959">
                        <a:lumMod val="65000"/>
                        <a:lumOff val="35000"/>
                      </a:srgbClr>
                    </a:solidFill>
                    <a:latin typeface="Times New Roman" charset="0"/>
                    <a:ea typeface="Times New Roman" charset="0"/>
                    <a:cs typeface="Times New Roman" charset="0"/>
                    <a:sym typeface="Times New Roman" charset="0"/>
                  </a:defRPr>
                </a:pPr>
              </a:p>
            </c:txPr>
            <c:dLblPos val="out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[工作簿1]Sheet2!$B$1:$K$1</c:f>
              <c:strCache>
                <c:ptCount val="10"/>
                <c:pt idx="0">
                  <c:v>南山区</c:v>
                </c:pt>
                <c:pt idx="1">
                  <c:v>福田区</c:v>
                </c:pt>
                <c:pt idx="2">
                  <c:v>宝安区</c:v>
                </c:pt>
                <c:pt idx="3">
                  <c:v>龙岗区</c:v>
                </c:pt>
                <c:pt idx="4">
                  <c:v>罗湖区</c:v>
                </c:pt>
                <c:pt idx="5">
                  <c:v>龙华新区</c:v>
                </c:pt>
                <c:pt idx="6">
                  <c:v>光明新区</c:v>
                </c:pt>
                <c:pt idx="7">
                  <c:v>坪山新区</c:v>
                </c:pt>
                <c:pt idx="8">
                  <c:v>盐田区</c:v>
                </c:pt>
                <c:pt idx="9">
                  <c:v>大鹏新区</c:v>
                </c:pt>
              </c:strCache>
            </c:strRef>
          </c:cat>
          <c:val>
            <c:numRef>
              <c:f>[工作簿1]Sheet2!$B$2:$K$2</c:f>
              <c:numCache>
                <c:formatCode>0_ </c:formatCode>
                <c:ptCount val="10"/>
                <c:pt idx="0">
                  <c:v>38157</c:v>
                </c:pt>
                <c:pt idx="1">
                  <c:v>29739</c:v>
                </c:pt>
                <c:pt idx="2">
                  <c:v>24337</c:v>
                </c:pt>
                <c:pt idx="3">
                  <c:v>18217</c:v>
                </c:pt>
                <c:pt idx="4">
                  <c:v>13155</c:v>
                </c:pt>
                <c:pt idx="5">
                  <c:v>11877</c:v>
                </c:pt>
                <c:pt idx="6">
                  <c:v>1934</c:v>
                </c:pt>
                <c:pt idx="7">
                  <c:v>1274</c:v>
                </c:pt>
                <c:pt idx="8">
                  <c:v>834</c:v>
                </c:pt>
                <c:pt idx="9">
                  <c:v>239</c:v>
                </c:pt>
              </c:numCache>
            </c:numRef>
          </c:val>
        </c:ser>
        <c:dLbls>
          <c:showLegendKey val="false"/>
          <c:showVal val="true"/>
          <c:showCatName val="true"/>
          <c:showSerName val="false"/>
          <c:showPercent val="false"/>
          <c:showBubbleSize val="false"/>
          <c:showLeaderLines val="true"/>
        </c:dLbls>
        <c:gapWidth val="100"/>
        <c:secondPieSize val="75"/>
        <c:serLines>
          <c:spPr>
            <a:ln w="9525" cap="flat" cmpd="sng" algn="ctr">
              <a:solidFill>
                <a:srgbClr val="A6A6A6">
                  <a:lumMod val="35000"/>
                  <a:lumOff val="65000"/>
                </a:srgbClr>
              </a:solidFill>
              <a:round/>
            </a:ln>
            <a:effectLst/>
          </c:spPr>
        </c:serLines>
      </c:ofPieChart>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深圳市各区累计有效商标注册量</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0238206445586175"/>
          <c:y val="0.136574074074074"/>
          <c:w val="0.893624474544605"/>
          <c:h val="0.854166666666667"/>
        </c:manualLayout>
      </c:layout>
      <c:ofPieChart>
        <c:ofPieType val="bar"/>
        <c:varyColors val="true"/>
        <c:ser>
          <c:idx val="0"/>
          <c:order val="0"/>
          <c:spPr/>
          <c:explosion val="0"/>
          <c:dPt>
            <c:idx val="0"/>
            <c:bubble3D val="false"/>
            <c:spPr>
              <a:solidFill>
                <a:srgbClr val="4F81BD"/>
              </a:solidFill>
              <a:ln w="19050">
                <a:solidFill>
                  <a:srgbClr val="FFFFFF"/>
                </a:solidFill>
              </a:ln>
              <a:effectLst/>
            </c:spPr>
          </c:dPt>
          <c:dPt>
            <c:idx val="1"/>
            <c:bubble3D val="false"/>
            <c:spPr>
              <a:solidFill>
                <a:srgbClr val="C0504D"/>
              </a:solidFill>
              <a:ln w="19050">
                <a:solidFill>
                  <a:srgbClr val="FFFFFF"/>
                </a:solidFill>
              </a:ln>
              <a:effectLst/>
            </c:spPr>
          </c:dPt>
          <c:dPt>
            <c:idx val="2"/>
            <c:bubble3D val="false"/>
            <c:spPr>
              <a:solidFill>
                <a:srgbClr val="9BBB59"/>
              </a:solidFill>
              <a:ln w="19050">
                <a:solidFill>
                  <a:srgbClr val="FFFFFF"/>
                </a:solidFill>
              </a:ln>
              <a:effectLst/>
            </c:spPr>
          </c:dPt>
          <c:dPt>
            <c:idx val="3"/>
            <c:bubble3D val="false"/>
            <c:spPr>
              <a:solidFill>
                <a:srgbClr val="8064A2"/>
              </a:solidFill>
              <a:ln w="19050">
                <a:solidFill>
                  <a:srgbClr val="FFFFFF"/>
                </a:solidFill>
              </a:ln>
              <a:effectLst/>
            </c:spPr>
          </c:dPt>
          <c:dPt>
            <c:idx val="4"/>
            <c:bubble3D val="false"/>
            <c:spPr>
              <a:solidFill>
                <a:srgbClr val="4BACC6"/>
              </a:solidFill>
              <a:ln w="19050">
                <a:solidFill>
                  <a:srgbClr val="FFFFFF"/>
                </a:solidFill>
              </a:ln>
              <a:effectLst/>
            </c:spPr>
          </c:dPt>
          <c:dPt>
            <c:idx val="5"/>
            <c:bubble3D val="false"/>
            <c:spPr>
              <a:solidFill>
                <a:srgbClr val="F79646"/>
              </a:solidFill>
              <a:ln w="19050">
                <a:solidFill>
                  <a:srgbClr val="FFFFFF"/>
                </a:solidFill>
              </a:ln>
              <a:effectLst/>
            </c:spPr>
          </c:dPt>
          <c:dPt>
            <c:idx val="6"/>
            <c:bubble3D val="false"/>
            <c:spPr>
              <a:solidFill>
                <a:srgbClr val="2C4D75">
                  <a:lumMod val="60000"/>
                </a:srgbClr>
              </a:solidFill>
              <a:ln w="19050">
                <a:solidFill>
                  <a:srgbClr val="FFFFFF"/>
                </a:solidFill>
              </a:ln>
              <a:effectLst/>
            </c:spPr>
          </c:dPt>
          <c:dPt>
            <c:idx val="7"/>
            <c:bubble3D val="false"/>
            <c:spPr>
              <a:solidFill>
                <a:srgbClr val="772C2A">
                  <a:lumMod val="60000"/>
                </a:srgbClr>
              </a:solidFill>
              <a:ln w="19050">
                <a:solidFill>
                  <a:srgbClr val="FFFFFF"/>
                </a:solidFill>
              </a:ln>
              <a:effectLst/>
            </c:spPr>
          </c:dPt>
          <c:dPt>
            <c:idx val="8"/>
            <c:bubble3D val="false"/>
            <c:spPr>
              <a:solidFill>
                <a:srgbClr val="5F7530">
                  <a:lumMod val="60000"/>
                </a:srgbClr>
              </a:solidFill>
              <a:ln w="19050">
                <a:solidFill>
                  <a:srgbClr val="FFFFFF"/>
                </a:solidFill>
              </a:ln>
              <a:effectLst/>
            </c:spPr>
          </c:dPt>
          <c:dPt>
            <c:idx val="9"/>
            <c:bubble3D val="false"/>
            <c:spPr>
              <a:solidFill>
                <a:srgbClr val="4D3B62">
                  <a:lumMod val="60000"/>
                </a:srgbClr>
              </a:solidFill>
              <a:ln w="19050">
                <a:solidFill>
                  <a:srgbClr val="FFFFFF"/>
                </a:solidFill>
              </a:ln>
              <a:effectLst/>
            </c:spPr>
          </c:dPt>
          <c:dPt>
            <c:idx val="10"/>
            <c:bubble3D val="false"/>
            <c:spPr>
              <a:solidFill>
                <a:srgbClr val="276A7C">
                  <a:lumMod val="60000"/>
                </a:srgbClr>
              </a:solidFill>
              <a:ln w="19050">
                <a:solidFill>
                  <a:srgbClr val="FFFFFF"/>
                </a:solidFill>
              </a:ln>
              <a:effectLst/>
            </c:spPr>
          </c:dPt>
          <c:dLbls>
            <c:dLbl>
              <c:idx val="3"/>
              <c:layout>
                <c:manualLayout>
                  <c:x val="-0.0788183092013078"/>
                  <c:y val="0.0625"/>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5"/>
              <c:layout>
                <c:manualLayout>
                  <c:x val="-0.0648061653432975"/>
                  <c:y val="0.00694444444444444"/>
                </c:manualLayout>
              </c:layout>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10"/>
              <c:delete val="true"/>
            </c:dLbl>
            <c:spPr>
              <a:noFill/>
              <a:ln>
                <a:noFill/>
              </a:ln>
              <a:effectLst/>
            </c:spPr>
            <c:txPr>
              <a:bodyPr rot="0" spcFirstLastPara="0" vertOverflow="ellipsis" vert="horz" wrap="square" lIns="38100" tIns="19050" rIns="38100" bIns="19050" anchor="ctr" anchorCtr="true"/>
              <a:lstStyle/>
              <a:p>
                <a:pPr>
                  <a:defRPr lang="zh-CN" sz="1000" b="1" i="0" u="none" strike="noStrike" kern="1200" baseline="0">
                    <a:solidFill>
                      <a:srgbClr val="595959">
                        <a:lumMod val="65000"/>
                        <a:lumOff val="35000"/>
                      </a:srgbClr>
                    </a:solidFill>
                    <a:latin typeface="Times New Roman" charset="0"/>
                    <a:ea typeface="Times New Roman" charset="0"/>
                    <a:cs typeface="Times New Roman" charset="0"/>
                    <a:sym typeface="Times New Roman" charset="0"/>
                  </a:defRPr>
                </a:pPr>
              </a:p>
            </c:txPr>
            <c:dLblPos val="out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[工作簿1]Sheet3!$B$1:$K$1</c:f>
              <c:strCache>
                <c:ptCount val="10"/>
                <c:pt idx="0">
                  <c:v>福田区</c:v>
                </c:pt>
                <c:pt idx="1">
                  <c:v>南山区</c:v>
                </c:pt>
                <c:pt idx="2">
                  <c:v>宝安区</c:v>
                </c:pt>
                <c:pt idx="3">
                  <c:v>龙冈区</c:v>
                </c:pt>
                <c:pt idx="4">
                  <c:v>罗湖区</c:v>
                </c:pt>
                <c:pt idx="5">
                  <c:v>龙华新区</c:v>
                </c:pt>
                <c:pt idx="6">
                  <c:v>光明新区</c:v>
                </c:pt>
                <c:pt idx="7">
                  <c:v>坪山新区</c:v>
                </c:pt>
                <c:pt idx="8">
                  <c:v>盐田区</c:v>
                </c:pt>
                <c:pt idx="9">
                  <c:v>大鹏新区</c:v>
                </c:pt>
              </c:strCache>
            </c:strRef>
          </c:cat>
          <c:val>
            <c:numRef>
              <c:f>[工作簿1]Sheet3!$B$2:$K$2</c:f>
              <c:numCache>
                <c:formatCode>General</c:formatCode>
                <c:ptCount val="10"/>
                <c:pt idx="0">
                  <c:v>137348</c:v>
                </c:pt>
                <c:pt idx="1">
                  <c:v>115456</c:v>
                </c:pt>
                <c:pt idx="2">
                  <c:v>92658</c:v>
                </c:pt>
                <c:pt idx="3">
                  <c:v>72787</c:v>
                </c:pt>
                <c:pt idx="4">
                  <c:v>72150</c:v>
                </c:pt>
                <c:pt idx="5">
                  <c:v>44114</c:v>
                </c:pt>
                <c:pt idx="6">
                  <c:v>8536</c:v>
                </c:pt>
                <c:pt idx="7">
                  <c:v>5821</c:v>
                </c:pt>
                <c:pt idx="8">
                  <c:v>4852</c:v>
                </c:pt>
                <c:pt idx="9">
                  <c:v>1699</c:v>
                </c:pt>
              </c:numCache>
            </c:numRef>
          </c:val>
        </c:ser>
        <c:dLbls>
          <c:showLegendKey val="false"/>
          <c:showVal val="true"/>
          <c:showCatName val="true"/>
          <c:showSerName val="false"/>
          <c:showPercent val="false"/>
          <c:showBubbleSize val="false"/>
          <c:showLeaderLines val="true"/>
        </c:dLbls>
        <c:gapWidth val="100"/>
        <c:secondPieSize val="75"/>
        <c:serLines>
          <c:spPr>
            <a:ln w="9525" cap="flat" cmpd="sng" algn="ctr">
              <a:solidFill>
                <a:srgbClr val="A6A6A6">
                  <a:lumMod val="35000"/>
                  <a:lumOff val="65000"/>
                </a:srgbClr>
              </a:solidFill>
              <a:round/>
            </a:ln>
            <a:effectLst/>
          </c:spPr>
        </c:serLines>
      </c:ofPieChart>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深圳市中国驰名商标前五类分布</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138620473755609"/>
          <c:y val="0.117824074074074"/>
          <c:w val="0.845205050610456"/>
          <c:h val="0.767268518518519"/>
        </c:manualLayout>
      </c:layout>
      <c:barChart>
        <c:barDir val="bar"/>
        <c:grouping val="clustered"/>
        <c:varyColors val="false"/>
        <c:ser>
          <c:idx val="0"/>
          <c:order val="0"/>
          <c:spPr>
            <a:solidFill>
              <a:srgbClr val="4F81B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100" b="0" i="0" u="none" strike="noStrike" kern="1200" baseline="0">
                    <a:solidFill>
                      <a:srgbClr val="404040">
                        <a:lumMod val="75000"/>
                        <a:lumOff val="25000"/>
                      </a:srgbClr>
                    </a:solidFill>
                    <a:latin typeface="Times New Roman" charset="0"/>
                    <a:ea typeface="Times New Roman" charset="0"/>
                    <a:cs typeface="Times New Roman" charset="0"/>
                    <a:sym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[图20170410.xlsx]Sheet4!$A$1:$A$5</c:f>
              <c:strCache>
                <c:ptCount val="5"/>
                <c:pt idx="0">
                  <c:v>20类和5类</c:v>
                </c:pt>
                <c:pt idx="1">
                  <c:v>25类</c:v>
                </c:pt>
                <c:pt idx="2">
                  <c:v>36类</c:v>
                </c:pt>
                <c:pt idx="3">
                  <c:v>9类</c:v>
                </c:pt>
                <c:pt idx="4">
                  <c:v>14类</c:v>
                </c:pt>
              </c:strCache>
            </c:strRef>
          </c:cat>
          <c:val>
            <c:numRef>
              <c:f>[图20170410.xlsx]Sheet4!$B$1:$B$5</c:f>
              <c:numCache>
                <c:formatCode>General</c:formatCode>
                <c:ptCount val="5"/>
                <c:pt idx="0">
                  <c:v>8</c:v>
                </c:pt>
                <c:pt idx="1">
                  <c:v>10</c:v>
                </c:pt>
                <c:pt idx="2">
                  <c:v>11</c:v>
                </c:pt>
                <c:pt idx="3">
                  <c:v>34</c:v>
                </c:pt>
                <c:pt idx="4">
                  <c:v>35</c:v>
                </c:pt>
              </c:numCache>
            </c:numRef>
          </c:val>
        </c:ser>
        <c:dLbls>
          <c:showLegendKey val="false"/>
          <c:showVal val="true"/>
          <c:showCatName val="false"/>
          <c:showSerName val="false"/>
          <c:showPercent val="false"/>
          <c:showBubbleSize val="false"/>
        </c:dLbls>
        <c:gapWidth val="50"/>
        <c:overlap val="0"/>
        <c:axId val="443768471"/>
        <c:axId val="65204541"/>
      </c:barChart>
      <c:catAx>
        <c:axId val="443768471"/>
        <c:scaling>
          <c:orientation val="minMax"/>
        </c:scaling>
        <c:delete val="false"/>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1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65204541"/>
        <c:crosses val="autoZero"/>
        <c:auto val="true"/>
        <c:lblAlgn val="ctr"/>
        <c:lblOffset val="100"/>
        <c:noMultiLvlLbl val="false"/>
      </c:catAx>
      <c:valAx>
        <c:axId val="65204541"/>
        <c:scaling>
          <c:orientation val="minMax"/>
        </c:scaling>
        <c:delete val="false"/>
        <c:axPos val="b"/>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844208333333333"/>
              <c:y val="0.825"/>
            </c:manualLayout>
          </c:layout>
          <c:overlay val="false"/>
          <c:spPr>
            <a:noFill/>
            <a:ln>
              <a:noFill/>
            </a:ln>
            <a:effectLst/>
          </c:spPr>
        </c:title>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100" b="0" i="0" u="none" strike="noStrike" kern="1200" baseline="0">
                <a:solidFill>
                  <a:srgbClr val="595959">
                    <a:lumMod val="65000"/>
                    <a:lumOff val="35000"/>
                  </a:srgbClr>
                </a:solidFill>
                <a:latin typeface="Times New Roman" charset="0"/>
                <a:ea typeface="Times New Roman" charset="0"/>
                <a:cs typeface="Times New Roman" charset="0"/>
                <a:sym typeface="Times New Roman" charset="0"/>
              </a:defRPr>
            </a:pPr>
          </a:p>
        </c:txPr>
        <c:crossAx val="443768471"/>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深圳市广东省著名商标前五类分布</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0854012313471773"/>
          <c:y val="0.117824074074074"/>
          <c:w val="0.898424293018888"/>
          <c:h val="0.767268518518519"/>
        </c:manualLayout>
      </c:layout>
      <c:barChart>
        <c:barDir val="bar"/>
        <c:grouping val="clustered"/>
        <c:varyColors val="false"/>
        <c:ser>
          <c:idx val="0"/>
          <c:order val="0"/>
          <c:spPr>
            <a:solidFill>
              <a:srgbClr val="4F81BD"/>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100" b="0" i="0" u="none" strike="noStrike" kern="1200" baseline="0">
                    <a:solidFill>
                      <a:srgbClr val="404040">
                        <a:lumMod val="75000"/>
                        <a:lumOff val="25000"/>
                      </a:srgbClr>
                    </a:solidFill>
                    <a:latin typeface="Times New Roman" charset="0"/>
                    <a:ea typeface="Times New Roman" charset="0"/>
                    <a:cs typeface="Times New Roman" charset="0"/>
                    <a:sym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[图20170410.xlsx]图23!$A$1:$A$5</c:f>
              <c:strCache>
                <c:ptCount val="5"/>
                <c:pt idx="0">
                  <c:v>37类</c:v>
                </c:pt>
                <c:pt idx="1">
                  <c:v>25类</c:v>
                </c:pt>
                <c:pt idx="2">
                  <c:v>7类</c:v>
                </c:pt>
                <c:pt idx="3">
                  <c:v>14类</c:v>
                </c:pt>
                <c:pt idx="4">
                  <c:v>9类</c:v>
                </c:pt>
              </c:strCache>
            </c:strRef>
          </c:cat>
          <c:val>
            <c:numRef>
              <c:f>[图20170410.xlsx]图23!$B$1:$B$5</c:f>
              <c:numCache>
                <c:formatCode>General</c:formatCode>
                <c:ptCount val="5"/>
                <c:pt idx="0">
                  <c:v>20</c:v>
                </c:pt>
                <c:pt idx="1">
                  <c:v>22</c:v>
                </c:pt>
                <c:pt idx="2">
                  <c:v>33</c:v>
                </c:pt>
                <c:pt idx="3">
                  <c:v>38</c:v>
                </c:pt>
                <c:pt idx="4">
                  <c:v>161</c:v>
                </c:pt>
              </c:numCache>
            </c:numRef>
          </c:val>
        </c:ser>
        <c:dLbls>
          <c:showLegendKey val="false"/>
          <c:showVal val="true"/>
          <c:showCatName val="false"/>
          <c:showSerName val="false"/>
          <c:showPercent val="false"/>
          <c:showBubbleSize val="false"/>
        </c:dLbls>
        <c:gapWidth val="50"/>
        <c:overlap val="0"/>
        <c:axId val="443768471"/>
        <c:axId val="65204541"/>
      </c:barChart>
      <c:catAx>
        <c:axId val="443768471"/>
        <c:scaling>
          <c:orientation val="minMax"/>
        </c:scaling>
        <c:delete val="false"/>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1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65204541"/>
        <c:crosses val="autoZero"/>
        <c:auto val="true"/>
        <c:lblAlgn val="ctr"/>
        <c:lblOffset val="100"/>
        <c:noMultiLvlLbl val="false"/>
      </c:catAx>
      <c:valAx>
        <c:axId val="65204541"/>
        <c:scaling>
          <c:orientation val="minMax"/>
        </c:scaling>
        <c:delete val="false"/>
        <c:axPos val="b"/>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844208333333333"/>
              <c:y val="0.825"/>
            </c:manualLayout>
          </c:layout>
          <c:overlay val="false"/>
          <c:spPr>
            <a:noFill/>
            <a:ln>
              <a:noFill/>
            </a:ln>
            <a:effectLst/>
          </c:spPr>
        </c:title>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100" b="0" i="0" u="none" strike="noStrike" kern="1200" baseline="0">
                <a:solidFill>
                  <a:srgbClr val="595959">
                    <a:lumMod val="65000"/>
                    <a:lumOff val="35000"/>
                  </a:srgbClr>
                </a:solidFill>
                <a:latin typeface="Times New Roman" charset="0"/>
                <a:ea typeface="Times New Roman" charset="0"/>
                <a:cs typeface="Times New Roman" charset="0"/>
                <a:sym typeface="Times New Roman" charset="0"/>
              </a:defRPr>
            </a:pPr>
          </a:p>
        </c:txPr>
        <c:crossAx val="443768471"/>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全国主要城市国内有效发明专利密度</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409314476431"/>
          <c:y val="0.0346780936454849"/>
        </c:manualLayout>
      </c:layout>
      <c:overlay val="false"/>
      <c:spPr>
        <a:noFill/>
        <a:ln>
          <a:noFill/>
        </a:ln>
        <a:effectLst/>
      </c:spPr>
    </c:title>
    <c:autoTitleDeleted val="false"/>
    <c:plotArea>
      <c:layout>
        <c:manualLayout>
          <c:layoutTarget val="inner"/>
          <c:xMode val="edge"/>
          <c:yMode val="edge"/>
          <c:x val="0.0727387047516393"/>
          <c:y val="0.126170568561873"/>
          <c:w val="0.924117488547561"/>
          <c:h val="0.776204013377926"/>
        </c:manualLayout>
      </c:layout>
      <c:barChart>
        <c:barDir val="col"/>
        <c:grouping val="clustered"/>
        <c:varyColors val="false"/>
        <c:ser>
          <c:idx val="0"/>
          <c:order val="0"/>
          <c:spPr>
            <a:solidFill>
              <a:srgbClr val="376092">
                <a:lumMod val="75000"/>
                <a:alpha val="50000"/>
              </a:srgbClr>
            </a:solidFill>
            <a:ln>
              <a:noFill/>
            </a:ln>
            <a:effectLst/>
          </c:spPr>
          <c:invertIfNegative val="false"/>
          <c:dPt>
            <c:idx val="0"/>
            <c:invertIfNegative val="false"/>
            <c:bubble3D val="false"/>
            <c:spPr>
              <a:solidFill>
                <a:srgbClr val="376092">
                  <a:lumMod val="75000"/>
                </a:srgbClr>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[作图.xlsx]图3!$A$1:$J$1</c:f>
              <c:strCache>
                <c:ptCount val="10"/>
                <c:pt idx="0">
                  <c:v>深圳</c:v>
                </c:pt>
                <c:pt idx="1">
                  <c:v>北京</c:v>
                </c:pt>
                <c:pt idx="2">
                  <c:v>南京</c:v>
                </c:pt>
                <c:pt idx="3">
                  <c:v>杭州</c:v>
                </c:pt>
                <c:pt idx="4">
                  <c:v>上海</c:v>
                </c:pt>
                <c:pt idx="5">
                  <c:v>武汉</c:v>
                </c:pt>
                <c:pt idx="6">
                  <c:v>广州</c:v>
                </c:pt>
                <c:pt idx="7">
                  <c:v>成都</c:v>
                </c:pt>
                <c:pt idx="8">
                  <c:v>天津</c:v>
                </c:pt>
                <c:pt idx="9">
                  <c:v>重庆</c:v>
                </c:pt>
              </c:strCache>
            </c:strRef>
          </c:cat>
          <c:val>
            <c:numRef>
              <c:f>[作图.xlsx]图3!$A$2:$J$2</c:f>
              <c:numCache>
                <c:formatCode>0.00_ </c:formatCode>
                <c:ptCount val="10"/>
                <c:pt idx="0">
                  <c:v>80.09</c:v>
                </c:pt>
                <c:pt idx="1">
                  <c:v>76.8127159640636</c:v>
                </c:pt>
                <c:pt idx="2">
                  <c:v>40.624582619993</c:v>
                </c:pt>
                <c:pt idx="3">
                  <c:v>40.5622089155023</c:v>
                </c:pt>
                <c:pt idx="4">
                  <c:v>35.2130403640173</c:v>
                </c:pt>
                <c:pt idx="5">
                  <c:v>23.0587214947632</c:v>
                </c:pt>
                <c:pt idx="6">
                  <c:v>22.4463191888068</c:v>
                </c:pt>
                <c:pt idx="7">
                  <c:v>17.1906126347387</c:v>
                </c:pt>
                <c:pt idx="8">
                  <c:v>14.650117974078</c:v>
                </c:pt>
                <c:pt idx="9">
                  <c:v>5.54839137425204</c:v>
                </c:pt>
              </c:numCache>
            </c:numRef>
          </c:val>
        </c:ser>
        <c:dLbls>
          <c:showLegendKey val="false"/>
          <c:showVal val="false"/>
          <c:showCatName val="false"/>
          <c:showSerName val="false"/>
          <c:showPercent val="false"/>
          <c:showBubbleSize val="false"/>
        </c:dLbls>
        <c:gapWidth val="100"/>
        <c:overlap val="0"/>
        <c:axId val="393329163"/>
        <c:axId val="583958522"/>
      </c:barChart>
      <c:lineChart>
        <c:grouping val="standard"/>
        <c:varyColors val="false"/>
        <c:ser>
          <c:idx val="1"/>
          <c:order val="1"/>
          <c:tx>
            <c:strRef>
              <c:f>"全国平均"</c:f>
              <c:strCache>
                <c:ptCount val="1"/>
                <c:pt idx="0">
                  <c:v>全国平均</c:v>
                </c:pt>
              </c:strCache>
            </c:strRef>
          </c:tx>
          <c:spPr>
            <a:ln w="38100" cap="rnd">
              <a:solidFill>
                <a:srgbClr val="FF0000"/>
              </a:solidFill>
              <a:prstDash val="sysDot"/>
              <a:round/>
            </a:ln>
            <a:effectLst/>
          </c:spPr>
          <c:marker>
            <c:symbol val="none"/>
          </c:marker>
          <c:dLbls>
            <c:delete val="true"/>
          </c:dLbls>
          <c:cat>
            <c:strRef>
              <c:f>[作图.xlsx]图3!$A$1:$J$1</c:f>
              <c:strCache>
                <c:ptCount val="10"/>
                <c:pt idx="0">
                  <c:v>深圳</c:v>
                </c:pt>
                <c:pt idx="1">
                  <c:v>北京</c:v>
                </c:pt>
                <c:pt idx="2">
                  <c:v>南京</c:v>
                </c:pt>
                <c:pt idx="3">
                  <c:v>杭州</c:v>
                </c:pt>
                <c:pt idx="4">
                  <c:v>上海</c:v>
                </c:pt>
                <c:pt idx="5">
                  <c:v>武汉</c:v>
                </c:pt>
                <c:pt idx="6">
                  <c:v>广州</c:v>
                </c:pt>
                <c:pt idx="7">
                  <c:v>成都</c:v>
                </c:pt>
                <c:pt idx="8">
                  <c:v>天津</c:v>
                </c:pt>
                <c:pt idx="9">
                  <c:v>重庆</c:v>
                </c:pt>
              </c:strCache>
            </c:strRef>
          </c:cat>
          <c:val>
            <c:numRef>
              <c:f>[作图.xlsx]图3!$A$3:$J$3</c:f>
              <c:numCache>
                <c:formatCode>General</c:formatCode>
                <c:ptCount val="10"/>
                <c:pt idx="0">
                  <c:v>7.98</c:v>
                </c:pt>
                <c:pt idx="1">
                  <c:v>7.98</c:v>
                </c:pt>
                <c:pt idx="2">
                  <c:v>7.98</c:v>
                </c:pt>
                <c:pt idx="3">
                  <c:v>7.98</c:v>
                </c:pt>
                <c:pt idx="4">
                  <c:v>7.98</c:v>
                </c:pt>
                <c:pt idx="5">
                  <c:v>7.98</c:v>
                </c:pt>
                <c:pt idx="6">
                  <c:v>7.98</c:v>
                </c:pt>
                <c:pt idx="7">
                  <c:v>7.98</c:v>
                </c:pt>
                <c:pt idx="8">
                  <c:v>7.98</c:v>
                </c:pt>
                <c:pt idx="9">
                  <c:v>7.98</c:v>
                </c:pt>
              </c:numCache>
            </c:numRef>
          </c:val>
          <c:smooth val="false"/>
        </c:ser>
        <c:dLbls>
          <c:showLegendKey val="false"/>
          <c:showVal val="false"/>
          <c:showCatName val="false"/>
          <c:showSerName val="false"/>
          <c:showPercent val="false"/>
          <c:showBubbleSize val="false"/>
        </c:dLbls>
        <c:marker val="false"/>
        <c:smooth val="false"/>
        <c:axId val="393329163"/>
        <c:axId val="583958522"/>
      </c:lineChart>
      <c:catAx>
        <c:axId val="393329163"/>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83958522"/>
        <c:crosses val="autoZero"/>
        <c:auto val="true"/>
        <c:lblAlgn val="ctr"/>
        <c:lblOffset val="100"/>
        <c:noMultiLvlLbl val="false"/>
      </c:catAx>
      <c:valAx>
        <c:axId val="583958522"/>
        <c:scaling>
          <c:orientation val="minMax"/>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r>
                  <a:rPr lang="en-US" altLang="zh-TW"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a:t>
                </a:r>
                <a:r>
                  <a:rPr lang="zh-TW" altLang="en-US"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万人</a:t>
                </a:r>
                <a:endParaRPr lang="en-US" altLang="zh-TW"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269469145782808"/>
              <c:y val="0.0385942725752509"/>
            </c:manualLayout>
          </c:layout>
          <c:overlay val="false"/>
          <c:spPr>
            <a:noFill/>
            <a:ln>
              <a:noFill/>
            </a:ln>
            <a:effectLst/>
          </c:spPr>
        </c:title>
        <c:numFmt formatCode="0.0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393329163"/>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主要城市维持年限超过6年的发明专利占比</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overlay val="false"/>
      <c:spPr>
        <a:noFill/>
        <a:ln>
          <a:noFill/>
        </a:ln>
        <a:effectLst/>
      </c:spPr>
    </c:title>
    <c:autoTitleDeleted val="false"/>
    <c:plotArea>
      <c:layout>
        <c:manualLayout>
          <c:layoutTarget val="inner"/>
          <c:xMode val="edge"/>
          <c:yMode val="edge"/>
          <c:x val="0.0864620355411955"/>
          <c:y val="0.135828877005348"/>
          <c:w val="0.767657512116317"/>
          <c:h val="0.732299465240642"/>
        </c:manualLayout>
      </c:layout>
      <c:barChart>
        <c:barDir val="bar"/>
        <c:grouping val="clustered"/>
        <c:varyColors val="false"/>
        <c:ser>
          <c:idx val="0"/>
          <c:order val="0"/>
          <c:spPr>
            <a:solidFill>
              <a:srgbClr val="C00000">
                <a:alpha val="50000"/>
              </a:srgbClr>
            </a:solidFill>
            <a:ln>
              <a:noFill/>
            </a:ln>
            <a:effectLst/>
          </c:spPr>
          <c:invertIfNegative val="false"/>
          <c:dPt>
            <c:idx val="4"/>
            <c:invertIfNegative val="false"/>
            <c:bubble3D val="false"/>
            <c:spPr>
              <a:solidFill>
                <a:srgbClr val="C00000"/>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[维持年限分析.xlsx]图4!$A$1:$E$1</c:f>
              <c:strCache>
                <c:ptCount val="5"/>
                <c:pt idx="0">
                  <c:v>杭州</c:v>
                </c:pt>
                <c:pt idx="1">
                  <c:v>广州</c:v>
                </c:pt>
                <c:pt idx="2">
                  <c:v>北京</c:v>
                </c:pt>
                <c:pt idx="3">
                  <c:v>上海</c:v>
                </c:pt>
                <c:pt idx="4">
                  <c:v>深圳</c:v>
                </c:pt>
              </c:strCache>
            </c:strRef>
          </c:cat>
          <c:val>
            <c:numRef>
              <c:f>[维持年限分析.xlsx]图4!$A$2:$E$2</c:f>
              <c:numCache>
                <c:formatCode>0.00%</c:formatCode>
                <c:ptCount val="5"/>
                <c:pt idx="0">
                  <c:v>0.4443</c:v>
                </c:pt>
                <c:pt idx="1">
                  <c:v>0.4453</c:v>
                </c:pt>
                <c:pt idx="2">
                  <c:v>0.5489</c:v>
                </c:pt>
                <c:pt idx="3">
                  <c:v>0.5736</c:v>
                </c:pt>
                <c:pt idx="4">
                  <c:v>0.7384</c:v>
                </c:pt>
              </c:numCache>
            </c:numRef>
          </c:val>
        </c:ser>
        <c:dLbls>
          <c:showLegendKey val="false"/>
          <c:showVal val="false"/>
          <c:showCatName val="false"/>
          <c:showSerName val="false"/>
          <c:showPercent val="false"/>
          <c:showBubbleSize val="false"/>
        </c:dLbls>
        <c:gapWidth val="100"/>
        <c:overlap val="0"/>
        <c:axId val="758970150"/>
        <c:axId val="231297438"/>
      </c:barChart>
      <c:catAx>
        <c:axId val="758970150"/>
        <c:scaling>
          <c:orientation val="minMax"/>
        </c:scaling>
        <c:delete val="false"/>
        <c:axPos val="l"/>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231297438"/>
        <c:crosses val="autoZero"/>
        <c:auto val="true"/>
        <c:lblAlgn val="ctr"/>
        <c:lblOffset val="100"/>
        <c:noMultiLvlLbl val="false"/>
      </c:catAx>
      <c:valAx>
        <c:axId val="231297438"/>
        <c:scaling>
          <c:orientation val="minMax"/>
        </c:scaling>
        <c:delete val="false"/>
        <c:axPos val="b"/>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百分比</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905223478729133"/>
              <c:y val="0.888770053475936"/>
            </c:manualLayout>
          </c:layout>
          <c:overlay val="false"/>
          <c:spPr>
            <a:noFill/>
            <a:ln>
              <a:noFill/>
            </a:ln>
            <a:effectLst/>
          </c:spPr>
        </c:title>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758970150"/>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石墨烯专利量国内主要城市对比</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39866444538475"/>
          <c:y val="0.0178274105407011"/>
        </c:manualLayout>
      </c:layout>
      <c:overlay val="false"/>
      <c:spPr>
        <a:noFill/>
        <a:ln>
          <a:noFill/>
        </a:ln>
        <a:effectLst/>
      </c:spPr>
    </c:title>
    <c:autoTitleDeleted val="false"/>
    <c:plotArea>
      <c:layout>
        <c:manualLayout>
          <c:layoutTarget val="inner"/>
          <c:xMode val="edge"/>
          <c:yMode val="edge"/>
          <c:x val="0.0780952380952381"/>
          <c:y val="0.105637336901974"/>
          <c:w val="0.912747252747253"/>
          <c:h val="0.785831381733021"/>
        </c:manualLayout>
      </c:layout>
      <c:barChart>
        <c:barDir val="col"/>
        <c:grouping val="clustered"/>
        <c:varyColors val="false"/>
        <c:ser>
          <c:idx val="0"/>
          <c:order val="0"/>
          <c:spPr>
            <a:gradFill>
              <a:gsLst>
                <a:gs pos="100000">
                  <a:srgbClr val="007BD3">
                    <a:alpha val="40000"/>
                  </a:srgbClr>
                </a:gs>
                <a:gs pos="100000">
                  <a:srgbClr val="034373"/>
                </a:gs>
              </a:gsLst>
              <a:lin ang="5400000" scaled="false"/>
            </a:gradFill>
            <a:ln>
              <a:noFill/>
            </a:ln>
            <a:effectLst/>
          </c:spPr>
          <c:invertIfNegative val="false"/>
          <c:dPt>
            <c:idx val="0"/>
            <c:invertIfNegative val="false"/>
            <c:bubble3D val="false"/>
            <c:spPr>
              <a:gradFill>
                <a:gsLst>
                  <a:gs pos="100000">
                    <a:srgbClr val="007BD3">
                      <a:alpha val="40000"/>
                    </a:srgbClr>
                  </a:gs>
                  <a:gs pos="100000">
                    <a:srgbClr val="034373"/>
                  </a:gs>
                </a:gsLst>
                <a:lin ang="5400000" scaled="false"/>
              </a:gradFill>
              <a:ln>
                <a:noFill/>
              </a:ln>
              <a:effectLst/>
            </c:spPr>
          </c:dPt>
          <c:dPt>
            <c:idx val="2"/>
            <c:invertIfNegative val="false"/>
            <c:bubble3D val="false"/>
            <c:spPr>
              <a:gradFill>
                <a:gsLst>
                  <a:gs pos="0">
                    <a:srgbClr val="007BD3"/>
                  </a:gs>
                  <a:gs pos="100000">
                    <a:srgbClr val="034373"/>
                  </a:gs>
                </a:gsLst>
                <a:lin ang="5400000" scaled="false"/>
              </a:gra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'[未来产业专利对比.xlsx]图5(石墨烯)'!$D$2:$M$2</c:f>
              <c:strCache>
                <c:ptCount val="10"/>
                <c:pt idx="0" c:formatCode="#,##0_ ">
                  <c:v>北京</c:v>
                </c:pt>
                <c:pt idx="1" c:formatCode="#,##0_ ">
                  <c:v>上海</c:v>
                </c:pt>
                <c:pt idx="2" c:formatCode="#,##0_ ">
                  <c:v>深圳</c:v>
                </c:pt>
                <c:pt idx="3" c:formatCode="#,##0_ ">
                  <c:v>南京</c:v>
                </c:pt>
                <c:pt idx="4" c:formatCode="#,##0_ ">
                  <c:v>成都</c:v>
                </c:pt>
                <c:pt idx="5" c:formatCode="#,##0_ ">
                  <c:v>杭州</c:v>
                </c:pt>
                <c:pt idx="6" c:formatCode="#,##0_ ">
                  <c:v>西安</c:v>
                </c:pt>
                <c:pt idx="7" c:formatCode="#,##0_ ">
                  <c:v>青岛</c:v>
                </c:pt>
                <c:pt idx="8" c:formatCode="#,##0_ ">
                  <c:v>天津</c:v>
                </c:pt>
                <c:pt idx="9" c:formatCode="#,##0_ ">
                  <c:v>广州</c:v>
                </c:pt>
              </c:strCache>
            </c:strRef>
          </c:cat>
          <c:val>
            <c:numRef>
              <c:f>'[未来产业专利对比.xlsx]图5(石墨烯)'!$D$3:$M$3</c:f>
              <c:numCache>
                <c:formatCode>#,##0_ </c:formatCode>
                <c:ptCount val="10"/>
                <c:pt idx="0">
                  <c:v>2410</c:v>
                </c:pt>
                <c:pt idx="1">
                  <c:v>2016</c:v>
                </c:pt>
                <c:pt idx="2">
                  <c:v>1283</c:v>
                </c:pt>
                <c:pt idx="3">
                  <c:v>962</c:v>
                </c:pt>
                <c:pt idx="4">
                  <c:v>757</c:v>
                </c:pt>
                <c:pt idx="5">
                  <c:v>688</c:v>
                </c:pt>
                <c:pt idx="6">
                  <c:v>520</c:v>
                </c:pt>
                <c:pt idx="7">
                  <c:v>564</c:v>
                </c:pt>
                <c:pt idx="8">
                  <c:v>558</c:v>
                </c:pt>
                <c:pt idx="9">
                  <c:v>497</c:v>
                </c:pt>
              </c:numCache>
            </c:numRef>
          </c:val>
        </c:ser>
        <c:dLbls>
          <c:showLegendKey val="false"/>
          <c:showVal val="false"/>
          <c:showCatName val="false"/>
          <c:showSerName val="false"/>
          <c:showPercent val="false"/>
          <c:showBubbleSize val="false"/>
        </c:dLbls>
        <c:gapWidth val="100"/>
        <c:overlap val="0"/>
        <c:axId val="299127824"/>
        <c:axId val="558152521"/>
      </c:barChart>
      <c:catAx>
        <c:axId val="299127824"/>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58152521"/>
        <c:crosses val="autoZero"/>
        <c:auto val="true"/>
        <c:lblAlgn val="ctr"/>
        <c:lblOffset val="100"/>
        <c:noMultiLvlLbl val="false"/>
      </c:catAx>
      <c:valAx>
        <c:axId val="558152521"/>
        <c:scaling>
          <c:orientation val="minMax"/>
          <c:max val="2500"/>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275887437925326"/>
              <c:y val="0.0141038557500381"/>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299127824"/>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基因专利量国内主要城市对比</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41846591933757"/>
          <c:y val="0.0261098604324822"/>
        </c:manualLayout>
      </c:layout>
      <c:overlay val="false"/>
      <c:spPr>
        <a:noFill/>
        <a:ln>
          <a:noFill/>
        </a:ln>
        <a:effectLst/>
      </c:spPr>
    </c:title>
    <c:autoTitleDeleted val="false"/>
    <c:plotArea>
      <c:layout>
        <c:manualLayout>
          <c:layoutTarget val="inner"/>
          <c:xMode val="edge"/>
          <c:yMode val="edge"/>
          <c:x val="0.0904046455894552"/>
          <c:y val="0.132164471342115"/>
          <c:w val="0.886736104710112"/>
          <c:h val="0.765699537201851"/>
        </c:manualLayout>
      </c:layout>
      <c:barChart>
        <c:barDir val="col"/>
        <c:grouping val="clustered"/>
        <c:varyColors val="false"/>
        <c:ser>
          <c:idx val="0"/>
          <c:order val="0"/>
          <c:spPr>
            <a:gradFill>
              <a:gsLst>
                <a:gs pos="100000">
                  <a:srgbClr val="14CD68">
                    <a:alpha val="50000"/>
                  </a:srgbClr>
                </a:gs>
                <a:gs pos="100000">
                  <a:srgbClr val="035C7D"/>
                </a:gs>
              </a:gsLst>
              <a:lin ang="5400000" scaled="false"/>
            </a:gradFill>
            <a:ln>
              <a:noFill/>
            </a:ln>
            <a:effectLst/>
          </c:spPr>
          <c:invertIfNegative val="false"/>
          <c:dPt>
            <c:idx val="0"/>
            <c:invertIfNegative val="false"/>
            <c:bubble3D val="false"/>
            <c:spPr>
              <a:gradFill>
                <a:gsLst>
                  <a:gs pos="100000">
                    <a:srgbClr val="14CD68">
                      <a:alpha val="50000"/>
                    </a:srgbClr>
                  </a:gs>
                  <a:gs pos="100000">
                    <a:srgbClr val="035C7D"/>
                  </a:gs>
                </a:gsLst>
                <a:lin ang="5400000" scaled="false"/>
              </a:gradFill>
              <a:ln>
                <a:noFill/>
              </a:ln>
              <a:effectLst/>
            </c:spPr>
          </c:dPt>
          <c:dPt>
            <c:idx val="7"/>
            <c:invertIfNegative val="false"/>
            <c:bubble3D val="false"/>
            <c:spPr>
              <a:gradFill>
                <a:gsLst>
                  <a:gs pos="0">
                    <a:srgbClr val="14CD68">
                      <a:lumMod val="94000"/>
                    </a:srgbClr>
                  </a:gs>
                  <a:gs pos="0">
                    <a:srgbClr val="0B6E38"/>
                  </a:gs>
                </a:gsLst>
                <a:lin ang="16200000" scaled="false"/>
              </a:gra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'[未来产业专利对比.xlsx]图6(基因)'!$D$2:$M$2</c:f>
              <c:strCache>
                <c:ptCount val="10"/>
                <c:pt idx="0">
                  <c:v>上海</c:v>
                </c:pt>
                <c:pt idx="1">
                  <c:v>北京</c:v>
                </c:pt>
                <c:pt idx="2">
                  <c:v>广州</c:v>
                </c:pt>
                <c:pt idx="3">
                  <c:v>南京</c:v>
                </c:pt>
                <c:pt idx="4">
                  <c:v>杭州</c:v>
                </c:pt>
                <c:pt idx="5">
                  <c:v>武汉</c:v>
                </c:pt>
                <c:pt idx="6">
                  <c:v>天津</c:v>
                </c:pt>
                <c:pt idx="7" c:formatCode="#,##0_ ">
                  <c:v>深圳</c:v>
                </c:pt>
                <c:pt idx="8">
                  <c:v>青岛</c:v>
                </c:pt>
                <c:pt idx="9">
                  <c:v>重庆</c:v>
                </c:pt>
              </c:strCache>
            </c:strRef>
          </c:cat>
          <c:val>
            <c:numRef>
              <c:f>'[未来产业专利对比.xlsx]图6(基因)'!$D$3:$M$3</c:f>
              <c:numCache>
                <c:formatCode>#,##0_ </c:formatCode>
                <c:ptCount val="10"/>
                <c:pt idx="0">
                  <c:v>11280</c:v>
                </c:pt>
                <c:pt idx="1">
                  <c:v>10891</c:v>
                </c:pt>
                <c:pt idx="2">
                  <c:v>3451</c:v>
                </c:pt>
                <c:pt idx="3">
                  <c:v>3129</c:v>
                </c:pt>
                <c:pt idx="4">
                  <c:v>2820</c:v>
                </c:pt>
                <c:pt idx="5">
                  <c:v>2616</c:v>
                </c:pt>
                <c:pt idx="6">
                  <c:v>1944</c:v>
                </c:pt>
                <c:pt idx="7">
                  <c:v>1679</c:v>
                </c:pt>
                <c:pt idx="8">
                  <c:v>1300</c:v>
                </c:pt>
                <c:pt idx="9">
                  <c:v>1194</c:v>
                </c:pt>
              </c:numCache>
            </c:numRef>
          </c:val>
        </c:ser>
        <c:dLbls>
          <c:showLegendKey val="false"/>
          <c:showVal val="false"/>
          <c:showCatName val="false"/>
          <c:showSerName val="false"/>
          <c:showPercent val="false"/>
          <c:showBubbleSize val="false"/>
        </c:dLbls>
        <c:gapWidth val="100"/>
        <c:overlap val="-27"/>
        <c:axId val="299127824"/>
        <c:axId val="558152521"/>
      </c:barChart>
      <c:catAx>
        <c:axId val="299127824"/>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58152521"/>
        <c:crosses val="autoZero"/>
        <c:auto val="true"/>
        <c:lblAlgn val="ctr"/>
        <c:lblOffset val="100"/>
        <c:noMultiLvlLbl val="false"/>
      </c:catAx>
      <c:valAx>
        <c:axId val="558152521"/>
        <c:scaling>
          <c:orientation val="minMax"/>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626785878882846"/>
              <c:y val="0.02968598780545"/>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299127824"/>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无人机专利量国内主要城市对比</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34362088485331"/>
          <c:y val="0.0237873083734142"/>
        </c:manualLayout>
      </c:layout>
      <c:overlay val="false"/>
      <c:spPr>
        <a:noFill/>
        <a:ln>
          <a:noFill/>
        </a:ln>
        <a:effectLst/>
      </c:spPr>
    </c:title>
    <c:autoTitleDeleted val="false"/>
    <c:plotArea>
      <c:layout>
        <c:manualLayout>
          <c:layoutTarget val="inner"/>
          <c:xMode val="edge"/>
          <c:yMode val="edge"/>
          <c:x val="0.0734934216579262"/>
          <c:y val="0.11322103924996"/>
          <c:w val="0.913257889410249"/>
          <c:h val="0.792261242650564"/>
        </c:manualLayout>
      </c:layout>
      <c:barChart>
        <c:barDir val="col"/>
        <c:grouping val="clustered"/>
        <c:varyColors val="false"/>
        <c:ser>
          <c:idx val="0"/>
          <c:order val="0"/>
          <c:spPr>
            <a:solidFill>
              <a:srgbClr val="376092">
                <a:lumMod val="75000"/>
                <a:alpha val="50000"/>
              </a:srgbClr>
            </a:solidFill>
            <a:ln>
              <a:noFill/>
            </a:ln>
            <a:effectLst/>
          </c:spPr>
          <c:invertIfNegative val="false"/>
          <c:dPt>
            <c:idx val="1"/>
            <c:invertIfNegative val="false"/>
            <c:bubble3D val="false"/>
            <c:spPr>
              <a:solidFill>
                <a:srgbClr val="376092">
                  <a:lumMod val="75000"/>
                </a:srgbClr>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[未来产业专利对比.xlsx]无人机!$D$2:$M$2</c:f>
              <c:strCache>
                <c:ptCount val="10"/>
                <c:pt idx="0">
                  <c:v>北京</c:v>
                </c:pt>
                <c:pt idx="1">
                  <c:v>深圳</c:v>
                </c:pt>
                <c:pt idx="2">
                  <c:v>上海</c:v>
                </c:pt>
                <c:pt idx="3">
                  <c:v>西安</c:v>
                </c:pt>
                <c:pt idx="4">
                  <c:v>武汉</c:v>
                </c:pt>
                <c:pt idx="5">
                  <c:v>成都</c:v>
                </c:pt>
                <c:pt idx="6">
                  <c:v>天津</c:v>
                </c:pt>
                <c:pt idx="7">
                  <c:v>广州</c:v>
                </c:pt>
                <c:pt idx="8">
                  <c:v>杭州</c:v>
                </c:pt>
                <c:pt idx="9">
                  <c:v>重庆</c:v>
                </c:pt>
              </c:strCache>
            </c:strRef>
          </c:cat>
          <c:val>
            <c:numRef>
              <c:f>[未来产业专利对比.xlsx]无人机!$D$3:$M$3</c:f>
              <c:numCache>
                <c:formatCode>#,##0_ </c:formatCode>
                <c:ptCount val="10"/>
                <c:pt idx="0">
                  <c:v>3495</c:v>
                </c:pt>
                <c:pt idx="1">
                  <c:v>1419</c:v>
                </c:pt>
                <c:pt idx="2">
                  <c:v>934</c:v>
                </c:pt>
                <c:pt idx="3">
                  <c:v>911</c:v>
                </c:pt>
                <c:pt idx="4">
                  <c:v>738</c:v>
                </c:pt>
                <c:pt idx="5">
                  <c:v>727</c:v>
                </c:pt>
                <c:pt idx="6">
                  <c:v>710</c:v>
                </c:pt>
                <c:pt idx="7">
                  <c:v>667</c:v>
                </c:pt>
                <c:pt idx="8">
                  <c:v>377</c:v>
                </c:pt>
                <c:pt idx="9">
                  <c:v>350</c:v>
                </c:pt>
              </c:numCache>
            </c:numRef>
          </c:val>
        </c:ser>
        <c:dLbls>
          <c:showLegendKey val="false"/>
          <c:showVal val="false"/>
          <c:showCatName val="false"/>
          <c:showSerName val="false"/>
          <c:showPercent val="false"/>
          <c:showBubbleSize val="false"/>
        </c:dLbls>
        <c:gapWidth val="105"/>
        <c:overlap val="-27"/>
        <c:axId val="302424581"/>
        <c:axId val="71720935"/>
      </c:barChart>
      <c:catAx>
        <c:axId val="302424581"/>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71720935"/>
        <c:crosses val="autoZero"/>
        <c:auto val="true"/>
        <c:lblAlgn val="ctr"/>
        <c:lblOffset val="100"/>
        <c:noMultiLvlLbl val="false"/>
      </c:catAx>
      <c:valAx>
        <c:axId val="71720935"/>
        <c:scaling>
          <c:orientation val="minMax"/>
          <c:max val="4000"/>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478424878093661"/>
              <c:y val="0.0229381852852376"/>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302424581"/>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机器人专利量国内主要城市对比</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07717247463736"/>
          <c:y val="0.027793564820838"/>
        </c:manualLayout>
      </c:layout>
      <c:overlay val="false"/>
      <c:spPr>
        <a:noFill/>
        <a:ln>
          <a:noFill/>
        </a:ln>
        <a:effectLst/>
      </c:spPr>
    </c:title>
    <c:autoTitleDeleted val="false"/>
    <c:plotArea>
      <c:layout>
        <c:manualLayout>
          <c:layoutTarget val="inner"/>
          <c:xMode val="edge"/>
          <c:yMode val="edge"/>
          <c:x val="0.0884725050916497"/>
          <c:y val="0.121923474663909"/>
          <c:w val="0.90786150712831"/>
          <c:h val="0.763123061013444"/>
        </c:manualLayout>
      </c:layout>
      <c:barChart>
        <c:barDir val="col"/>
        <c:grouping val="clustered"/>
        <c:varyColors val="false"/>
        <c:ser>
          <c:idx val="0"/>
          <c:order val="0"/>
          <c:spPr>
            <a:solidFill>
              <a:srgbClr val="C0504D">
                <a:alpha val="50000"/>
              </a:srgbClr>
            </a:solidFill>
            <a:ln>
              <a:noFill/>
            </a:ln>
            <a:effectLst/>
          </c:spPr>
          <c:invertIfNegative val="false"/>
          <c:dPt>
            <c:idx val="2"/>
            <c:invertIfNegative val="false"/>
            <c:bubble3D val="false"/>
            <c:spPr>
              <a:solidFill>
                <a:srgbClr val="C0504D"/>
              </a:solidFill>
              <a:ln>
                <a:noFill/>
              </a:ln>
              <a:effectLst/>
            </c:spPr>
          </c:dPt>
          <c:dLbls>
            <c:dLbl>
              <c:idx val="0"/>
              <c:layout>
                <c:manualLayout>
                  <c:x val="0.0010183299389002"/>
                  <c:y val="0.0186142709410548"/>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[未来产业专利对比.xlsx]机器人!$D$2:$M$2</c:f>
              <c:strCache>
                <c:ptCount val="10"/>
                <c:pt idx="0">
                  <c:v>北京</c:v>
                </c:pt>
                <c:pt idx="1">
                  <c:v>上海</c:v>
                </c:pt>
                <c:pt idx="2" c:formatCode="#,##0_ ">
                  <c:v>深圳</c:v>
                </c:pt>
                <c:pt idx="3">
                  <c:v>杭州</c:v>
                </c:pt>
                <c:pt idx="4">
                  <c:v>天津</c:v>
                </c:pt>
                <c:pt idx="5">
                  <c:v>广州</c:v>
                </c:pt>
                <c:pt idx="6">
                  <c:v>重庆</c:v>
                </c:pt>
                <c:pt idx="7">
                  <c:v>成都</c:v>
                </c:pt>
                <c:pt idx="8">
                  <c:v>武汉</c:v>
                </c:pt>
                <c:pt idx="9">
                  <c:v>青岛</c:v>
                </c:pt>
              </c:strCache>
            </c:strRef>
          </c:cat>
          <c:val>
            <c:numRef>
              <c:f>[未来产业专利对比.xlsx]机器人!$D$3:$M$3</c:f>
              <c:numCache>
                <c:formatCode>#,##0_ </c:formatCode>
                <c:ptCount val="10"/>
                <c:pt idx="0">
                  <c:v>7543</c:v>
                </c:pt>
                <c:pt idx="1">
                  <c:v>6568</c:v>
                </c:pt>
                <c:pt idx="2">
                  <c:v>5503</c:v>
                </c:pt>
                <c:pt idx="3">
                  <c:v>2938</c:v>
                </c:pt>
                <c:pt idx="4">
                  <c:v>2923</c:v>
                </c:pt>
                <c:pt idx="5">
                  <c:v>2853</c:v>
                </c:pt>
                <c:pt idx="6">
                  <c:v>1721</c:v>
                </c:pt>
                <c:pt idx="7">
                  <c:v>1670</c:v>
                </c:pt>
                <c:pt idx="8">
                  <c:v>1566</c:v>
                </c:pt>
                <c:pt idx="9">
                  <c:v>1511</c:v>
                </c:pt>
              </c:numCache>
            </c:numRef>
          </c:val>
        </c:ser>
        <c:dLbls>
          <c:showLegendKey val="false"/>
          <c:showVal val="false"/>
          <c:showCatName val="false"/>
          <c:showSerName val="false"/>
          <c:showPercent val="false"/>
          <c:showBubbleSize val="false"/>
        </c:dLbls>
        <c:gapWidth val="100"/>
        <c:overlap val="-27"/>
        <c:axId val="669069800"/>
        <c:axId val="603036029"/>
      </c:barChart>
      <c:catAx>
        <c:axId val="669069800"/>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603036029"/>
        <c:crosses val="autoZero"/>
        <c:auto val="true"/>
        <c:lblAlgn val="ctr"/>
        <c:lblOffset val="100"/>
        <c:noMultiLvlLbl val="false"/>
      </c:catAx>
      <c:valAx>
        <c:axId val="603036029"/>
        <c:scaling>
          <c:orientation val="minMax"/>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766322672933483"/>
              <c:y val="0.0243791127149225"/>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669069800"/>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spc="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zh-CN"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可穿戴设备专利量国内主要城市对比</a:t>
            </a:r>
            <a:endParaRPr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08599201573605"/>
          <c:y val="0.0277298841292504"/>
        </c:manualLayout>
      </c:layout>
      <c:overlay val="false"/>
      <c:spPr>
        <a:noFill/>
        <a:ln>
          <a:noFill/>
        </a:ln>
        <a:effectLst/>
      </c:spPr>
    </c:title>
    <c:autoTitleDeleted val="false"/>
    <c:plotArea>
      <c:layout>
        <c:manualLayout>
          <c:layoutTarget val="inner"/>
          <c:xMode val="edge"/>
          <c:yMode val="edge"/>
          <c:x val="0.0748290398126464"/>
          <c:y val="0.159887662211892"/>
          <c:w val="0.921985948477752"/>
          <c:h val="0.730137516947511"/>
        </c:manualLayout>
      </c:layout>
      <c:barChart>
        <c:barDir val="col"/>
        <c:grouping val="clustered"/>
        <c:varyColors val="false"/>
        <c:ser>
          <c:idx val="0"/>
          <c:order val="0"/>
          <c:spPr>
            <a:solidFill>
              <a:srgbClr val="953735">
                <a:lumMod val="75000"/>
                <a:alpha val="50000"/>
              </a:srgbClr>
            </a:solidFill>
            <a:ln>
              <a:noFill/>
            </a:ln>
            <a:effectLst/>
          </c:spPr>
          <c:invertIfNegative val="false"/>
          <c:dPt>
            <c:idx val="0"/>
            <c:invertIfNegative val="false"/>
            <c:bubble3D val="false"/>
            <c:spPr>
              <a:solidFill>
                <a:srgbClr val="953735">
                  <a:lumMod val="75000"/>
                </a:srgbClr>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404040">
                        <a:lumMod val="75000"/>
                        <a:lumOff val="25000"/>
                      </a:srgb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rgbClr val="A6A6A6">
                          <a:lumMod val="35000"/>
                          <a:lumOff val="65000"/>
                        </a:srgbClr>
                      </a:solidFill>
                      <a:round/>
                    </a:ln>
                    <a:effectLst/>
                  </c:spPr>
                </c15:leaderLines>
              </c:ext>
            </c:extLst>
          </c:dLbls>
          <c:cat>
            <c:strRef>
              <c:f>'[未来产业专利对比.xlsx]图9(可穿戴)'!$D$2:$M$2</c:f>
              <c:strCache>
                <c:ptCount val="10"/>
                <c:pt idx="0" c:formatCode="#,##0_ ">
                  <c:v>深圳</c:v>
                </c:pt>
                <c:pt idx="1">
                  <c:v>北京</c:v>
                </c:pt>
                <c:pt idx="2">
                  <c:v>上海</c:v>
                </c:pt>
                <c:pt idx="3">
                  <c:v>成都</c:v>
                </c:pt>
                <c:pt idx="4">
                  <c:v>广州</c:v>
                </c:pt>
                <c:pt idx="5">
                  <c:v>杭州</c:v>
                </c:pt>
                <c:pt idx="6">
                  <c:v>青岛</c:v>
                </c:pt>
                <c:pt idx="7">
                  <c:v>天津</c:v>
                </c:pt>
                <c:pt idx="8">
                  <c:v>武汉</c:v>
                </c:pt>
                <c:pt idx="9">
                  <c:v>重庆</c:v>
                </c:pt>
              </c:strCache>
            </c:strRef>
          </c:cat>
          <c:val>
            <c:numRef>
              <c:f>'[未来产业专利对比.xlsx]图9(可穿戴)'!$D$3:$M$3</c:f>
              <c:numCache>
                <c:formatCode>#,##0_ </c:formatCode>
                <c:ptCount val="10"/>
                <c:pt idx="0">
                  <c:v>2487</c:v>
                </c:pt>
                <c:pt idx="1">
                  <c:v>1663</c:v>
                </c:pt>
                <c:pt idx="2">
                  <c:v>916</c:v>
                </c:pt>
                <c:pt idx="3">
                  <c:v>471</c:v>
                </c:pt>
                <c:pt idx="4">
                  <c:v>345</c:v>
                </c:pt>
                <c:pt idx="5">
                  <c:v>299</c:v>
                </c:pt>
                <c:pt idx="6">
                  <c:v>250</c:v>
                </c:pt>
                <c:pt idx="7">
                  <c:v>228</c:v>
                </c:pt>
                <c:pt idx="8">
                  <c:v>207</c:v>
                </c:pt>
                <c:pt idx="9">
                  <c:v>202</c:v>
                </c:pt>
              </c:numCache>
            </c:numRef>
          </c:val>
        </c:ser>
        <c:dLbls>
          <c:showLegendKey val="false"/>
          <c:showVal val="false"/>
          <c:showCatName val="false"/>
          <c:showSerName val="false"/>
          <c:showPercent val="false"/>
          <c:showBubbleSize val="false"/>
        </c:dLbls>
        <c:gapWidth val="100"/>
        <c:overlap val="-27"/>
        <c:axId val="299127824"/>
        <c:axId val="558152521"/>
      </c:barChart>
      <c:catAx>
        <c:axId val="299127824"/>
        <c:scaling>
          <c:orientation val="minMax"/>
        </c:scaling>
        <c:delete val="false"/>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true"/>
          <a:lstStyle/>
          <a:p>
            <a:pPr>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crossAx val="558152521"/>
        <c:crosses val="autoZero"/>
        <c:auto val="true"/>
        <c:lblAlgn val="ctr"/>
        <c:lblOffset val="100"/>
        <c:noMultiLvlLbl val="false"/>
      </c:catAx>
      <c:valAx>
        <c:axId val="558152521"/>
        <c:scaling>
          <c:orientation val="minMax"/>
          <c:max val="2500"/>
        </c:scaling>
        <c:delete val="false"/>
        <c:axPos val="l"/>
        <c:majorGridlines>
          <c:spPr>
            <a:ln w="9525" cap="flat" cmpd="sng" algn="ctr">
              <a:solidFill>
                <a:srgbClr val="D9D9D9">
                  <a:lumMod val="15000"/>
                  <a:lumOff val="85000"/>
                </a:srgbClr>
              </a:solidFill>
              <a:round/>
            </a:ln>
            <a:effectLst/>
          </c:spPr>
        </c:majorGridlines>
        <c:title>
          <c:tx>
            <c:rich>
              <a:bodyPr rot="0" spcFirstLastPara="0" vertOverflow="ellipsis" vert="horz" wrap="square" anchor="ctr" anchorCtr="true"/>
              <a:lstStyle/>
              <a:p>
                <a:pPr defTabSz="914400">
                  <a:defRPr lang="zh-CN" sz="1200" b="1" i="0" u="none" strike="noStrike" kern="1200" baseline="0">
                    <a:solidFill>
                      <a:srgbClr val="595959">
                        <a:lumMod val="65000"/>
                        <a:lumOff val="35000"/>
                      </a:srgbClr>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lang="zh-TW" altLang="en-US"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单位：件</a:t>
                </a:r>
                <a:endParaRPr lang="en-US" altLang="zh-CN" sz="12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00281030444964871"/>
              <c:y val="0.0260216928142549"/>
            </c:manualLayout>
          </c:layout>
          <c:overlay val="false"/>
          <c:spPr>
            <a:noFill/>
            <a:ln>
              <a:noFill/>
            </a:ln>
            <a:effectLst/>
          </c:spPr>
        </c:title>
        <c:numFmt formatCode="#,##0_ " sourceLinked="true"/>
        <c:majorTickMark val="none"/>
        <c:minorTickMark val="none"/>
        <c:tickLblPos val="nextTo"/>
        <c:spPr>
          <a:noFill/>
          <a:ln>
            <a:noFill/>
          </a:ln>
          <a:effectLst/>
        </c:spPr>
        <c:txPr>
          <a:bodyPr rot="-60000000" spcFirstLastPara="0" vertOverflow="ellipsis" vert="horz" wrap="square" anchor="ctr" anchorCtr="true"/>
          <a:lstStyle/>
          <a:p>
            <a:pPr>
              <a:defRPr lang="zh-CN" sz="1200" b="0" i="0" u="none" strike="noStrike" kern="1200" baseline="0">
                <a:solidFill>
                  <a:srgbClr val="595959">
                    <a:lumMod val="65000"/>
                    <a:lumOff val="35000"/>
                  </a:srgbClr>
                </a:solidFill>
                <a:latin typeface="+mn-lt"/>
                <a:ea typeface="+mn-ea"/>
                <a:cs typeface="+mn-cs"/>
              </a:defRPr>
            </a:pPr>
          </a:p>
        </c:txPr>
        <c:crossAx val="299127824"/>
        <c:crosses val="autoZero"/>
        <c:crossBetween val="between"/>
      </c:valAx>
      <c:spPr>
        <a:noFill/>
        <a:ln>
          <a:noFill/>
        </a:ln>
        <a:effectLst/>
      </c:spPr>
    </c:plotArea>
    <c:plotVisOnly val="true"/>
    <c:dispBlanksAs val="gap"/>
    <c:showDLblsOverMax val="false"/>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rgbClr val="F79646"/>
  <a:srgbClr val="4BACC6"/>
  <a:srgbClr val="8064A2"/>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rgbClr val="F79646"/>
  <a:srgbClr val="4BACC6"/>
  <a:srgbClr val="8064A2"/>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rgbClr val="F79646"/>
  <a:srgbClr val="4BACC6"/>
  <a:srgbClr val="8064A2"/>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rgbClr val="C0504D"/>
  <a:srgbClr val="8064A2"/>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rgbClr val="F79646"/>
  <a:srgbClr val="4BACC6"/>
  <a:srgbClr val="8064A2"/>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rgbClr val="C0504D"/>
  <a:srgbClr val="8064A2"/>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rgbClr val="C0504D"/>
  <a:srgbClr val="8064A2"/>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rgbClr val="F79646"/>
  <a:srgbClr val="4BACC6"/>
  <a:srgbClr val="8064A2"/>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4">
  <a:srgbClr val="8064A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5.xml><?xml version="1.0" encoding="utf-8"?>
<cs:chartStyle xmlns:cs="http://schemas.microsoft.com/office/drawing/2012/chartStyle" xmlns:a="http://schemas.openxmlformats.org/drawingml/2006/main" id="333">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595959">
        <a:lumMod val="65000"/>
        <a:lumOff val="3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808080">
            <a:lumMod val="50000"/>
            <a:lumOff val="50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rgbClr val="000000"/>
    </cs:fontRef>
    <cs:spPr>
      <a:solidFill>
        <a:srgbClr val="FFFFFF"/>
      </a:solidFill>
      <a:ln w="19050">
        <a:solidFill>
          <a:srgbClr val="FFFFFF"/>
        </a:solidFill>
      </a:ln>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40" b="0" kern="1200" spc="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0.xml><?xml version="1.0" encoding="utf-8"?>
<cs:chartStyle xmlns:cs="http://schemas.microsoft.com/office/drawing/2012/chartStyle" xmlns:a="http://schemas.openxmlformats.org/drawingml/2006/main" id="333">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595959">
        <a:lumMod val="65000"/>
        <a:lumOff val="3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808080">
            <a:lumMod val="50000"/>
            <a:lumOff val="50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rgbClr val="000000"/>
    </cs:fontRef>
    <cs:spPr>
      <a:solidFill>
        <a:srgbClr val="FFFFFF"/>
      </a:solidFill>
      <a:ln w="19050">
        <a:solidFill>
          <a:srgbClr val="FFFFFF"/>
        </a:solidFill>
      </a:ln>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40" b="0" kern="1200" spc="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1.xml><?xml version="1.0" encoding="utf-8"?>
<cs:chartStyle xmlns:cs="http://schemas.microsoft.com/office/drawing/2012/chartStyle" xmlns:a="http://schemas.openxmlformats.org/drawingml/2006/main" id="333">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595959">
        <a:lumMod val="65000"/>
        <a:lumOff val="3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808080">
            <a:lumMod val="50000"/>
            <a:lumOff val="50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rgbClr val="000000"/>
    </cs:fontRef>
    <cs:spPr>
      <a:solidFill>
        <a:srgbClr val="FFFFFF"/>
      </a:solidFill>
      <a:ln w="19050">
        <a:solidFill>
          <a:srgbClr val="FFFFFF"/>
        </a:solidFill>
      </a:ln>
    </cs:spPr>
  </cs:dataPoint>
  <cs:dataPoint3D>
    <cs:lnRef idx="0"/>
    <cs:fillRef idx="0">
      <cs:styleClr val="auto"/>
    </cs:fillRef>
    <cs:effectRef idx="0"/>
    <cs:fontRef idx="minor">
      <a:srgbClr val="000000"/>
    </cs:fontRef>
    <cs:spPr>
      <a:solidFill>
        <a:srgbClr val="FFFFFF"/>
      </a:solidFill>
      <a:ln w="1905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a:ln w="9525">
        <a:solidFill>
          <a:srgbClr val="FFFFFF"/>
        </a:solidFill>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40" b="0" kern="1200" spc="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3918</Words>
  <Characters>22339</Characters>
  <Lines>186</Lines>
  <Paragraphs>52</Paragraphs>
  <TotalTime>6</TotalTime>
  <ScaleCrop>false</ScaleCrop>
  <LinksUpToDate>false</LinksUpToDate>
  <CharactersWithSpaces>26205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2017-04-11T15:48:00Z</dcterms:created>
  <dc:creator>邓爱科</dc:creator>
  <cp:lastModifiedBy>WANGQW</cp:lastModifiedBy>
  <cp:lastPrinted>2017-03-30T08:52:00Z</cp:lastPrinted>
  <dcterms:modified xsi:type="dcterms:W3CDTF">2022-07-07T15:28:04Z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