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深圳市市场和质量监督管理委员会</w:t>
      </w:r>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关于电子商务经营主体信用监管及评价</w:t>
      </w:r>
    </w:p>
    <w:p>
      <w:pPr>
        <w:spacing w:line="600" w:lineRule="exact"/>
        <w:jc w:val="center"/>
        <w:rPr>
          <w:rFonts w:ascii="华文中宋" w:hAnsi="华文中宋" w:eastAsia="华文中宋"/>
          <w:b/>
          <w:sz w:val="32"/>
          <w:szCs w:val="32"/>
        </w:rPr>
      </w:pPr>
      <w:r>
        <w:rPr>
          <w:rFonts w:hint="eastAsia" w:ascii="华文中宋" w:hAnsi="华文中宋" w:eastAsia="华文中宋"/>
          <w:b/>
          <w:sz w:val="44"/>
          <w:szCs w:val="44"/>
        </w:rPr>
        <w:t>暂行</w:t>
      </w:r>
      <w:r>
        <w:rPr>
          <w:rFonts w:hint="eastAsia" w:ascii="华文中宋" w:hAnsi="华文中宋" w:eastAsia="华文中宋"/>
          <w:b/>
          <w:sz w:val="32"/>
          <w:szCs w:val="32"/>
        </w:rPr>
        <w:t>办法</w:t>
      </w:r>
    </w:p>
    <w:p>
      <w:pPr>
        <w:spacing w:line="600" w:lineRule="exact"/>
        <w:jc w:val="center"/>
        <w:rPr>
          <w:rFonts w:ascii="楷体" w:hAnsi="楷体" w:eastAsia="楷体"/>
          <w:b/>
          <w:color w:val="000000"/>
          <w:sz w:val="32"/>
          <w:szCs w:val="32"/>
        </w:rPr>
      </w:pPr>
      <w:r>
        <w:rPr>
          <w:rFonts w:hint="eastAsia" w:ascii="楷体" w:hAnsi="楷体" w:eastAsia="楷体"/>
          <w:b/>
          <w:color w:val="000000"/>
          <w:sz w:val="32"/>
          <w:szCs w:val="32"/>
        </w:rPr>
        <w:t>（征求意见稿）</w:t>
      </w:r>
    </w:p>
    <w:p>
      <w:pPr>
        <w:spacing w:line="600" w:lineRule="exact"/>
        <w:ind w:firstLine="643" w:firstLineChars="200"/>
        <w:rPr>
          <w:rFonts w:ascii="宋体" w:hAnsi="宋体"/>
          <w:b/>
          <w:color w:val="000000"/>
          <w:sz w:val="32"/>
          <w:szCs w:val="32"/>
        </w:rPr>
      </w:pP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第一条</w:t>
      </w:r>
      <w:r>
        <w:rPr>
          <w:rFonts w:hint="eastAsia" w:ascii="宋体" w:hAnsi="宋体"/>
          <w:color w:val="000000"/>
          <w:sz w:val="32"/>
          <w:szCs w:val="32"/>
        </w:rPr>
        <w:t>【</w:t>
      </w:r>
      <w:r>
        <w:rPr>
          <w:rFonts w:hint="eastAsia" w:ascii="宋体" w:hAnsi="宋体"/>
          <w:b/>
          <w:color w:val="000000"/>
          <w:sz w:val="32"/>
          <w:szCs w:val="32"/>
        </w:rPr>
        <w:t>目的和依据</w:t>
      </w:r>
      <w:r>
        <w:rPr>
          <w:rFonts w:hint="eastAsia" w:ascii="宋体" w:hAnsi="宋体"/>
          <w:color w:val="000000"/>
          <w:sz w:val="32"/>
          <w:szCs w:val="32"/>
        </w:rPr>
        <w:t>】  为推进我市电子商务领域信用体系建设，加强电子商务经营主体信用监管，促进电子商务市场健康快速发展，根据国务院《社会信用体系建设规划纲要（2014-2020年）》《企业信息公示暂行条例》《深圳市公共信用信息管理办法》等有关规定，制定本办法。</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第二条【适用范围】</w:t>
      </w:r>
      <w:r>
        <w:rPr>
          <w:rFonts w:hint="eastAsia" w:ascii="宋体" w:hAnsi="宋体"/>
          <w:color w:val="000000"/>
          <w:sz w:val="32"/>
          <w:szCs w:val="32"/>
        </w:rPr>
        <w:t xml:space="preserve">  本办法适用于深圳市电子商务经营主体信用监管及相关信用评价服务等工作。</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第三条【信用监管定义】  </w:t>
      </w:r>
      <w:r>
        <w:rPr>
          <w:rFonts w:hint="eastAsia" w:ascii="宋体" w:hAnsi="宋体"/>
          <w:color w:val="000000"/>
          <w:sz w:val="32"/>
          <w:szCs w:val="32"/>
        </w:rPr>
        <w:t>本办法所称电子商务经营主体信用监管，是指通过归集、整合电子商务经营主体在经营活动中和政府部门监管过程中形成的各类信息资源，根据电子商务经营主体信用评价标准规范开展信用评价，形成信用评价结果并建立信用档案，以此作为参考依据实施针对性监督检查，建立守信激励和失信惩戒机制，推动形成电子商务领域社会共治。</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第四条【管理机构】  </w:t>
      </w:r>
      <w:r>
        <w:rPr>
          <w:rFonts w:hint="eastAsia" w:ascii="宋体" w:hAnsi="宋体"/>
          <w:color w:val="000000"/>
          <w:sz w:val="32"/>
          <w:szCs w:val="32"/>
        </w:rPr>
        <w:t>深圳市市场和质量监督管理委员会（以下简称市市场和质量监管委）牵头负责电子商务经营主体信用监管的统筹协调、法规建设、标准制定以及业务指导等工作。</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第五条【信用评价机构】  </w:t>
      </w:r>
      <w:r>
        <w:rPr>
          <w:rFonts w:hint="eastAsia" w:ascii="宋体" w:hAnsi="宋体"/>
          <w:color w:val="000000"/>
          <w:sz w:val="32"/>
          <w:szCs w:val="32"/>
        </w:rPr>
        <w:t>社会第三方信用评价机构（以下简称信用评价机构）负责电子商务经营主体信用信息的归集、整合、信用评价以及信用评价结果公示等工作。</w:t>
      </w:r>
    </w:p>
    <w:p>
      <w:pPr>
        <w:spacing w:line="600" w:lineRule="exact"/>
        <w:ind w:firstLine="640" w:firstLineChars="200"/>
        <w:rPr>
          <w:rFonts w:ascii="宋体" w:hAnsi="宋体"/>
          <w:sz w:val="32"/>
          <w:szCs w:val="32"/>
        </w:rPr>
      </w:pPr>
      <w:r>
        <w:rPr>
          <w:rFonts w:hint="eastAsia" w:ascii="宋体" w:hAnsi="宋体"/>
          <w:sz w:val="32"/>
          <w:szCs w:val="32"/>
        </w:rPr>
        <w:t>信用评价机构应当符合以下条件：</w:t>
      </w:r>
    </w:p>
    <w:p>
      <w:pPr>
        <w:spacing w:line="600" w:lineRule="exact"/>
        <w:ind w:firstLine="640" w:firstLineChars="200"/>
        <w:rPr>
          <w:rFonts w:ascii="宋体" w:hAnsi="宋体"/>
          <w:sz w:val="32"/>
          <w:szCs w:val="32"/>
        </w:rPr>
      </w:pPr>
      <w:r>
        <w:rPr>
          <w:rFonts w:hint="eastAsia" w:ascii="宋体" w:hAnsi="宋体"/>
          <w:sz w:val="32"/>
          <w:szCs w:val="32"/>
        </w:rPr>
        <w:t>（一）依法登记的法人组织；</w:t>
      </w:r>
    </w:p>
    <w:p>
      <w:pPr>
        <w:spacing w:line="600" w:lineRule="exact"/>
        <w:ind w:firstLine="640" w:firstLineChars="200"/>
        <w:rPr>
          <w:rFonts w:ascii="宋体" w:hAnsi="宋体"/>
          <w:sz w:val="32"/>
          <w:szCs w:val="32"/>
        </w:rPr>
      </w:pPr>
      <w:r>
        <w:rPr>
          <w:rFonts w:hint="eastAsia" w:ascii="宋体" w:hAnsi="宋体"/>
          <w:sz w:val="32"/>
          <w:szCs w:val="32"/>
        </w:rPr>
        <w:t>（二）不以营利为目的的公益机构；</w:t>
      </w:r>
    </w:p>
    <w:p>
      <w:pPr>
        <w:spacing w:line="600" w:lineRule="exact"/>
        <w:ind w:firstLine="640" w:firstLineChars="200"/>
        <w:rPr>
          <w:rFonts w:ascii="宋体" w:hAnsi="宋体"/>
          <w:sz w:val="32"/>
          <w:szCs w:val="32"/>
        </w:rPr>
      </w:pPr>
      <w:r>
        <w:rPr>
          <w:rFonts w:hint="eastAsia" w:ascii="宋体" w:hAnsi="宋体"/>
          <w:sz w:val="32"/>
          <w:szCs w:val="32"/>
        </w:rPr>
        <w:t>（三）以自身名义开展业务活动，承担法律责任；</w:t>
      </w:r>
    </w:p>
    <w:p>
      <w:pPr>
        <w:spacing w:line="600" w:lineRule="exact"/>
        <w:ind w:firstLine="640" w:firstLineChars="200"/>
        <w:rPr>
          <w:rFonts w:ascii="宋体" w:hAnsi="宋体"/>
          <w:sz w:val="32"/>
          <w:szCs w:val="32"/>
        </w:rPr>
      </w:pPr>
      <w:r>
        <w:rPr>
          <w:rFonts w:hint="eastAsia" w:ascii="宋体" w:hAnsi="宋体"/>
          <w:sz w:val="32"/>
          <w:szCs w:val="32"/>
        </w:rPr>
        <w:t>（四）具有开展</w:t>
      </w:r>
      <w:r>
        <w:rPr>
          <w:rFonts w:ascii="宋体" w:hAnsi="宋体"/>
          <w:sz w:val="32"/>
          <w:szCs w:val="32"/>
        </w:rPr>
        <w:t>信用服务</w:t>
      </w:r>
      <w:r>
        <w:rPr>
          <w:rFonts w:hint="eastAsia" w:ascii="宋体" w:hAnsi="宋体"/>
          <w:sz w:val="32"/>
          <w:szCs w:val="32"/>
        </w:rPr>
        <w:t>的资源和技术能力；</w:t>
      </w:r>
    </w:p>
    <w:p>
      <w:pPr>
        <w:spacing w:line="600" w:lineRule="exact"/>
        <w:ind w:firstLine="640" w:firstLineChars="200"/>
        <w:rPr>
          <w:rFonts w:ascii="宋体" w:hAnsi="宋体"/>
          <w:sz w:val="32"/>
          <w:szCs w:val="32"/>
        </w:rPr>
      </w:pPr>
      <w:r>
        <w:rPr>
          <w:rFonts w:hint="eastAsia" w:ascii="宋体" w:hAnsi="宋体"/>
          <w:sz w:val="32"/>
          <w:szCs w:val="32"/>
        </w:rPr>
        <w:t>（五）接受主管部门的指导和监督。</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第六条【法规制度和标准建设】  </w:t>
      </w:r>
      <w:r>
        <w:rPr>
          <w:rFonts w:hint="eastAsia" w:ascii="宋体" w:hAnsi="宋体"/>
          <w:color w:val="000000"/>
          <w:sz w:val="32"/>
          <w:szCs w:val="32"/>
        </w:rPr>
        <w:t>市市场和质量监管委应加强电子</w:t>
      </w:r>
      <w:r>
        <w:rPr>
          <w:rFonts w:ascii="宋体" w:hAnsi="宋体"/>
          <w:color w:val="000000"/>
          <w:sz w:val="32"/>
          <w:szCs w:val="32"/>
        </w:rPr>
        <w:t>商务</w:t>
      </w:r>
      <w:r>
        <w:rPr>
          <w:rFonts w:hint="eastAsia" w:ascii="宋体" w:hAnsi="宋体"/>
          <w:color w:val="000000"/>
          <w:sz w:val="32"/>
          <w:szCs w:val="32"/>
        </w:rPr>
        <w:t>经营</w:t>
      </w:r>
      <w:r>
        <w:rPr>
          <w:rFonts w:ascii="宋体" w:hAnsi="宋体"/>
          <w:color w:val="000000"/>
          <w:sz w:val="32"/>
          <w:szCs w:val="32"/>
        </w:rPr>
        <w:t>主体信用监管</w:t>
      </w:r>
      <w:r>
        <w:rPr>
          <w:rFonts w:hint="eastAsia" w:ascii="宋体" w:hAnsi="宋体"/>
          <w:color w:val="000000"/>
          <w:sz w:val="32"/>
          <w:szCs w:val="32"/>
        </w:rPr>
        <w:t>相关</w:t>
      </w:r>
      <w:r>
        <w:rPr>
          <w:rFonts w:ascii="宋体" w:hAnsi="宋体"/>
          <w:color w:val="000000"/>
          <w:sz w:val="32"/>
          <w:szCs w:val="32"/>
        </w:rPr>
        <w:t>法规</w:t>
      </w:r>
      <w:r>
        <w:rPr>
          <w:rFonts w:hint="eastAsia" w:ascii="宋体" w:hAnsi="宋体"/>
          <w:color w:val="000000"/>
          <w:sz w:val="32"/>
          <w:szCs w:val="32"/>
        </w:rPr>
        <w:t>制度</w:t>
      </w:r>
      <w:r>
        <w:rPr>
          <w:rFonts w:ascii="宋体" w:hAnsi="宋体"/>
          <w:color w:val="000000"/>
          <w:sz w:val="32"/>
          <w:szCs w:val="32"/>
        </w:rPr>
        <w:t>建设，</w:t>
      </w:r>
      <w:r>
        <w:rPr>
          <w:rFonts w:hint="eastAsia" w:ascii="宋体" w:hAnsi="宋体"/>
          <w:color w:val="000000"/>
          <w:sz w:val="32"/>
          <w:szCs w:val="32"/>
        </w:rPr>
        <w:t>制定或指导研</w:t>
      </w:r>
      <w:r>
        <w:rPr>
          <w:rFonts w:ascii="宋体" w:hAnsi="宋体"/>
          <w:color w:val="000000"/>
          <w:sz w:val="32"/>
          <w:szCs w:val="32"/>
        </w:rPr>
        <w:t>制</w:t>
      </w:r>
      <w:r>
        <w:rPr>
          <w:rFonts w:hint="eastAsia" w:ascii="宋体" w:hAnsi="宋体"/>
          <w:color w:val="000000"/>
          <w:sz w:val="32"/>
          <w:szCs w:val="32"/>
        </w:rPr>
        <w:t>电子</w:t>
      </w:r>
      <w:r>
        <w:rPr>
          <w:rFonts w:ascii="宋体" w:hAnsi="宋体"/>
          <w:color w:val="000000"/>
          <w:sz w:val="32"/>
          <w:szCs w:val="32"/>
        </w:rPr>
        <w:t>商务经营主体</w:t>
      </w:r>
      <w:r>
        <w:rPr>
          <w:rFonts w:hint="eastAsia" w:ascii="宋体" w:hAnsi="宋体"/>
          <w:color w:val="000000"/>
          <w:sz w:val="32"/>
          <w:szCs w:val="32"/>
        </w:rPr>
        <w:t>信用信息采集、共享、披露、管理、评价、分级分类监管等方面标准规范。</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第七条【信用</w:t>
      </w:r>
      <w:r>
        <w:rPr>
          <w:rFonts w:ascii="宋体" w:hAnsi="宋体"/>
          <w:b/>
          <w:color w:val="000000"/>
          <w:sz w:val="32"/>
          <w:szCs w:val="32"/>
        </w:rPr>
        <w:t>信息</w:t>
      </w:r>
      <w:r>
        <w:rPr>
          <w:rFonts w:hint="eastAsia" w:ascii="宋体" w:hAnsi="宋体"/>
          <w:b/>
          <w:color w:val="000000"/>
          <w:sz w:val="32"/>
          <w:szCs w:val="32"/>
        </w:rPr>
        <w:t xml:space="preserve">来源】  </w:t>
      </w:r>
      <w:r>
        <w:rPr>
          <w:rFonts w:hint="eastAsia" w:ascii="宋体" w:hAnsi="宋体"/>
          <w:color w:val="000000"/>
          <w:sz w:val="32"/>
          <w:szCs w:val="32"/>
        </w:rPr>
        <w:t>电子商务经营主体信用信息</w:t>
      </w:r>
      <w:r>
        <w:rPr>
          <w:rFonts w:ascii="宋体" w:hAnsi="宋体"/>
          <w:color w:val="000000"/>
          <w:sz w:val="32"/>
          <w:szCs w:val="32"/>
        </w:rPr>
        <w:t>主要来源于政府</w:t>
      </w:r>
      <w:r>
        <w:rPr>
          <w:rFonts w:hint="eastAsia" w:ascii="宋体" w:hAnsi="宋体"/>
          <w:color w:val="000000"/>
          <w:sz w:val="32"/>
          <w:szCs w:val="32"/>
        </w:rPr>
        <w:t>部门</w:t>
      </w:r>
      <w:r>
        <w:rPr>
          <w:rFonts w:ascii="宋体" w:hAnsi="宋体"/>
          <w:color w:val="000000"/>
          <w:sz w:val="32"/>
          <w:szCs w:val="32"/>
        </w:rPr>
        <w:t>、社会</w:t>
      </w:r>
      <w:r>
        <w:rPr>
          <w:rFonts w:hint="eastAsia" w:ascii="宋体" w:hAnsi="宋体"/>
          <w:color w:val="000000"/>
          <w:sz w:val="32"/>
          <w:szCs w:val="32"/>
        </w:rPr>
        <w:t>机构、电子商务经营主体以及相关</w:t>
      </w:r>
      <w:r>
        <w:rPr>
          <w:rFonts w:ascii="宋体" w:hAnsi="宋体"/>
          <w:color w:val="000000"/>
          <w:sz w:val="32"/>
          <w:szCs w:val="32"/>
        </w:rPr>
        <w:t>物流企业、</w:t>
      </w:r>
      <w:r>
        <w:rPr>
          <w:rFonts w:hint="eastAsia" w:ascii="宋体" w:hAnsi="宋体"/>
          <w:color w:val="000000"/>
          <w:sz w:val="32"/>
          <w:szCs w:val="32"/>
        </w:rPr>
        <w:t>支付企业等向社会公开披露的，以及信用评价机构通过网络搜集的有关电子商务经营主体经营、监管等方面的信息和数据。</w:t>
      </w:r>
      <w:bookmarkStart w:id="0" w:name="_GoBack"/>
      <w:bookmarkEnd w:id="0"/>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第八条【企业及社会机构公开信用</w:t>
      </w:r>
      <w:r>
        <w:rPr>
          <w:rFonts w:ascii="宋体" w:hAnsi="宋体"/>
          <w:b/>
          <w:color w:val="000000"/>
          <w:sz w:val="32"/>
          <w:szCs w:val="32"/>
        </w:rPr>
        <w:t>信息</w:t>
      </w:r>
      <w:r>
        <w:rPr>
          <w:rFonts w:hint="eastAsia" w:ascii="宋体" w:hAnsi="宋体"/>
          <w:b/>
          <w:color w:val="000000"/>
          <w:sz w:val="32"/>
          <w:szCs w:val="32"/>
        </w:rPr>
        <w:t>】</w:t>
      </w:r>
      <w:r>
        <w:rPr>
          <w:rFonts w:hint="eastAsia" w:ascii="宋体" w:hAnsi="宋体"/>
          <w:color w:val="000000"/>
          <w:sz w:val="32"/>
          <w:szCs w:val="32"/>
        </w:rPr>
        <w:t xml:space="preserve">  电子商务经营主体</w:t>
      </w:r>
      <w:r>
        <w:rPr>
          <w:rFonts w:ascii="宋体" w:hAnsi="宋体"/>
          <w:color w:val="000000"/>
          <w:sz w:val="32"/>
          <w:szCs w:val="32"/>
        </w:rPr>
        <w:t>、</w:t>
      </w:r>
      <w:r>
        <w:rPr>
          <w:rFonts w:hint="eastAsia" w:ascii="宋体" w:hAnsi="宋体"/>
          <w:color w:val="000000"/>
          <w:sz w:val="32"/>
          <w:szCs w:val="32"/>
        </w:rPr>
        <w:t>相关</w:t>
      </w:r>
      <w:r>
        <w:rPr>
          <w:rFonts w:ascii="宋体" w:hAnsi="宋体"/>
          <w:color w:val="000000"/>
          <w:sz w:val="32"/>
          <w:szCs w:val="32"/>
        </w:rPr>
        <w:t>物流企业、</w:t>
      </w:r>
      <w:r>
        <w:rPr>
          <w:rFonts w:hint="eastAsia" w:ascii="宋体" w:hAnsi="宋体"/>
          <w:color w:val="000000"/>
          <w:sz w:val="32"/>
          <w:szCs w:val="32"/>
        </w:rPr>
        <w:t>支付企业应</w:t>
      </w:r>
      <w:r>
        <w:rPr>
          <w:rFonts w:hint="eastAsia" w:ascii="宋体" w:hAnsi="宋体"/>
          <w:sz w:val="32"/>
          <w:szCs w:val="32"/>
        </w:rPr>
        <w:t>向社会</w:t>
      </w:r>
      <w:r>
        <w:rPr>
          <w:rFonts w:ascii="宋体" w:hAnsi="宋体"/>
          <w:sz w:val="32"/>
          <w:szCs w:val="32"/>
        </w:rPr>
        <w:t>公开</w:t>
      </w:r>
      <w:r>
        <w:rPr>
          <w:rFonts w:hint="eastAsia" w:ascii="宋体" w:hAnsi="宋体"/>
          <w:sz w:val="32"/>
          <w:szCs w:val="32"/>
        </w:rPr>
        <w:t>披露除涉及国家秘密、商业秘密、个人隐私以外的有关</w:t>
      </w:r>
      <w:r>
        <w:rPr>
          <w:rFonts w:ascii="宋体" w:hAnsi="宋体"/>
          <w:sz w:val="32"/>
          <w:szCs w:val="32"/>
        </w:rPr>
        <w:t>信用信息</w:t>
      </w:r>
      <w:r>
        <w:rPr>
          <w:rFonts w:hint="eastAsia" w:ascii="宋体" w:hAnsi="宋体"/>
          <w:color w:val="000000"/>
          <w:sz w:val="32"/>
          <w:szCs w:val="32"/>
        </w:rPr>
        <w:t>，</w:t>
      </w:r>
      <w:r>
        <w:rPr>
          <w:rFonts w:hint="eastAsia" w:ascii="宋体" w:hAnsi="宋体"/>
          <w:sz w:val="32"/>
          <w:szCs w:val="32"/>
        </w:rPr>
        <w:t>并</w:t>
      </w:r>
      <w:r>
        <w:rPr>
          <w:rFonts w:ascii="宋体" w:hAnsi="宋体"/>
          <w:color w:val="000000"/>
          <w:sz w:val="32"/>
          <w:szCs w:val="32"/>
        </w:rPr>
        <w:t>对</w:t>
      </w:r>
      <w:r>
        <w:rPr>
          <w:rFonts w:hint="eastAsia" w:ascii="宋体" w:hAnsi="宋体"/>
          <w:color w:val="000000"/>
          <w:sz w:val="32"/>
          <w:szCs w:val="32"/>
        </w:rPr>
        <w:t>其</w:t>
      </w:r>
      <w:r>
        <w:rPr>
          <w:rFonts w:ascii="宋体" w:hAnsi="宋体"/>
          <w:color w:val="000000"/>
          <w:sz w:val="32"/>
          <w:szCs w:val="32"/>
        </w:rPr>
        <w:t>真实性</w:t>
      </w:r>
      <w:r>
        <w:rPr>
          <w:rFonts w:hint="eastAsia" w:ascii="宋体" w:hAnsi="宋体"/>
          <w:color w:val="000000"/>
          <w:sz w:val="32"/>
          <w:szCs w:val="32"/>
        </w:rPr>
        <w:t>、准确性</w:t>
      </w:r>
      <w:r>
        <w:rPr>
          <w:rFonts w:ascii="宋体" w:hAnsi="宋体"/>
          <w:color w:val="000000"/>
          <w:sz w:val="32"/>
          <w:szCs w:val="32"/>
        </w:rPr>
        <w:t>负责</w:t>
      </w:r>
      <w:r>
        <w:rPr>
          <w:rFonts w:hint="eastAsia" w:ascii="宋体" w:hAnsi="宋体"/>
          <w:color w:val="000000"/>
          <w:sz w:val="32"/>
          <w:szCs w:val="32"/>
        </w:rPr>
        <w:t>。</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鼓励社会机构披露其掌握的有关电子商务经营主体</w:t>
      </w:r>
      <w:r>
        <w:rPr>
          <w:rFonts w:ascii="宋体" w:hAnsi="宋体"/>
          <w:sz w:val="32"/>
          <w:szCs w:val="32"/>
        </w:rPr>
        <w:t>信用信息</w:t>
      </w:r>
      <w:r>
        <w:rPr>
          <w:rFonts w:hint="eastAsia" w:ascii="宋体" w:hAnsi="宋体"/>
          <w:sz w:val="32"/>
          <w:szCs w:val="32"/>
        </w:rPr>
        <w:t>。</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第九条【政府部门公开信用</w:t>
      </w:r>
      <w:r>
        <w:rPr>
          <w:rFonts w:ascii="宋体" w:hAnsi="宋体"/>
          <w:b/>
          <w:color w:val="000000"/>
          <w:sz w:val="32"/>
          <w:szCs w:val="32"/>
        </w:rPr>
        <w:t>信息</w:t>
      </w:r>
      <w:r>
        <w:rPr>
          <w:rFonts w:hint="eastAsia" w:ascii="宋体" w:hAnsi="宋体"/>
          <w:b/>
          <w:color w:val="000000"/>
          <w:sz w:val="32"/>
          <w:szCs w:val="32"/>
        </w:rPr>
        <w:t xml:space="preserve">】  </w:t>
      </w:r>
      <w:r>
        <w:rPr>
          <w:rFonts w:hint="eastAsia" w:ascii="宋体" w:hAnsi="宋体"/>
          <w:color w:val="000000"/>
          <w:sz w:val="32"/>
          <w:szCs w:val="32"/>
        </w:rPr>
        <w:t>政府部门应当按照有关法律法规规定公开电子商务经营主体有关监督管理信息，并建立健全部门协作机制，实现信息共享共用。</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第十条【信用信息采集】  </w:t>
      </w:r>
      <w:r>
        <w:rPr>
          <w:rFonts w:hint="eastAsia" w:ascii="宋体" w:hAnsi="宋体"/>
          <w:color w:val="000000"/>
          <w:sz w:val="32"/>
          <w:szCs w:val="32"/>
        </w:rPr>
        <w:t>信用评价机构应依法依规、全面准确采集电子商务经营主体信用信息。</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信用评价机构采集的电子商务经营主体信用信息应涵盖电子</w:t>
      </w:r>
      <w:r>
        <w:rPr>
          <w:rFonts w:ascii="宋体" w:hAnsi="宋体"/>
          <w:color w:val="000000"/>
          <w:sz w:val="32"/>
          <w:szCs w:val="32"/>
        </w:rPr>
        <w:t>商务</w:t>
      </w:r>
      <w:r>
        <w:rPr>
          <w:rFonts w:hint="eastAsia" w:ascii="宋体" w:hAnsi="宋体"/>
          <w:color w:val="000000"/>
          <w:sz w:val="32"/>
          <w:szCs w:val="32"/>
        </w:rPr>
        <w:t>经营</w:t>
      </w:r>
      <w:r>
        <w:rPr>
          <w:rFonts w:ascii="宋体" w:hAnsi="宋体"/>
          <w:color w:val="000000"/>
          <w:sz w:val="32"/>
          <w:szCs w:val="32"/>
        </w:rPr>
        <w:t>主体</w:t>
      </w:r>
      <w:r>
        <w:rPr>
          <w:rFonts w:hint="eastAsia" w:ascii="宋体" w:hAnsi="宋体"/>
          <w:color w:val="000000"/>
          <w:sz w:val="32"/>
          <w:szCs w:val="32"/>
        </w:rPr>
        <w:t>线上、线下经营</w:t>
      </w:r>
      <w:r>
        <w:rPr>
          <w:rFonts w:ascii="宋体" w:hAnsi="宋体"/>
          <w:color w:val="000000"/>
          <w:sz w:val="32"/>
          <w:szCs w:val="32"/>
        </w:rPr>
        <w:t>活动信息</w:t>
      </w:r>
      <w:r>
        <w:rPr>
          <w:rFonts w:hint="eastAsia" w:ascii="宋体" w:hAnsi="宋体"/>
          <w:color w:val="000000"/>
          <w:sz w:val="32"/>
          <w:szCs w:val="32"/>
        </w:rPr>
        <w:t>以及政府部门监管信息，主要包括下列信息：</w:t>
      </w:r>
      <w:r>
        <w:rPr>
          <w:rFonts w:ascii="宋体" w:hAnsi="宋体"/>
          <w:color w:val="000000"/>
          <w:sz w:val="32"/>
          <w:szCs w:val="32"/>
        </w:rPr>
        <w:t xml:space="preserve"> </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（一）基本信息。包括登记许可、资质资格及与身份有关的其他信息。</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（二）监管信息。包括行政处罚或者处分、行政强制、欠缴税款、欠缴公积金、欠缴社会保险费、劳动监察及法律、法规、规章规定的其他监管信息。</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（三）涉诉涉裁信息。包括发生法律效力的司法判决、裁定、决定，劳动争议仲裁裁决等。</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（四）</w:t>
      </w:r>
      <w:r>
        <w:rPr>
          <w:rFonts w:ascii="宋体" w:hAnsi="宋体"/>
          <w:color w:val="000000"/>
          <w:sz w:val="32"/>
          <w:szCs w:val="32"/>
        </w:rPr>
        <w:t>网络活动信息</w:t>
      </w:r>
      <w:r>
        <w:rPr>
          <w:rFonts w:hint="eastAsia" w:ascii="宋体" w:hAnsi="宋体"/>
          <w:color w:val="000000"/>
          <w:sz w:val="32"/>
          <w:szCs w:val="32"/>
        </w:rPr>
        <w:t>。</w:t>
      </w:r>
      <w:r>
        <w:rPr>
          <w:rFonts w:ascii="宋体" w:hAnsi="宋体"/>
          <w:color w:val="000000"/>
          <w:sz w:val="32"/>
          <w:szCs w:val="32"/>
        </w:rPr>
        <w:t>包括</w:t>
      </w:r>
      <w:r>
        <w:rPr>
          <w:rFonts w:hint="eastAsia" w:ascii="宋体" w:hAnsi="宋体"/>
          <w:color w:val="000000"/>
          <w:sz w:val="32"/>
          <w:szCs w:val="32"/>
        </w:rPr>
        <w:t>网络经营、网络安全</w:t>
      </w:r>
      <w:r>
        <w:rPr>
          <w:rFonts w:ascii="宋体" w:hAnsi="宋体"/>
          <w:color w:val="000000"/>
          <w:sz w:val="32"/>
          <w:szCs w:val="32"/>
        </w:rPr>
        <w:t>、</w:t>
      </w:r>
      <w:r>
        <w:rPr>
          <w:rFonts w:hint="eastAsia" w:ascii="宋体" w:hAnsi="宋体"/>
          <w:color w:val="000000"/>
          <w:sz w:val="32"/>
          <w:szCs w:val="32"/>
        </w:rPr>
        <w:t>网络</w:t>
      </w:r>
      <w:r>
        <w:rPr>
          <w:rFonts w:ascii="宋体" w:hAnsi="宋体"/>
          <w:color w:val="000000"/>
          <w:sz w:val="32"/>
          <w:szCs w:val="32"/>
        </w:rPr>
        <w:t>舆情</w:t>
      </w:r>
      <w:r>
        <w:rPr>
          <w:rFonts w:hint="eastAsia" w:ascii="宋体" w:hAnsi="宋体"/>
          <w:color w:val="000000"/>
          <w:sz w:val="32"/>
          <w:szCs w:val="32"/>
        </w:rPr>
        <w:t>、</w:t>
      </w:r>
      <w:r>
        <w:rPr>
          <w:rFonts w:ascii="宋体" w:hAnsi="宋体"/>
          <w:color w:val="000000"/>
          <w:sz w:val="32"/>
          <w:szCs w:val="32"/>
        </w:rPr>
        <w:t>网站活跃度</w:t>
      </w:r>
      <w:r>
        <w:rPr>
          <w:rFonts w:hint="eastAsia" w:ascii="宋体" w:hAnsi="宋体"/>
          <w:color w:val="000000"/>
          <w:sz w:val="32"/>
          <w:szCs w:val="32"/>
        </w:rPr>
        <w:t>、消费者及客户评价</w:t>
      </w:r>
      <w:r>
        <w:rPr>
          <w:rFonts w:ascii="宋体" w:hAnsi="宋体"/>
          <w:color w:val="000000"/>
          <w:sz w:val="32"/>
          <w:szCs w:val="32"/>
        </w:rPr>
        <w:t>等有关信息</w:t>
      </w:r>
      <w:r>
        <w:rPr>
          <w:rFonts w:hint="eastAsia" w:ascii="宋体" w:hAnsi="宋体"/>
          <w:color w:val="000000"/>
          <w:sz w:val="32"/>
          <w:szCs w:val="32"/>
        </w:rPr>
        <w:t>。</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（五）其他信息。包括</w:t>
      </w:r>
      <w:r>
        <w:rPr>
          <w:rFonts w:hint="eastAsia" w:ascii="宋体" w:hAnsi="宋体" w:cs="宋体"/>
          <w:kern w:val="0"/>
          <w:sz w:val="32"/>
          <w:szCs w:val="32"/>
        </w:rPr>
        <w:t>依法保留的</w:t>
      </w:r>
      <w:r>
        <w:rPr>
          <w:rFonts w:hint="eastAsia" w:ascii="宋体" w:hAnsi="宋体"/>
          <w:color w:val="000000"/>
          <w:sz w:val="32"/>
          <w:szCs w:val="32"/>
        </w:rPr>
        <w:t>中央和各省市评比、达标、表彰等奖励信息，信用承诺情况，补缴税款、公积金、社会保险费等信用修复信息，以及其他反映电子商务经营主体信用状况的其他信息。</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第十一条【信用评价】  </w:t>
      </w:r>
      <w:r>
        <w:rPr>
          <w:rFonts w:hint="eastAsia" w:ascii="宋体" w:hAnsi="宋体"/>
          <w:color w:val="000000"/>
          <w:sz w:val="32"/>
          <w:szCs w:val="32"/>
        </w:rPr>
        <w:t>信用评价机构依据电子商务经营主体</w:t>
      </w:r>
      <w:r>
        <w:rPr>
          <w:rFonts w:ascii="宋体" w:hAnsi="宋体"/>
          <w:color w:val="000000"/>
          <w:sz w:val="32"/>
          <w:szCs w:val="32"/>
        </w:rPr>
        <w:t>信用</w:t>
      </w:r>
      <w:r>
        <w:rPr>
          <w:rFonts w:hint="eastAsia" w:ascii="宋体" w:hAnsi="宋体"/>
          <w:color w:val="000000"/>
          <w:sz w:val="32"/>
          <w:szCs w:val="32"/>
        </w:rPr>
        <w:t>评价</w:t>
      </w:r>
      <w:r>
        <w:rPr>
          <w:rFonts w:ascii="宋体" w:hAnsi="宋体"/>
          <w:color w:val="000000"/>
          <w:sz w:val="32"/>
          <w:szCs w:val="32"/>
        </w:rPr>
        <w:t>标准规范，</w:t>
      </w:r>
      <w:r>
        <w:rPr>
          <w:rFonts w:hint="eastAsia" w:ascii="宋体" w:hAnsi="宋体"/>
          <w:color w:val="000000"/>
          <w:sz w:val="32"/>
          <w:szCs w:val="32"/>
        </w:rPr>
        <w:t>对采集的信用信息进行加工、</w:t>
      </w:r>
      <w:r>
        <w:rPr>
          <w:rFonts w:ascii="宋体" w:hAnsi="宋体"/>
          <w:color w:val="000000"/>
          <w:sz w:val="32"/>
          <w:szCs w:val="32"/>
        </w:rPr>
        <w:t>整合</w:t>
      </w:r>
      <w:r>
        <w:rPr>
          <w:rFonts w:hint="eastAsia" w:ascii="宋体" w:hAnsi="宋体"/>
          <w:color w:val="000000"/>
          <w:sz w:val="32"/>
          <w:szCs w:val="32"/>
        </w:rPr>
        <w:t>，按照规定的程序和方法对电子商务经营主体开展信用评价，评定信用等级，并对评价结果</w:t>
      </w:r>
      <w:r>
        <w:rPr>
          <w:rFonts w:ascii="宋体" w:hAnsi="宋体"/>
          <w:color w:val="000000"/>
          <w:sz w:val="32"/>
          <w:szCs w:val="32"/>
        </w:rPr>
        <w:t>负责</w:t>
      </w:r>
      <w:r>
        <w:rPr>
          <w:rFonts w:hint="eastAsia" w:ascii="宋体" w:hAnsi="宋体"/>
          <w:color w:val="000000"/>
          <w:sz w:val="32"/>
          <w:szCs w:val="32"/>
        </w:rPr>
        <w:t>。</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第十二条【信用评价异议处理】  </w:t>
      </w:r>
      <w:r>
        <w:rPr>
          <w:rFonts w:hint="eastAsia" w:ascii="宋体" w:hAnsi="宋体"/>
          <w:color w:val="000000"/>
          <w:sz w:val="32"/>
          <w:szCs w:val="32"/>
        </w:rPr>
        <w:t>信用评价</w:t>
      </w:r>
      <w:r>
        <w:rPr>
          <w:rFonts w:ascii="宋体" w:hAnsi="宋体"/>
          <w:color w:val="000000"/>
          <w:sz w:val="32"/>
          <w:szCs w:val="32"/>
        </w:rPr>
        <w:t>机构</w:t>
      </w:r>
      <w:r>
        <w:rPr>
          <w:rFonts w:hint="eastAsia" w:ascii="宋体" w:hAnsi="宋体"/>
          <w:color w:val="000000"/>
          <w:sz w:val="32"/>
          <w:szCs w:val="32"/>
        </w:rPr>
        <w:t>应将电子商务经营主体</w:t>
      </w:r>
      <w:r>
        <w:rPr>
          <w:rFonts w:ascii="宋体" w:hAnsi="宋体"/>
          <w:color w:val="000000"/>
          <w:sz w:val="32"/>
          <w:szCs w:val="32"/>
        </w:rPr>
        <w:t>信用评价</w:t>
      </w:r>
      <w:r>
        <w:rPr>
          <w:rFonts w:hint="eastAsia" w:ascii="宋体" w:hAnsi="宋体"/>
          <w:color w:val="000000"/>
          <w:sz w:val="32"/>
          <w:szCs w:val="32"/>
        </w:rPr>
        <w:t>初评</w:t>
      </w:r>
      <w:r>
        <w:rPr>
          <w:rFonts w:ascii="宋体" w:hAnsi="宋体"/>
          <w:color w:val="000000"/>
          <w:sz w:val="32"/>
          <w:szCs w:val="32"/>
        </w:rPr>
        <w:t>结果</w:t>
      </w:r>
      <w:r>
        <w:rPr>
          <w:rFonts w:hint="eastAsia" w:ascii="宋体" w:hAnsi="宋体"/>
          <w:color w:val="000000"/>
          <w:sz w:val="32"/>
          <w:szCs w:val="32"/>
        </w:rPr>
        <w:t>进行公示，公示期为10个工作日。</w:t>
      </w:r>
    </w:p>
    <w:p>
      <w:pPr>
        <w:spacing w:line="600" w:lineRule="exact"/>
        <w:ind w:firstLine="640" w:firstLineChars="200"/>
        <w:rPr>
          <w:rFonts w:ascii="宋体" w:hAnsi="宋体"/>
          <w:color w:val="000000"/>
          <w:sz w:val="32"/>
          <w:szCs w:val="32"/>
        </w:rPr>
      </w:pPr>
      <w:r>
        <w:rPr>
          <w:rFonts w:ascii="宋体" w:hAnsi="宋体"/>
          <w:color w:val="000000"/>
          <w:sz w:val="32"/>
          <w:szCs w:val="32"/>
        </w:rPr>
        <w:t>电子商务经营主体</w:t>
      </w:r>
      <w:r>
        <w:rPr>
          <w:rFonts w:hint="eastAsia" w:ascii="宋体" w:hAnsi="宋体"/>
          <w:color w:val="000000"/>
          <w:sz w:val="32"/>
          <w:szCs w:val="32"/>
        </w:rPr>
        <w:t>对</w:t>
      </w:r>
      <w:r>
        <w:rPr>
          <w:rFonts w:ascii="宋体" w:hAnsi="宋体"/>
          <w:color w:val="000000"/>
          <w:sz w:val="32"/>
          <w:szCs w:val="32"/>
        </w:rPr>
        <w:t>评价结果有异议的</w:t>
      </w:r>
      <w:r>
        <w:rPr>
          <w:rFonts w:hint="eastAsia" w:ascii="宋体" w:hAnsi="宋体"/>
          <w:color w:val="000000"/>
          <w:sz w:val="32"/>
          <w:szCs w:val="32"/>
        </w:rPr>
        <w:t>，应在公示期内向信用评价机构提交相应证明材料。信用评价</w:t>
      </w:r>
      <w:r>
        <w:rPr>
          <w:rFonts w:ascii="宋体" w:hAnsi="宋体"/>
          <w:color w:val="000000"/>
          <w:sz w:val="32"/>
          <w:szCs w:val="32"/>
        </w:rPr>
        <w:t>机构</w:t>
      </w:r>
      <w:r>
        <w:rPr>
          <w:rFonts w:hint="eastAsia" w:ascii="宋体" w:hAnsi="宋体"/>
          <w:color w:val="000000"/>
          <w:sz w:val="32"/>
          <w:szCs w:val="32"/>
        </w:rPr>
        <w:t>应在5个工作日内对提交材料进行审核，根据审核情况对评价结果予以维持或进行修正，同时将审核结果告知</w:t>
      </w:r>
      <w:r>
        <w:rPr>
          <w:rFonts w:ascii="宋体" w:hAnsi="宋体"/>
          <w:color w:val="000000"/>
          <w:sz w:val="32"/>
          <w:szCs w:val="32"/>
        </w:rPr>
        <w:t>电子商务经营主体</w:t>
      </w:r>
      <w:r>
        <w:rPr>
          <w:rFonts w:hint="eastAsia" w:ascii="宋体" w:hAnsi="宋体"/>
          <w:color w:val="000000"/>
          <w:sz w:val="32"/>
          <w:szCs w:val="32"/>
        </w:rPr>
        <w:t>。</w:t>
      </w:r>
    </w:p>
    <w:p>
      <w:pPr>
        <w:spacing w:line="600" w:lineRule="exact"/>
        <w:ind w:firstLine="643" w:firstLineChars="200"/>
        <w:rPr>
          <w:rFonts w:ascii="宋体" w:hAnsi="宋体"/>
          <w:b/>
          <w:color w:val="000000"/>
          <w:sz w:val="32"/>
          <w:szCs w:val="32"/>
        </w:rPr>
      </w:pPr>
      <w:r>
        <w:rPr>
          <w:rFonts w:hint="eastAsia" w:ascii="宋体" w:hAnsi="宋体"/>
          <w:b/>
          <w:color w:val="000000"/>
          <w:sz w:val="32"/>
          <w:szCs w:val="32"/>
        </w:rPr>
        <w:t xml:space="preserve">第十三条【信用评价结果时效性】  </w:t>
      </w:r>
      <w:r>
        <w:rPr>
          <w:rFonts w:hint="eastAsia" w:ascii="宋体" w:hAnsi="宋体"/>
          <w:color w:val="000000"/>
          <w:sz w:val="32"/>
          <w:szCs w:val="32"/>
        </w:rPr>
        <w:t>信用评价机构对电子商务经营主体开展信用</w:t>
      </w:r>
      <w:r>
        <w:rPr>
          <w:rFonts w:ascii="宋体" w:hAnsi="宋体"/>
          <w:color w:val="000000"/>
          <w:sz w:val="32"/>
          <w:szCs w:val="32"/>
        </w:rPr>
        <w:t>评价</w:t>
      </w:r>
      <w:r>
        <w:rPr>
          <w:rFonts w:hint="eastAsia" w:ascii="宋体" w:hAnsi="宋体"/>
          <w:color w:val="000000"/>
          <w:sz w:val="32"/>
          <w:szCs w:val="32"/>
        </w:rPr>
        <w:t>应当客观、公正、实时、动态，评价</w:t>
      </w:r>
      <w:r>
        <w:rPr>
          <w:rFonts w:ascii="宋体" w:hAnsi="宋体"/>
          <w:color w:val="000000"/>
          <w:sz w:val="32"/>
          <w:szCs w:val="32"/>
        </w:rPr>
        <w:t>结果</w:t>
      </w:r>
      <w:r>
        <w:rPr>
          <w:rFonts w:hint="eastAsia" w:ascii="宋体" w:hAnsi="宋体"/>
          <w:color w:val="000000"/>
          <w:sz w:val="32"/>
          <w:szCs w:val="32"/>
        </w:rPr>
        <w:t>更新周期最长不超过半年。</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第十四条【信用评价档案】  </w:t>
      </w:r>
      <w:r>
        <w:rPr>
          <w:rFonts w:hint="eastAsia" w:ascii="宋体" w:hAnsi="宋体"/>
          <w:color w:val="000000"/>
          <w:sz w:val="32"/>
          <w:szCs w:val="32"/>
        </w:rPr>
        <w:t>信用评价机构应当建立电子</w:t>
      </w:r>
      <w:r>
        <w:rPr>
          <w:rFonts w:ascii="宋体" w:hAnsi="宋体"/>
          <w:color w:val="000000"/>
          <w:sz w:val="32"/>
          <w:szCs w:val="32"/>
        </w:rPr>
        <w:t>商务</w:t>
      </w:r>
      <w:r>
        <w:rPr>
          <w:rFonts w:hint="eastAsia" w:ascii="宋体" w:hAnsi="宋体"/>
          <w:color w:val="000000"/>
          <w:sz w:val="32"/>
          <w:szCs w:val="32"/>
        </w:rPr>
        <w:t>经营</w:t>
      </w:r>
      <w:r>
        <w:rPr>
          <w:rFonts w:ascii="宋体" w:hAnsi="宋体"/>
          <w:color w:val="000000"/>
          <w:sz w:val="32"/>
          <w:szCs w:val="32"/>
        </w:rPr>
        <w:t>主体信用</w:t>
      </w:r>
      <w:r>
        <w:rPr>
          <w:rFonts w:hint="eastAsia" w:ascii="宋体" w:hAnsi="宋体"/>
          <w:color w:val="000000"/>
          <w:sz w:val="32"/>
          <w:szCs w:val="32"/>
        </w:rPr>
        <w:t>信息</w:t>
      </w:r>
      <w:r>
        <w:rPr>
          <w:rFonts w:ascii="宋体" w:hAnsi="宋体"/>
          <w:color w:val="000000"/>
          <w:sz w:val="32"/>
          <w:szCs w:val="32"/>
        </w:rPr>
        <w:t>数据库，</w:t>
      </w:r>
      <w:r>
        <w:rPr>
          <w:rFonts w:hint="eastAsia" w:ascii="宋体" w:hAnsi="宋体"/>
          <w:color w:val="000000"/>
          <w:sz w:val="32"/>
          <w:szCs w:val="32"/>
        </w:rPr>
        <w:t>以信用评价结果为基础，</w:t>
      </w:r>
      <w:r>
        <w:rPr>
          <w:rFonts w:ascii="宋体" w:hAnsi="宋体"/>
          <w:color w:val="000000"/>
          <w:sz w:val="32"/>
          <w:szCs w:val="32"/>
        </w:rPr>
        <w:t>形成</w:t>
      </w:r>
      <w:r>
        <w:rPr>
          <w:rFonts w:hint="eastAsia" w:ascii="宋体" w:hAnsi="宋体"/>
          <w:color w:val="000000"/>
          <w:sz w:val="32"/>
          <w:szCs w:val="32"/>
        </w:rPr>
        <w:t>电子</w:t>
      </w:r>
      <w:r>
        <w:rPr>
          <w:rFonts w:ascii="宋体" w:hAnsi="宋体"/>
          <w:color w:val="000000"/>
          <w:sz w:val="32"/>
          <w:szCs w:val="32"/>
        </w:rPr>
        <w:t>商务</w:t>
      </w:r>
      <w:r>
        <w:rPr>
          <w:rFonts w:hint="eastAsia" w:ascii="宋体" w:hAnsi="宋体"/>
          <w:color w:val="000000"/>
          <w:sz w:val="32"/>
          <w:szCs w:val="32"/>
        </w:rPr>
        <w:t>经营</w:t>
      </w:r>
      <w:r>
        <w:rPr>
          <w:rFonts w:ascii="宋体" w:hAnsi="宋体"/>
          <w:color w:val="000000"/>
          <w:sz w:val="32"/>
          <w:szCs w:val="32"/>
        </w:rPr>
        <w:t>主体信用档案</w:t>
      </w:r>
      <w:r>
        <w:rPr>
          <w:rFonts w:hint="eastAsia" w:ascii="宋体" w:hAnsi="宋体"/>
          <w:color w:val="000000"/>
          <w:sz w:val="32"/>
          <w:szCs w:val="32"/>
        </w:rPr>
        <w:t>。</w:t>
      </w:r>
    </w:p>
    <w:p>
      <w:pPr>
        <w:spacing w:line="600" w:lineRule="exact"/>
        <w:ind w:firstLine="643" w:firstLineChars="200"/>
        <w:rPr>
          <w:rFonts w:ascii="宋体" w:hAnsi="宋体"/>
          <w:b/>
          <w:color w:val="000000"/>
          <w:sz w:val="32"/>
          <w:szCs w:val="32"/>
        </w:rPr>
      </w:pPr>
      <w:r>
        <w:rPr>
          <w:rFonts w:hint="eastAsia" w:ascii="宋体" w:hAnsi="宋体"/>
          <w:b/>
          <w:color w:val="000000"/>
          <w:sz w:val="32"/>
          <w:szCs w:val="32"/>
        </w:rPr>
        <w:t xml:space="preserve">第十五条【信用评价结果推送】  </w:t>
      </w:r>
      <w:r>
        <w:rPr>
          <w:rFonts w:hint="eastAsia" w:ascii="宋体" w:hAnsi="宋体"/>
          <w:color w:val="000000"/>
          <w:sz w:val="32"/>
          <w:szCs w:val="32"/>
        </w:rPr>
        <w:t>鼓励信用</w:t>
      </w:r>
      <w:r>
        <w:rPr>
          <w:rFonts w:ascii="宋体" w:hAnsi="宋体"/>
          <w:color w:val="000000"/>
          <w:sz w:val="32"/>
          <w:szCs w:val="32"/>
        </w:rPr>
        <w:t>评价</w:t>
      </w:r>
      <w:r>
        <w:rPr>
          <w:rFonts w:hint="eastAsia" w:ascii="宋体" w:hAnsi="宋体"/>
          <w:color w:val="000000"/>
          <w:sz w:val="32"/>
          <w:szCs w:val="32"/>
        </w:rPr>
        <w:t>机构</w:t>
      </w:r>
      <w:r>
        <w:rPr>
          <w:rFonts w:ascii="宋体" w:hAnsi="宋体"/>
          <w:color w:val="000000"/>
          <w:sz w:val="32"/>
          <w:szCs w:val="32"/>
        </w:rPr>
        <w:t>将</w:t>
      </w:r>
      <w:r>
        <w:rPr>
          <w:rFonts w:hint="eastAsia" w:ascii="宋体" w:hAnsi="宋体"/>
          <w:color w:val="000000"/>
          <w:sz w:val="32"/>
          <w:szCs w:val="32"/>
        </w:rPr>
        <w:t>电子商务</w:t>
      </w:r>
      <w:r>
        <w:rPr>
          <w:rFonts w:ascii="宋体" w:hAnsi="宋体"/>
          <w:color w:val="000000"/>
          <w:sz w:val="32"/>
          <w:szCs w:val="32"/>
        </w:rPr>
        <w:t>经营主体</w:t>
      </w:r>
      <w:r>
        <w:rPr>
          <w:rFonts w:hint="eastAsia" w:ascii="宋体" w:hAnsi="宋体"/>
          <w:color w:val="000000"/>
          <w:sz w:val="32"/>
          <w:szCs w:val="32"/>
        </w:rPr>
        <w:t>信用评价</w:t>
      </w:r>
      <w:r>
        <w:rPr>
          <w:rFonts w:ascii="宋体" w:hAnsi="宋体"/>
          <w:color w:val="000000"/>
          <w:sz w:val="32"/>
          <w:szCs w:val="32"/>
        </w:rPr>
        <w:t>结果</w:t>
      </w:r>
      <w:r>
        <w:rPr>
          <w:rFonts w:hint="eastAsia" w:ascii="宋体" w:hAnsi="宋体"/>
          <w:color w:val="000000"/>
          <w:sz w:val="32"/>
          <w:szCs w:val="32"/>
        </w:rPr>
        <w:t>推送</w:t>
      </w:r>
      <w:r>
        <w:rPr>
          <w:rFonts w:ascii="宋体" w:hAnsi="宋体"/>
          <w:color w:val="000000"/>
          <w:sz w:val="32"/>
          <w:szCs w:val="32"/>
        </w:rPr>
        <w:t>给</w:t>
      </w:r>
      <w:r>
        <w:rPr>
          <w:rFonts w:hint="eastAsia" w:ascii="宋体" w:hAnsi="宋体"/>
          <w:color w:val="000000"/>
          <w:sz w:val="32"/>
          <w:szCs w:val="32"/>
        </w:rPr>
        <w:t>市市场和质量监管委及本市有关国家机关</w:t>
      </w:r>
      <w:r>
        <w:rPr>
          <w:rFonts w:hint="eastAsia" w:ascii="宋体" w:hAnsi="宋体"/>
          <w:sz w:val="32"/>
          <w:szCs w:val="32"/>
        </w:rPr>
        <w:t>、群团组织和法律法规授权具有公共管理职能的组织</w:t>
      </w:r>
      <w:r>
        <w:rPr>
          <w:rFonts w:ascii="宋体" w:hAnsi="宋体"/>
          <w:color w:val="000000"/>
          <w:sz w:val="32"/>
          <w:szCs w:val="32"/>
        </w:rPr>
        <w:t>，</w:t>
      </w:r>
      <w:r>
        <w:rPr>
          <w:rFonts w:hint="eastAsia" w:ascii="宋体" w:hAnsi="宋体"/>
          <w:color w:val="000000"/>
          <w:sz w:val="32"/>
          <w:szCs w:val="32"/>
        </w:rPr>
        <w:t>作为对电子商务</w:t>
      </w:r>
      <w:r>
        <w:rPr>
          <w:rFonts w:ascii="宋体" w:hAnsi="宋体"/>
          <w:color w:val="000000"/>
          <w:sz w:val="32"/>
          <w:szCs w:val="32"/>
        </w:rPr>
        <w:t>经营主体</w:t>
      </w:r>
      <w:r>
        <w:rPr>
          <w:rFonts w:hint="eastAsia" w:ascii="宋体" w:hAnsi="宋体"/>
          <w:color w:val="000000"/>
          <w:sz w:val="32"/>
          <w:szCs w:val="32"/>
        </w:rPr>
        <w:t>实施信用</w:t>
      </w:r>
      <w:r>
        <w:rPr>
          <w:rFonts w:ascii="宋体" w:hAnsi="宋体"/>
          <w:color w:val="000000"/>
          <w:sz w:val="32"/>
          <w:szCs w:val="32"/>
        </w:rPr>
        <w:t>监管</w:t>
      </w:r>
      <w:r>
        <w:rPr>
          <w:rFonts w:hint="eastAsia" w:ascii="宋体" w:hAnsi="宋体"/>
          <w:color w:val="000000"/>
          <w:sz w:val="32"/>
          <w:szCs w:val="32"/>
        </w:rPr>
        <w:t>的参考依据。</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第十六条【信用评价结果公示】  </w:t>
      </w:r>
      <w:r>
        <w:rPr>
          <w:rFonts w:hint="eastAsia" w:ascii="宋体" w:hAnsi="宋体"/>
          <w:color w:val="000000"/>
          <w:sz w:val="32"/>
          <w:szCs w:val="32"/>
        </w:rPr>
        <w:t>信用</w:t>
      </w:r>
      <w:r>
        <w:rPr>
          <w:rFonts w:ascii="宋体" w:hAnsi="宋体"/>
          <w:color w:val="000000"/>
          <w:sz w:val="32"/>
          <w:szCs w:val="32"/>
        </w:rPr>
        <w:t>评价</w:t>
      </w:r>
      <w:r>
        <w:rPr>
          <w:rFonts w:hint="eastAsia" w:ascii="宋体" w:hAnsi="宋体"/>
          <w:color w:val="000000"/>
          <w:sz w:val="32"/>
          <w:szCs w:val="32"/>
        </w:rPr>
        <w:t>机构可以通过自建</w:t>
      </w:r>
      <w:r>
        <w:rPr>
          <w:rFonts w:ascii="宋体" w:hAnsi="宋体"/>
          <w:color w:val="000000"/>
          <w:sz w:val="32"/>
          <w:szCs w:val="32"/>
        </w:rPr>
        <w:t>网络平台</w:t>
      </w:r>
      <w:r>
        <w:rPr>
          <w:rFonts w:hint="eastAsia" w:ascii="宋体" w:hAnsi="宋体"/>
          <w:color w:val="000000"/>
          <w:sz w:val="32"/>
          <w:szCs w:val="32"/>
        </w:rPr>
        <w:t>及</w:t>
      </w:r>
      <w:r>
        <w:rPr>
          <w:rFonts w:ascii="宋体" w:hAnsi="宋体"/>
          <w:color w:val="000000"/>
          <w:sz w:val="32"/>
          <w:szCs w:val="32"/>
        </w:rPr>
        <w:t>与第三方</w:t>
      </w:r>
      <w:r>
        <w:rPr>
          <w:rFonts w:hint="eastAsia" w:ascii="宋体" w:hAnsi="宋体"/>
          <w:color w:val="000000"/>
          <w:sz w:val="32"/>
          <w:szCs w:val="32"/>
        </w:rPr>
        <w:t>网络平台</w:t>
      </w:r>
      <w:r>
        <w:rPr>
          <w:rFonts w:ascii="宋体" w:hAnsi="宋体"/>
          <w:color w:val="000000"/>
          <w:sz w:val="32"/>
          <w:szCs w:val="32"/>
        </w:rPr>
        <w:t>合作</w:t>
      </w:r>
      <w:r>
        <w:rPr>
          <w:rFonts w:hint="eastAsia" w:ascii="宋体" w:hAnsi="宋体"/>
          <w:color w:val="000000"/>
          <w:sz w:val="32"/>
          <w:szCs w:val="32"/>
        </w:rPr>
        <w:t>等方式，向</w:t>
      </w:r>
      <w:r>
        <w:rPr>
          <w:rFonts w:ascii="宋体" w:hAnsi="宋体"/>
          <w:color w:val="000000"/>
          <w:sz w:val="32"/>
          <w:szCs w:val="32"/>
        </w:rPr>
        <w:t>社会</w:t>
      </w:r>
      <w:r>
        <w:rPr>
          <w:rFonts w:hint="eastAsia" w:ascii="宋体" w:hAnsi="宋体"/>
          <w:color w:val="000000"/>
          <w:sz w:val="32"/>
          <w:szCs w:val="32"/>
        </w:rPr>
        <w:t>公开电子商务</w:t>
      </w:r>
      <w:r>
        <w:rPr>
          <w:rFonts w:ascii="宋体" w:hAnsi="宋体"/>
          <w:color w:val="000000"/>
          <w:sz w:val="32"/>
          <w:szCs w:val="32"/>
        </w:rPr>
        <w:t>经营主体信用评价结果。</w:t>
      </w:r>
    </w:p>
    <w:p>
      <w:pPr>
        <w:spacing w:line="600" w:lineRule="exact"/>
        <w:ind w:firstLine="643" w:firstLineChars="200"/>
        <w:rPr>
          <w:rFonts w:ascii="宋体" w:hAnsi="宋体"/>
          <w:sz w:val="32"/>
          <w:szCs w:val="32"/>
        </w:rPr>
      </w:pPr>
      <w:r>
        <w:rPr>
          <w:rFonts w:hint="eastAsia" w:ascii="宋体" w:hAnsi="宋体"/>
          <w:b/>
          <w:sz w:val="32"/>
          <w:szCs w:val="32"/>
        </w:rPr>
        <w:t xml:space="preserve">第十七条【风险预警提示】  </w:t>
      </w:r>
      <w:r>
        <w:rPr>
          <w:rFonts w:hint="eastAsia" w:ascii="宋体" w:hAnsi="宋体"/>
          <w:sz w:val="32"/>
          <w:szCs w:val="32"/>
        </w:rPr>
        <w:t>市市场和质量监管委</w:t>
      </w:r>
      <w:r>
        <w:rPr>
          <w:rFonts w:hint="eastAsia" w:ascii="宋体" w:hAnsi="宋体"/>
          <w:color w:val="000000"/>
          <w:sz w:val="32"/>
          <w:szCs w:val="32"/>
        </w:rPr>
        <w:t>及本市</w:t>
      </w:r>
      <w:r>
        <w:rPr>
          <w:rFonts w:hint="eastAsia" w:ascii="宋体" w:hAnsi="宋体"/>
          <w:sz w:val="32"/>
          <w:szCs w:val="32"/>
        </w:rPr>
        <w:t>国家机关、群团组织和法律法规授权具有公共管理职能的组织对信用评价</w:t>
      </w:r>
      <w:r>
        <w:rPr>
          <w:rFonts w:ascii="宋体" w:hAnsi="宋体"/>
          <w:sz w:val="32"/>
          <w:szCs w:val="32"/>
        </w:rPr>
        <w:t>机构</w:t>
      </w:r>
      <w:r>
        <w:rPr>
          <w:rFonts w:hint="eastAsia" w:ascii="宋体" w:hAnsi="宋体"/>
          <w:sz w:val="32"/>
          <w:szCs w:val="32"/>
        </w:rPr>
        <w:t>推送的电子商务经营主体信用评价结果，可在官网和有关电子商务公共服务网上予以披露，对信用等级低的电子商务经营主体进行风险提示。</w:t>
      </w:r>
    </w:p>
    <w:p>
      <w:pPr>
        <w:spacing w:line="600" w:lineRule="exact"/>
        <w:ind w:firstLine="643" w:firstLineChars="200"/>
        <w:rPr>
          <w:rFonts w:ascii="宋体" w:hAnsi="宋体"/>
          <w:sz w:val="32"/>
          <w:szCs w:val="32"/>
        </w:rPr>
      </w:pPr>
      <w:r>
        <w:rPr>
          <w:rFonts w:hint="eastAsia" w:ascii="宋体" w:hAnsi="宋体"/>
          <w:b/>
          <w:sz w:val="32"/>
          <w:szCs w:val="32"/>
        </w:rPr>
        <w:t xml:space="preserve">第十八条【实施信用监管】  </w:t>
      </w:r>
      <w:r>
        <w:rPr>
          <w:rFonts w:hint="eastAsia" w:ascii="宋体" w:hAnsi="宋体"/>
          <w:sz w:val="32"/>
          <w:szCs w:val="32"/>
        </w:rPr>
        <w:t>市市场和质量监管委</w:t>
      </w:r>
      <w:r>
        <w:rPr>
          <w:rFonts w:hint="eastAsia" w:ascii="宋体" w:hAnsi="宋体"/>
          <w:color w:val="000000"/>
          <w:sz w:val="32"/>
          <w:szCs w:val="32"/>
        </w:rPr>
        <w:t>及本市有关国家机关</w:t>
      </w:r>
      <w:r>
        <w:rPr>
          <w:rFonts w:hint="eastAsia" w:ascii="宋体" w:hAnsi="宋体"/>
          <w:sz w:val="32"/>
          <w:szCs w:val="32"/>
        </w:rPr>
        <w:t>根据信用评价</w:t>
      </w:r>
      <w:r>
        <w:rPr>
          <w:rFonts w:ascii="宋体" w:hAnsi="宋体"/>
          <w:sz w:val="32"/>
          <w:szCs w:val="32"/>
        </w:rPr>
        <w:t>机构</w:t>
      </w:r>
      <w:r>
        <w:rPr>
          <w:rFonts w:hint="eastAsia" w:ascii="宋体" w:hAnsi="宋体"/>
          <w:sz w:val="32"/>
          <w:szCs w:val="32"/>
        </w:rPr>
        <w:t>推送的电子商务经营主体信用评价结果，结合监管实际制定对策，采取“双随机”抽查、在线监测、重点检查等针对性监督检查方式，对电子商务经营主体实施信用监管。</w:t>
      </w:r>
    </w:p>
    <w:p>
      <w:pPr>
        <w:spacing w:line="600" w:lineRule="exact"/>
        <w:ind w:firstLine="643" w:firstLineChars="200"/>
        <w:rPr>
          <w:rFonts w:ascii="宋体" w:hAnsi="宋体"/>
          <w:sz w:val="32"/>
          <w:szCs w:val="32"/>
        </w:rPr>
      </w:pPr>
      <w:r>
        <w:rPr>
          <w:rFonts w:hint="eastAsia" w:ascii="宋体" w:hAnsi="宋体"/>
          <w:b/>
          <w:sz w:val="32"/>
          <w:szCs w:val="32"/>
        </w:rPr>
        <w:t xml:space="preserve">第十九条【联合奖惩】 </w:t>
      </w:r>
      <w:r>
        <w:rPr>
          <w:rFonts w:hint="eastAsia" w:ascii="宋体" w:hAnsi="宋体"/>
          <w:sz w:val="32"/>
          <w:szCs w:val="32"/>
        </w:rPr>
        <w:t xml:space="preserve"> 本市国家机关、群团组织和法律法规授权具有公共管理职能的组织，根据信用评价</w:t>
      </w:r>
      <w:r>
        <w:rPr>
          <w:rFonts w:ascii="宋体" w:hAnsi="宋体"/>
          <w:sz w:val="32"/>
          <w:szCs w:val="32"/>
        </w:rPr>
        <w:t>机构</w:t>
      </w:r>
      <w:r>
        <w:rPr>
          <w:rFonts w:hint="eastAsia" w:ascii="宋体" w:hAnsi="宋体"/>
          <w:sz w:val="32"/>
          <w:szCs w:val="32"/>
        </w:rPr>
        <w:t>推送的电子商务经营主体信用评价结果，对电子商务经营主体依法依规实施守信联合激励、失信联合惩戒。</w:t>
      </w:r>
    </w:p>
    <w:p>
      <w:pPr>
        <w:spacing w:line="600" w:lineRule="exact"/>
        <w:ind w:firstLine="643" w:firstLineChars="200"/>
        <w:rPr>
          <w:rFonts w:ascii="宋体" w:hAnsi="宋体"/>
          <w:sz w:val="32"/>
          <w:szCs w:val="32"/>
        </w:rPr>
      </w:pPr>
      <w:r>
        <w:rPr>
          <w:rFonts w:hint="eastAsia" w:ascii="宋体" w:hAnsi="宋体"/>
          <w:b/>
          <w:sz w:val="32"/>
          <w:szCs w:val="32"/>
        </w:rPr>
        <w:t xml:space="preserve">第二十条【部门协作】  </w:t>
      </w:r>
      <w:r>
        <w:rPr>
          <w:rFonts w:hint="eastAsia" w:ascii="宋体" w:hAnsi="宋体"/>
          <w:sz w:val="32"/>
          <w:szCs w:val="32"/>
        </w:rPr>
        <w:t>市市场和质量监管委及有关部门应充分发挥深圳市网络市场监管联席会议制度等部门协作机制的作用，积极推进跨部门开展电子商务经营主体信用联合奖惩工作。</w:t>
      </w:r>
    </w:p>
    <w:p>
      <w:pPr>
        <w:spacing w:line="600" w:lineRule="exact"/>
        <w:ind w:firstLine="643" w:firstLineChars="200"/>
        <w:rPr>
          <w:rFonts w:ascii="宋体" w:hAnsi="宋体"/>
          <w:sz w:val="32"/>
          <w:szCs w:val="32"/>
        </w:rPr>
      </w:pPr>
      <w:r>
        <w:rPr>
          <w:rFonts w:hint="eastAsia" w:ascii="宋体" w:hAnsi="宋体"/>
          <w:b/>
          <w:sz w:val="32"/>
          <w:szCs w:val="32"/>
        </w:rPr>
        <w:t>第二十一条【信用</w:t>
      </w:r>
      <w:r>
        <w:rPr>
          <w:rFonts w:ascii="宋体" w:hAnsi="宋体"/>
          <w:b/>
          <w:sz w:val="32"/>
          <w:szCs w:val="32"/>
        </w:rPr>
        <w:t>评价结果</w:t>
      </w:r>
      <w:r>
        <w:rPr>
          <w:rFonts w:hint="eastAsia" w:ascii="宋体" w:hAnsi="宋体"/>
          <w:b/>
          <w:sz w:val="32"/>
          <w:szCs w:val="32"/>
        </w:rPr>
        <w:t xml:space="preserve">企业应用】  </w:t>
      </w:r>
      <w:r>
        <w:rPr>
          <w:rFonts w:hint="eastAsia" w:ascii="宋体" w:hAnsi="宋体"/>
          <w:sz w:val="32"/>
          <w:szCs w:val="32"/>
        </w:rPr>
        <w:t>鼓励电子商务第三方平台应用信用</w:t>
      </w:r>
      <w:r>
        <w:rPr>
          <w:rFonts w:ascii="宋体" w:hAnsi="宋体"/>
          <w:sz w:val="32"/>
          <w:szCs w:val="32"/>
        </w:rPr>
        <w:t>评价结果</w:t>
      </w:r>
      <w:r>
        <w:rPr>
          <w:rFonts w:hint="eastAsia" w:ascii="宋体" w:hAnsi="宋体"/>
          <w:sz w:val="32"/>
          <w:szCs w:val="32"/>
        </w:rPr>
        <w:t>，加强对入驻平台经营者的</w:t>
      </w:r>
      <w:r>
        <w:rPr>
          <w:rFonts w:ascii="宋体" w:hAnsi="宋体"/>
          <w:sz w:val="32"/>
          <w:szCs w:val="32"/>
        </w:rPr>
        <w:t>管理</w:t>
      </w:r>
      <w:r>
        <w:rPr>
          <w:rFonts w:hint="eastAsia" w:ascii="宋体" w:hAnsi="宋体"/>
          <w:sz w:val="32"/>
          <w:szCs w:val="32"/>
        </w:rPr>
        <w:t>。鼓励其他电子商务经营主体应用信用</w:t>
      </w:r>
      <w:r>
        <w:rPr>
          <w:rFonts w:ascii="宋体" w:hAnsi="宋体"/>
          <w:sz w:val="32"/>
          <w:szCs w:val="32"/>
        </w:rPr>
        <w:t>评价结果</w:t>
      </w:r>
      <w:r>
        <w:rPr>
          <w:rFonts w:hint="eastAsia" w:ascii="宋体" w:hAnsi="宋体"/>
          <w:sz w:val="32"/>
          <w:szCs w:val="32"/>
        </w:rPr>
        <w:t>，加强自身管理，诚信守法经营。</w:t>
      </w:r>
    </w:p>
    <w:p>
      <w:pPr>
        <w:spacing w:line="600" w:lineRule="exact"/>
        <w:ind w:firstLine="643" w:firstLineChars="200"/>
        <w:rPr>
          <w:rFonts w:ascii="宋体" w:hAnsi="宋体"/>
          <w:sz w:val="32"/>
          <w:szCs w:val="32"/>
        </w:rPr>
      </w:pPr>
      <w:r>
        <w:rPr>
          <w:rFonts w:hint="eastAsia" w:ascii="宋体" w:hAnsi="宋体"/>
          <w:b/>
          <w:sz w:val="32"/>
          <w:szCs w:val="32"/>
        </w:rPr>
        <w:t>第二十二条【信用</w:t>
      </w:r>
      <w:r>
        <w:rPr>
          <w:rFonts w:ascii="宋体" w:hAnsi="宋体"/>
          <w:b/>
          <w:sz w:val="32"/>
          <w:szCs w:val="32"/>
        </w:rPr>
        <w:t>评价结果</w:t>
      </w:r>
      <w:r>
        <w:rPr>
          <w:rFonts w:hint="eastAsia" w:ascii="宋体" w:hAnsi="宋体"/>
          <w:b/>
          <w:sz w:val="32"/>
          <w:szCs w:val="32"/>
        </w:rPr>
        <w:t xml:space="preserve">行业应用】  </w:t>
      </w:r>
      <w:r>
        <w:rPr>
          <w:rFonts w:hint="eastAsia" w:ascii="宋体" w:hAnsi="宋体"/>
          <w:sz w:val="32"/>
          <w:szCs w:val="32"/>
        </w:rPr>
        <w:t>鼓励电子商务行业协会按照行业标准、行规、行约等，根据电子商务经营主体信用评价结果对失信会员实行警告、行业内通报批评、公开谴责、不接纳、劝退等惩戒措施。</w:t>
      </w:r>
    </w:p>
    <w:p>
      <w:pPr>
        <w:spacing w:line="600" w:lineRule="exact"/>
        <w:ind w:firstLine="643" w:firstLineChars="200"/>
        <w:rPr>
          <w:rFonts w:ascii="宋体" w:hAnsi="宋体"/>
          <w:sz w:val="32"/>
          <w:szCs w:val="32"/>
        </w:rPr>
      </w:pPr>
      <w:r>
        <w:rPr>
          <w:rFonts w:hint="eastAsia" w:ascii="宋体" w:hAnsi="宋体"/>
          <w:b/>
          <w:sz w:val="32"/>
          <w:szCs w:val="32"/>
        </w:rPr>
        <w:t>第二十三条【信用</w:t>
      </w:r>
      <w:r>
        <w:rPr>
          <w:rFonts w:ascii="宋体" w:hAnsi="宋体"/>
          <w:b/>
          <w:sz w:val="32"/>
          <w:szCs w:val="32"/>
        </w:rPr>
        <w:t>评价结果</w:t>
      </w:r>
      <w:r>
        <w:rPr>
          <w:rFonts w:hint="eastAsia" w:ascii="宋体" w:hAnsi="宋体"/>
          <w:b/>
          <w:sz w:val="32"/>
          <w:szCs w:val="32"/>
        </w:rPr>
        <w:t xml:space="preserve">社会应用】  </w:t>
      </w:r>
      <w:r>
        <w:rPr>
          <w:rFonts w:hint="eastAsia" w:ascii="宋体" w:hAnsi="宋体"/>
          <w:sz w:val="32"/>
          <w:szCs w:val="32"/>
        </w:rPr>
        <w:t>支持各类社会机构、金融机构等根据自身需要，积极应用电子商务经营主体信用</w:t>
      </w:r>
      <w:r>
        <w:rPr>
          <w:rFonts w:ascii="宋体" w:hAnsi="宋体"/>
          <w:sz w:val="32"/>
          <w:szCs w:val="32"/>
        </w:rPr>
        <w:t>评价结果</w:t>
      </w:r>
      <w:r>
        <w:rPr>
          <w:rFonts w:hint="eastAsia" w:ascii="宋体" w:hAnsi="宋体"/>
          <w:sz w:val="32"/>
          <w:szCs w:val="32"/>
        </w:rPr>
        <w:t>。</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第二十四条【推进社会共治】 </w:t>
      </w:r>
      <w:r>
        <w:rPr>
          <w:rFonts w:hint="eastAsia" w:ascii="宋体" w:hAnsi="宋体"/>
          <w:color w:val="000000"/>
          <w:sz w:val="32"/>
          <w:szCs w:val="32"/>
        </w:rPr>
        <w:t>电子商务经营主体、行业组织、社会机构、消费者等应当积极参与</w:t>
      </w:r>
      <w:r>
        <w:rPr>
          <w:rFonts w:ascii="宋体" w:hAnsi="宋体"/>
          <w:color w:val="000000"/>
          <w:sz w:val="32"/>
          <w:szCs w:val="32"/>
        </w:rPr>
        <w:t>信用监管</w:t>
      </w:r>
      <w:r>
        <w:rPr>
          <w:rFonts w:hint="eastAsia" w:ascii="宋体" w:hAnsi="宋体"/>
          <w:color w:val="000000"/>
          <w:sz w:val="32"/>
          <w:szCs w:val="32"/>
        </w:rPr>
        <w:t>工作，增强</w:t>
      </w:r>
      <w:r>
        <w:rPr>
          <w:rFonts w:ascii="宋体" w:hAnsi="宋体"/>
          <w:color w:val="000000"/>
          <w:sz w:val="32"/>
          <w:szCs w:val="32"/>
        </w:rPr>
        <w:t>信用意识</w:t>
      </w:r>
      <w:r>
        <w:rPr>
          <w:rFonts w:hint="eastAsia" w:ascii="宋体" w:hAnsi="宋体"/>
          <w:color w:val="000000"/>
          <w:sz w:val="32"/>
          <w:szCs w:val="32"/>
        </w:rPr>
        <w:t>，共同推进电子商务领域社会共治。</w:t>
      </w:r>
    </w:p>
    <w:p>
      <w:pPr>
        <w:spacing w:line="600" w:lineRule="exact"/>
        <w:ind w:firstLine="643" w:firstLineChars="200"/>
        <w:rPr>
          <w:rFonts w:ascii="宋体" w:hAnsi="宋体"/>
          <w:color w:val="000000"/>
          <w:sz w:val="32"/>
          <w:szCs w:val="32"/>
        </w:rPr>
      </w:pPr>
      <w:r>
        <w:rPr>
          <w:rFonts w:hint="eastAsia" w:ascii="宋体" w:hAnsi="宋体"/>
          <w:b/>
          <w:color w:val="000000"/>
          <w:sz w:val="32"/>
          <w:szCs w:val="32"/>
        </w:rPr>
        <w:t xml:space="preserve">第二十五条【解释】 </w:t>
      </w:r>
      <w:r>
        <w:rPr>
          <w:rFonts w:hint="eastAsia" w:ascii="宋体" w:hAnsi="宋体"/>
          <w:color w:val="000000"/>
          <w:sz w:val="32"/>
          <w:szCs w:val="32"/>
        </w:rPr>
        <w:t>本办法由市市场和质量监管委负责解释。</w:t>
      </w:r>
    </w:p>
    <w:p>
      <w:pPr>
        <w:spacing w:line="600" w:lineRule="exact"/>
        <w:ind w:firstLine="643" w:firstLineChars="200"/>
        <w:rPr>
          <w:rFonts w:hint="eastAsia" w:ascii="宋体" w:hAnsi="宋体"/>
          <w:color w:val="000000"/>
          <w:sz w:val="32"/>
          <w:szCs w:val="32"/>
        </w:rPr>
      </w:pPr>
      <w:r>
        <w:rPr>
          <w:rFonts w:hint="eastAsia" w:ascii="宋体" w:hAnsi="宋体"/>
          <w:b/>
          <w:color w:val="000000"/>
          <w:sz w:val="32"/>
          <w:szCs w:val="32"/>
        </w:rPr>
        <w:t xml:space="preserve">第二十六条【施行时间和有效期】  </w:t>
      </w:r>
      <w:r>
        <w:rPr>
          <w:rFonts w:hint="eastAsia" w:ascii="宋体" w:hAnsi="宋体"/>
          <w:color w:val="000000"/>
          <w:sz w:val="32"/>
          <w:szCs w:val="32"/>
        </w:rPr>
        <w:t>本办法自    年  月  日起之日起施行，有效期为  年。</w:t>
      </w:r>
    </w:p>
    <w:p>
      <w:pPr>
        <w:spacing w:line="600" w:lineRule="exact"/>
        <w:rPr>
          <w:rFonts w:hint="eastAsia" w:ascii="宋体" w:hAnsi="宋体"/>
          <w:color w:val="000000"/>
          <w:sz w:val="32"/>
          <w:szCs w:val="32"/>
        </w:rPr>
      </w:pPr>
    </w:p>
    <w:p>
      <w:pPr>
        <w:spacing w:line="600" w:lineRule="exact"/>
        <w:rPr>
          <w:rFonts w:hint="eastAsia" w:ascii="宋体" w:hAnsi="宋体"/>
          <w:color w:val="000000"/>
          <w:sz w:val="32"/>
          <w:szCs w:val="32"/>
        </w:rPr>
      </w:pPr>
    </w:p>
    <w:p>
      <w:pPr>
        <w:spacing w:line="600" w:lineRule="exact"/>
        <w:rPr>
          <w:rFonts w:hint="eastAsia" w:ascii="宋体" w:hAnsi="宋体"/>
          <w:color w:val="000000"/>
          <w:sz w:val="32"/>
          <w:szCs w:val="32"/>
        </w:rPr>
      </w:pPr>
    </w:p>
    <w:p>
      <w:pPr>
        <w:spacing w:line="600" w:lineRule="exact"/>
        <w:rPr>
          <w:rFonts w:hint="eastAsia" w:ascii="宋体" w:hAnsi="宋体"/>
          <w:color w:val="000000"/>
          <w:sz w:val="32"/>
          <w:szCs w:val="32"/>
        </w:rPr>
      </w:pPr>
    </w:p>
    <w:p>
      <w:pPr>
        <w:spacing w:line="600" w:lineRule="exact"/>
        <w:rPr>
          <w:rFonts w:hint="eastAsia" w:ascii="宋体" w:hAnsi="宋体"/>
          <w:color w:val="000000"/>
          <w:sz w:val="32"/>
          <w:szCs w:val="32"/>
        </w:rPr>
      </w:pPr>
    </w:p>
    <w:p>
      <w:pPr>
        <w:spacing w:line="600" w:lineRule="exact"/>
        <w:rPr>
          <w:rFonts w:hint="eastAsia" w:ascii="宋体" w:hAnsi="宋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IyMWMxYTRiYWJlNTk0MzI4MzMxZDE2MmQ2NjQ2ZDcifQ=="/>
  </w:docVars>
  <w:rsids>
    <w:rsidRoot w:val="00DF758B"/>
    <w:rsid w:val="008C7241"/>
    <w:rsid w:val="00DF758B"/>
    <w:rsid w:val="2CDB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2716</Words>
  <Characters>2725</Characters>
  <Lines>20</Lines>
  <Paragraphs>5</Paragraphs>
  <TotalTime>2</TotalTime>
  <ScaleCrop>false</ScaleCrop>
  <LinksUpToDate>false</LinksUpToDate>
  <CharactersWithSpaces>2786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2018-07-17T06:17:00Z</dcterms:created>
  <dc:creator>欧阳建荣</dc:creator>
  <cp:lastModifiedBy>linhh</cp:lastModifiedBy>
  <dcterms:modified xsi:type="dcterms:W3CDTF">2022-08-22T08:10:33Z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43532D5A8C7A4A57B0C8ECA211D3D851</vt:lpwstr>
  </property>
</Properties>
</file>