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2019年深圳市“菜篮子”基地综合考评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专家</w:t>
      </w:r>
      <w:r>
        <w:rPr>
          <w:rFonts w:hint="eastAsia" w:ascii="方正小标宋简体" w:hAnsi="黑体" w:eastAsia="方正小标宋简体"/>
          <w:sz w:val="32"/>
          <w:szCs w:val="32"/>
        </w:rPr>
        <w:t>评分表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黑体" w:eastAsia="仿宋_GB2312"/>
          <w:sz w:val="28"/>
          <w:szCs w:val="28"/>
          <w:u w:val="single"/>
        </w:rPr>
      </w:pPr>
      <w:r>
        <w:rPr>
          <w:rFonts w:hint="eastAsia" w:ascii="仿宋_GB2312" w:hAnsi="黑体" w:eastAsia="仿宋_GB2312"/>
          <w:sz w:val="28"/>
          <w:szCs w:val="28"/>
        </w:rPr>
        <w:t>企业名称：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hAnsi="黑体" w:eastAsia="仿宋_GB2312"/>
          <w:sz w:val="28"/>
          <w:szCs w:val="28"/>
        </w:rPr>
        <w:t xml:space="preserve">      </w:t>
      </w:r>
      <w:r>
        <w:rPr>
          <w:rFonts w:hint="eastAsia" w:ascii="仿宋_GB2312" w:hAnsi="黑体" w:eastAsia="仿宋_GB2312"/>
          <w:sz w:val="28"/>
          <w:szCs w:val="28"/>
        </w:rPr>
        <w:t>基地名称：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基地类别：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hAnsi="黑体" w:eastAsia="仿宋_GB2312"/>
          <w:sz w:val="28"/>
          <w:szCs w:val="28"/>
        </w:rPr>
        <w:t xml:space="preserve">      </w:t>
      </w:r>
      <w:r>
        <w:rPr>
          <w:rFonts w:hint="eastAsia" w:ascii="仿宋_GB2312" w:hAnsi="黑体" w:eastAsia="仿宋_GB2312"/>
          <w:sz w:val="28"/>
          <w:szCs w:val="28"/>
        </w:rPr>
        <w:t>基地地址：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                    </w:t>
      </w:r>
    </w:p>
    <w:tbl>
      <w:tblPr>
        <w:tblStyle w:val="2"/>
        <w:tblW w:w="892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1985"/>
        <w:gridCol w:w="708"/>
        <w:gridCol w:w="326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评分内容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评分指南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专家评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1.基地规模（6分）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基地规模符合《暂行办法》相关要求。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蔬菜水果基地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：面积1000亩以上（本市基地300亩以上）；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畜禽蛋奶基地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：生猪养殖年出栏1万头以上，肉禽养殖年出栏10万只以上，蛋禽年产蛋200吨以上，奶牛存栏500头以上；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水产基地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：以池塘养殖为主的面积在1500亩以上，工厂化养殖水体1500立方米以上；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农产品加工基地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：农产品年加工量3000吨以上；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农产品流通基地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：基地设在本市区域内，市场农产品年交易额在10亿元以上，或连锁经营、电子商务农产品年交易额在1亿元以上。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基地符合要求且提供有效的佐证材料得6分，否则得0分。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2.基地建设管理（10分）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获得深圳市“菜篮子”基地认定后，继续加强基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地基础设施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建设且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获得深圳市农业发展专项资金资助。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提供获得深圳市农业发展专项资金资助的有效证明材料得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2018年基地产品、基地土壤或水质的抽检合格报告。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每提供一份合格报告加0.5分，最多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加强标准化生产经营管理，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制定企业标准并备案。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每提供一份有效的企业标准加0.5分，最多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基地所在地属于深圳扶贫协作地区。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基地所在地属于深圳扶贫协作地区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（具体到市）得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分，深圳扶贫协作地区目录名单以2019年4月26日市扶贫协作和合作交流办公室门户网站发布的公告为准。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3.质量安全管理 （20分）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制定或执行相关标准（规程），种（养）殖基地符合无公害基地生产标准，加工流通基地符合国家或地方、行业标准。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制定或执行相关标准或规定，提供有效的佐证材料得2分，否则得0分。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建立质量安全管理档案，确保产品质量的可追溯性。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蔬菜水果基地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：提供种（苗）繁育（1分）、肥料使用（1分）、病虫害防治（1分）、农药使用（2分）等覆盖种植全过程的档案和记录，记录可追溯，每提供一种记录得相应分数，否则得0分。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畜禽蛋奶基地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：提供种（苗）繁育（1分）、饲料配方（1分）、疫病防治（1分）、兽药使用（1分）、无害化处理（1分）等覆盖养殖全过程的档案和记录，记录可追溯，每提供一种记录得1分，否则得0分。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水产基地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：提供种（苗）繁育（1分）、饲料配方（1分）、疫病防治（1分）、鱼药使用（1分）、无害化处理（1分）等覆盖养殖全过程的档案和记录，记录可追溯，每提供一种记录得1分，否则得0分。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农产品加工基地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：提供加工原料来源（2分）、产品销售方向（2分）、不合格产品的无害化处理（1分）等档案，记录可追溯，每提供一种记录得相应分数，否则得0分。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农产品流通基地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：进场交易产品检测记录、不合格产品的处置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台账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，记录可追溯，每提供一种记录得2.5分，否则得0分。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建立相应的检验（检疫）室，配备的专业技术人员，对基地产品质量安全进行检测，或长期委托有资质的第三方检测机构对基地产品进行质量安全检测。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）建立相应的检验室得2分，否则此项及下列（2）-（4）项均得0分；（2）配备与基地产品相符合的检验设备和耗材且有购买记录得2分，否则得0分；（3）配备具有检测能力的专业技术人员得2分，否则得0分；（4）具备检验记录得2分，否则得0分；5.若长期委托有资质的第三方检测机构对基地产品进行质量安全检测，提供检验报告得8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按规定采购和使用化肥、农药（兽药）、添加剂等农业投入品。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按规定采购和使用化肥、农药（兽药）、添加剂等农业投入品，提供有效的佐证材料的得5分，否则得0分。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.品牌及体系建设                  （8分）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实行品牌化战略，基地经营主体具有基地产品注册商标。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提供有效的产品注册商标证书得2分，否则得0分。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获得无公害生产基地或绿色食品、有机产品认定。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提供有效的相关证书得2分，否则得0分。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获得HACCP或GAP、ISO9000、ISO14000、ISO22000认证。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提供有效的相关证书得2分，否则得0分。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具有国家、省级或市级龙头企业资质。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提供有效的相关证书得2分，否则得0分。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.产品回运情况（6分）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产品50%以上供应深圳市场。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提供基地回运深圳的产品总量占基地生产的产品总量50%及以上证明得6分，否则得0分。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6.基地监测或认定情况      （50分）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6.1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深圳市"菜篮子"基地监测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和2018年基地认定结果。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依据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深圳市"菜篮子"基地监测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和2018年基地认定的得分结果，得分（折算成百分制）90分以上（含本数）得50分；89分（含本数）-80分（含本数）得40分；79分（含本数）-70分（含本数）得30分；69分（含本数）-60分（含本数）得20分，低于60分的得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专家评分合计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/>
    <w:p/>
    <w:sectPr>
      <w:pgSz w:w="11909" w:h="16838"/>
      <w:pgMar w:top="2081" w:right="1383" w:bottom="1134" w:left="1406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E4D20"/>
    <w:rsid w:val="FF7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qiuww</dc:creator>
  <cp:lastModifiedBy>renxx11</cp:lastModifiedBy>
  <dcterms:modified xsi:type="dcterms:W3CDTF">2022-09-15T19:11:24Z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