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17"/>
        <w:gridCol w:w="1891"/>
        <w:gridCol w:w="1825"/>
        <w:gridCol w:w="997"/>
        <w:gridCol w:w="841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t>应</w:t>
            </w:r>
            <w:r>
              <w:rPr>
                <w:rFonts w:hint="eastAsia" w:ascii="宋体" w:hAnsi="宋体"/>
                <w:b/>
                <w:kern w:val="0"/>
                <w:sz w:val="44"/>
                <w:szCs w:val="44"/>
                <w:lang w:val="en-US" w:eastAsia="zh-CN"/>
              </w:rPr>
              <w:t>停用或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注销</w:t>
            </w: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t>特种设备信息表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设备注册代码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安装地址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设备种类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监管所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停用/注销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深圳市珠光实业股份有限公司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30134403002006007641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南山区桃源街道西丽镇新屋村工业区6栋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桃源所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深圳市科羽科技发展有限公司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31104403002008004011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广东省深圳市南山区南山街道创业路中兴工业城5栋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电梯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南山所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5C8A"/>
    <w:rsid w:val="099D248D"/>
    <w:rsid w:val="09D85D49"/>
    <w:rsid w:val="0A4B0B4A"/>
    <w:rsid w:val="10B05765"/>
    <w:rsid w:val="198C2F82"/>
    <w:rsid w:val="2E1E6F92"/>
    <w:rsid w:val="3547130F"/>
    <w:rsid w:val="37DF7BB5"/>
    <w:rsid w:val="3FD51E6F"/>
    <w:rsid w:val="3FD63B41"/>
    <w:rsid w:val="46563378"/>
    <w:rsid w:val="476F759C"/>
    <w:rsid w:val="57F32225"/>
    <w:rsid w:val="58F36E31"/>
    <w:rsid w:val="5FD7C5EA"/>
    <w:rsid w:val="607F3A6C"/>
    <w:rsid w:val="60B07D28"/>
    <w:rsid w:val="6AD65C8A"/>
    <w:rsid w:val="740434F7"/>
    <w:rsid w:val="751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single"/>
    </w:rPr>
  </w:style>
  <w:style w:type="character" w:styleId="5">
    <w:name w:val="Hyperlink"/>
    <w:basedOn w:val="3"/>
    <w:qFormat/>
    <w:uiPriority w:val="0"/>
    <w:rPr>
      <w:color w:val="333333"/>
      <w:u w:val="singl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2021-03-09T16:02:00Z</dcterms:created>
  <dc:creator>曾意玲</dc:creator>
  <cp:lastModifiedBy>cengyl</cp:lastModifiedBy>
  <cp:lastPrinted>2021-03-19T15:28:00Z</cp:lastPrinted>
  <dcterms:modified xsi:type="dcterms:W3CDTF">2022-09-23T12:26:58Z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