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hint="default" w:ascii="Times New Roman" w:hAnsi="Times New Roman" w:eastAsia="黑体" w:cs="Times New Roman"/>
        </w:rPr>
      </w:pPr>
      <w:r>
        <w:rPr>
          <w:rFonts w:hint="default" w:ascii="Times New Roman" w:hAnsi="Times New Roman" w:eastAsia="黑体" w:cs="Times New Roman"/>
        </w:rPr>
        <w:t>附件</w:t>
      </w:r>
      <w:r>
        <w:rPr>
          <w:rFonts w:hint="default" w:ascii="Times New Roman" w:hAnsi="Times New Roman" w:eastAsia="黑体" w:cs="Times New Roman"/>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left="357"/>
        <w:jc w:val="center"/>
        <w:textAlignment w:val="auto"/>
        <w:rPr>
          <w:rFonts w:ascii="方正小标宋简体" w:hAnsi="黑体" w:eastAsia="方正小标宋简体"/>
          <w:color w:val="000000"/>
          <w:sz w:val="44"/>
          <w:szCs w:val="44"/>
        </w:rPr>
      </w:pPr>
      <w:r>
        <w:rPr>
          <w:rFonts w:hint="eastAsia" w:ascii="方正小标宋简体" w:hAnsi="黑体" w:eastAsia="方正小标宋简体"/>
          <w:color w:val="000000"/>
          <w:sz w:val="44"/>
          <w:szCs w:val="44"/>
        </w:rPr>
        <w:t>202</w:t>
      </w:r>
      <w:r>
        <w:rPr>
          <w:rFonts w:hint="eastAsia" w:ascii="方正小标宋简体" w:hAnsi="黑体" w:eastAsia="方正小标宋简体"/>
          <w:color w:val="000000"/>
          <w:sz w:val="44"/>
          <w:szCs w:val="44"/>
          <w:lang w:val="en-US" w:eastAsia="zh-CN"/>
        </w:rPr>
        <w:t>2</w:t>
      </w:r>
      <w:r>
        <w:rPr>
          <w:rFonts w:hint="eastAsia" w:ascii="方正小标宋简体" w:hAnsi="黑体" w:eastAsia="方正小标宋简体"/>
          <w:color w:val="000000"/>
          <w:sz w:val="44"/>
          <w:szCs w:val="44"/>
        </w:rPr>
        <w:t>年度省级资质认定检验检测机构自查表</w:t>
      </w:r>
    </w:p>
    <w:tbl>
      <w:tblPr>
        <w:tblStyle w:val="4"/>
        <w:tblW w:w="10251" w:type="dxa"/>
        <w:jc w:val="center"/>
        <w:tblInd w:w="-4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953"/>
        <w:gridCol w:w="631"/>
        <w:gridCol w:w="1986"/>
        <w:gridCol w:w="698"/>
        <w:gridCol w:w="705"/>
        <w:gridCol w:w="881"/>
        <w:gridCol w:w="1252"/>
        <w:gridCol w:w="106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基本</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信息</w:t>
            </w:r>
          </w:p>
        </w:tc>
        <w:tc>
          <w:tcPr>
            <w:tcW w:w="15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法人单位名称</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（必须与营业执照或法人证书</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一致）</w:t>
            </w:r>
          </w:p>
        </w:tc>
        <w:tc>
          <w:tcPr>
            <w:tcW w:w="19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单位地址</w:t>
            </w:r>
          </w:p>
        </w:tc>
        <w:tc>
          <w:tcPr>
            <w:tcW w:w="1403"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组织机构代码</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w:t>
            </w:r>
            <w:r>
              <w:rPr>
                <w:rFonts w:hint="eastAsia" w:ascii="宋体" w:hAnsi="宋体" w:eastAsia="宋体" w:cs="宋体"/>
                <w:b w:val="0"/>
                <w:bCs/>
                <w:color w:val="000000"/>
                <w:sz w:val="21"/>
                <w:szCs w:val="21"/>
                <w:lang w:eastAsia="zh-CN"/>
              </w:rPr>
              <w:t>统一</w:t>
            </w:r>
            <w:r>
              <w:rPr>
                <w:rFonts w:hint="eastAsia" w:ascii="宋体" w:hAnsi="宋体" w:eastAsia="宋体" w:cs="宋体"/>
                <w:b w:val="0"/>
                <w:bCs/>
                <w:color w:val="000000"/>
                <w:sz w:val="21"/>
                <w:szCs w:val="21"/>
              </w:rPr>
              <w:t>社会信用代码</w:t>
            </w:r>
          </w:p>
        </w:tc>
        <w:tc>
          <w:tcPr>
            <w:tcW w:w="881"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法定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代表人</w:t>
            </w:r>
          </w:p>
        </w:tc>
        <w:tc>
          <w:tcPr>
            <w:tcW w:w="1252"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法定代表人联系电话</w:t>
            </w:r>
          </w:p>
        </w:tc>
        <w:tc>
          <w:tcPr>
            <w:tcW w:w="106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联系人</w:t>
            </w:r>
          </w:p>
        </w:tc>
        <w:tc>
          <w:tcPr>
            <w:tcW w:w="127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p>
        </w:tc>
        <w:tc>
          <w:tcPr>
            <w:tcW w:w="15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color w:val="000000"/>
                <w:sz w:val="21"/>
                <w:szCs w:val="21"/>
              </w:rPr>
            </w:pPr>
          </w:p>
        </w:tc>
        <w:tc>
          <w:tcPr>
            <w:tcW w:w="198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color w:val="000000"/>
                <w:sz w:val="21"/>
                <w:szCs w:val="21"/>
              </w:rPr>
            </w:pPr>
          </w:p>
        </w:tc>
        <w:tc>
          <w:tcPr>
            <w:tcW w:w="140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color w:val="000000"/>
                <w:sz w:val="21"/>
                <w:szCs w:val="21"/>
              </w:rPr>
            </w:pPr>
          </w:p>
        </w:tc>
        <w:tc>
          <w:tcPr>
            <w:tcW w:w="8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color w:val="000000"/>
                <w:sz w:val="21"/>
                <w:szCs w:val="21"/>
              </w:rPr>
            </w:pPr>
          </w:p>
        </w:tc>
        <w:tc>
          <w:tcPr>
            <w:tcW w:w="12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color w:val="000000"/>
                <w:sz w:val="21"/>
                <w:szCs w:val="21"/>
              </w:rPr>
            </w:pPr>
          </w:p>
        </w:tc>
        <w:tc>
          <w:tcPr>
            <w:tcW w:w="10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color w:val="000000"/>
                <w:sz w:val="21"/>
                <w:szCs w:val="21"/>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取得资质认定的情况</w:t>
            </w:r>
          </w:p>
        </w:tc>
        <w:tc>
          <w:tcPr>
            <w:tcW w:w="95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被授权</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机构</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名称</w:t>
            </w:r>
          </w:p>
        </w:tc>
        <w:tc>
          <w:tcPr>
            <w:tcW w:w="6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证书编号</w:t>
            </w:r>
          </w:p>
        </w:tc>
        <w:tc>
          <w:tcPr>
            <w:tcW w:w="19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发证机构名称</w:t>
            </w:r>
          </w:p>
        </w:tc>
        <w:tc>
          <w:tcPr>
            <w:tcW w:w="6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批准日期</w:t>
            </w:r>
          </w:p>
        </w:tc>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有效</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日期</w:t>
            </w:r>
          </w:p>
        </w:tc>
        <w:tc>
          <w:tcPr>
            <w:tcW w:w="8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最高</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管理者</w:t>
            </w:r>
          </w:p>
        </w:tc>
        <w:tc>
          <w:tcPr>
            <w:tcW w:w="125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最高管理者联系电话</w:t>
            </w:r>
          </w:p>
        </w:tc>
        <w:tc>
          <w:tcPr>
            <w:tcW w:w="10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技术</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负责人</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授权</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签字人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211"/>
              <w:jc w:val="right"/>
              <w:textAlignment w:val="auto"/>
              <w:rPr>
                <w:rFonts w:hint="eastAsia" w:ascii="宋体" w:hAnsi="宋体" w:eastAsia="宋体" w:cs="宋体"/>
                <w:b w:val="0"/>
                <w:bCs/>
                <w:color w:val="000000"/>
                <w:sz w:val="21"/>
                <w:szCs w:val="21"/>
              </w:rPr>
            </w:pPr>
          </w:p>
        </w:tc>
        <w:tc>
          <w:tcPr>
            <w:tcW w:w="95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color w:val="000000"/>
                <w:sz w:val="21"/>
                <w:szCs w:val="21"/>
              </w:rPr>
            </w:pPr>
          </w:p>
        </w:tc>
        <w:tc>
          <w:tcPr>
            <w:tcW w:w="6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color w:val="000000"/>
                <w:sz w:val="21"/>
                <w:szCs w:val="21"/>
              </w:rPr>
            </w:pPr>
          </w:p>
        </w:tc>
        <w:tc>
          <w:tcPr>
            <w:tcW w:w="198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color w:val="000000"/>
                <w:sz w:val="21"/>
                <w:szCs w:val="21"/>
              </w:rPr>
            </w:pPr>
          </w:p>
        </w:tc>
        <w:tc>
          <w:tcPr>
            <w:tcW w:w="140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color w:val="000000"/>
                <w:sz w:val="21"/>
                <w:szCs w:val="21"/>
              </w:rPr>
            </w:pPr>
          </w:p>
        </w:tc>
        <w:tc>
          <w:tcPr>
            <w:tcW w:w="8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color w:val="000000"/>
                <w:sz w:val="21"/>
                <w:szCs w:val="21"/>
              </w:rPr>
            </w:pPr>
          </w:p>
        </w:tc>
        <w:tc>
          <w:tcPr>
            <w:tcW w:w="12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color w:val="000000"/>
                <w:sz w:val="21"/>
                <w:szCs w:val="21"/>
              </w:rPr>
            </w:pPr>
          </w:p>
        </w:tc>
        <w:tc>
          <w:tcPr>
            <w:tcW w:w="10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color w:val="000000"/>
                <w:sz w:val="21"/>
                <w:szCs w:val="21"/>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211"/>
              <w:jc w:val="right"/>
              <w:textAlignment w:val="auto"/>
              <w:rPr>
                <w:rFonts w:hint="eastAsia" w:ascii="宋体" w:hAnsi="宋体" w:eastAsia="宋体" w:cs="宋体"/>
                <w:b w:val="0"/>
                <w:bCs/>
                <w:color w:val="000000"/>
                <w:sz w:val="21"/>
                <w:szCs w:val="21"/>
              </w:rPr>
            </w:pPr>
          </w:p>
        </w:tc>
        <w:tc>
          <w:tcPr>
            <w:tcW w:w="95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color w:val="000000"/>
                <w:sz w:val="21"/>
                <w:szCs w:val="21"/>
              </w:rPr>
            </w:pPr>
          </w:p>
        </w:tc>
        <w:tc>
          <w:tcPr>
            <w:tcW w:w="6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color w:val="000000"/>
                <w:sz w:val="21"/>
                <w:szCs w:val="21"/>
              </w:rPr>
            </w:pPr>
          </w:p>
        </w:tc>
        <w:tc>
          <w:tcPr>
            <w:tcW w:w="198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color w:val="000000"/>
                <w:sz w:val="21"/>
                <w:szCs w:val="21"/>
              </w:rPr>
            </w:pPr>
          </w:p>
        </w:tc>
        <w:tc>
          <w:tcPr>
            <w:tcW w:w="140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i/>
                <w:color w:val="000000"/>
                <w:sz w:val="21"/>
                <w:szCs w:val="21"/>
              </w:rPr>
            </w:pPr>
          </w:p>
        </w:tc>
        <w:tc>
          <w:tcPr>
            <w:tcW w:w="8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i/>
                <w:color w:val="000000"/>
                <w:sz w:val="21"/>
                <w:szCs w:val="21"/>
              </w:rPr>
            </w:pPr>
          </w:p>
        </w:tc>
        <w:tc>
          <w:tcPr>
            <w:tcW w:w="12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i/>
                <w:color w:val="000000"/>
                <w:sz w:val="21"/>
                <w:szCs w:val="21"/>
              </w:rPr>
            </w:pPr>
          </w:p>
        </w:tc>
        <w:tc>
          <w:tcPr>
            <w:tcW w:w="10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i/>
                <w:color w:val="000000"/>
                <w:sz w:val="21"/>
                <w:szCs w:val="21"/>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i/>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序号</w:t>
            </w:r>
          </w:p>
        </w:tc>
        <w:tc>
          <w:tcPr>
            <w:tcW w:w="15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自查内容</w:t>
            </w:r>
          </w:p>
        </w:tc>
        <w:tc>
          <w:tcPr>
            <w:tcW w:w="338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i/>
                <w:color w:val="000000"/>
                <w:sz w:val="21"/>
                <w:szCs w:val="21"/>
              </w:rPr>
            </w:pPr>
            <w:r>
              <w:rPr>
                <w:rFonts w:hint="eastAsia" w:ascii="宋体" w:hAnsi="宋体" w:eastAsia="宋体" w:cs="宋体"/>
                <w:b w:val="0"/>
                <w:bCs/>
                <w:color w:val="000000"/>
                <w:sz w:val="21"/>
                <w:szCs w:val="21"/>
              </w:rPr>
              <w:t>检查方法及证明材料要求</w:t>
            </w:r>
          </w:p>
        </w:tc>
        <w:tc>
          <w:tcPr>
            <w:tcW w:w="2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自查发现问题</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（选择）</w:t>
            </w:r>
          </w:p>
        </w:tc>
        <w:tc>
          <w:tcPr>
            <w:tcW w:w="23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问题描述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1</w:t>
            </w:r>
          </w:p>
        </w:tc>
        <w:tc>
          <w:tcPr>
            <w:tcW w:w="15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机构应为依法成立，能承担相应法律责任的法人或其他组织。</w:t>
            </w:r>
          </w:p>
        </w:tc>
        <w:tc>
          <w:tcPr>
            <w:tcW w:w="3389"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检查法人证书，营业执照或授权文件：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（1）企业性质的，应取得营业执照；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（2）事业、机关应取得编办批准的事业单位法人证书；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（3）社团法人应取得民政部门批准的社团法人证书；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（4）其他组织应当取得相应管理部门的批准文件；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（5）非独立法人的，应获得所属法人的授权，有授权文件及不干预检验检测活动的声明（或文件）。</w:t>
            </w:r>
          </w:p>
        </w:tc>
        <w:tc>
          <w:tcPr>
            <w:tcW w:w="2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（是/否/不适用）</w:t>
            </w:r>
          </w:p>
        </w:tc>
        <w:tc>
          <w:tcPr>
            <w:tcW w:w="23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2</w:t>
            </w:r>
          </w:p>
        </w:tc>
        <w:tc>
          <w:tcPr>
            <w:tcW w:w="15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机构依法设立的的异地分支机构，应通过资质认定。</w:t>
            </w:r>
          </w:p>
        </w:tc>
        <w:tc>
          <w:tcPr>
            <w:tcW w:w="3389"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检验检测机构的异地分支机构应取得资质认定、分场所应纳入资质认定范围。</w:t>
            </w:r>
          </w:p>
        </w:tc>
        <w:tc>
          <w:tcPr>
            <w:tcW w:w="2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（是/否/不适用）</w:t>
            </w:r>
          </w:p>
        </w:tc>
        <w:tc>
          <w:tcPr>
            <w:tcW w:w="23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3</w:t>
            </w:r>
          </w:p>
        </w:tc>
        <w:tc>
          <w:tcPr>
            <w:tcW w:w="15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机构应具备独立性、公正性地位。</w:t>
            </w:r>
          </w:p>
        </w:tc>
        <w:tc>
          <w:tcPr>
            <w:tcW w:w="338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1</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机构的业务或经营范围中应包括检验、检测或与之相关的内容。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2</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如机构还从事检验检测以外的活动，应识别潜在的利益冲突，采取措施确保这些活动不影响其检验检测的独立性、公正性。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3</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机构的业务或经营范围不应包含所检验检测对象的生产、销售、研发、维修等影响公正性的内容。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4</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机构的质量手册和程序文件中应有确保检验检测公正性、独立性、数据和结果真实客观的规定。</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5</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机构是否存在接受影响公正性的资助或者存在影响公正性的行为，如利用“国家中心”牌子或产品质量监督抽查等政策性业务进行有违公正性的不正当市场竞争情况。</w:t>
            </w:r>
          </w:p>
        </w:tc>
        <w:tc>
          <w:tcPr>
            <w:tcW w:w="2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（是/否/不适用）</w:t>
            </w:r>
          </w:p>
        </w:tc>
        <w:tc>
          <w:tcPr>
            <w:tcW w:w="23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4</w:t>
            </w:r>
          </w:p>
        </w:tc>
        <w:tc>
          <w:tcPr>
            <w:tcW w:w="15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机构应遵守相关保密规定。</w:t>
            </w:r>
          </w:p>
        </w:tc>
        <w:tc>
          <w:tcPr>
            <w:tcW w:w="338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机构应在其质量手册或程序文件中规定保密措施，保证检验检测活动中获得的国家秘密、商业秘密、技术秘密不外泄</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法律法规有规定的除外</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w:t>
            </w:r>
          </w:p>
        </w:tc>
        <w:tc>
          <w:tcPr>
            <w:tcW w:w="2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（是/否/不适用）</w:t>
            </w:r>
          </w:p>
        </w:tc>
        <w:tc>
          <w:tcPr>
            <w:tcW w:w="23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5</w:t>
            </w:r>
          </w:p>
        </w:tc>
        <w:tc>
          <w:tcPr>
            <w:tcW w:w="15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在资质认定证书的能力范围内从事检验检</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测活动。</w:t>
            </w:r>
          </w:p>
        </w:tc>
        <w:tc>
          <w:tcPr>
            <w:tcW w:w="338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1</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机构应当按照资质认定能力附表范围内的检验检测标准、方法和项目参数等开展检验检测工作。检查是否存在超出资质认定证书规定能力范围的情况。</w:t>
            </w:r>
          </w:p>
          <w:p>
            <w:pPr>
              <w:keepNext w:val="0"/>
              <w:keepLines w:val="0"/>
              <w:pageBreakBefore w:val="0"/>
              <w:widowControl w:val="0"/>
              <w:kinsoku/>
              <w:wordWrap/>
              <w:overflowPunct/>
              <w:topLinePunct w:val="0"/>
              <w:autoSpaceDE/>
              <w:autoSpaceDN/>
              <w:bidi w:val="0"/>
              <w:adjustRightInd/>
              <w:snapToGrid/>
              <w:spacing w:before="76"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2</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资质认定证书被撤销、注销、暂停，不得继续为社会出具具有证明作用的数据或者结果。</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3</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机构应在资质认定证书授权时间范围内开展检验检测工作。</w:t>
            </w:r>
          </w:p>
        </w:tc>
        <w:tc>
          <w:tcPr>
            <w:tcW w:w="2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（是/否/不适用）</w:t>
            </w:r>
          </w:p>
        </w:tc>
        <w:tc>
          <w:tcPr>
            <w:tcW w:w="23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6</w:t>
            </w:r>
          </w:p>
        </w:tc>
        <w:tc>
          <w:tcPr>
            <w:tcW w:w="15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检验检测过程规范要求。</w:t>
            </w:r>
          </w:p>
        </w:tc>
        <w:tc>
          <w:tcPr>
            <w:tcW w:w="338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76" w:line="380" w:lineRule="exact"/>
              <w:ind w:left="8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机构及其人员不得存在下列违反标准和规范开展检验检测活动的情形：</w:t>
            </w:r>
          </w:p>
          <w:p>
            <w:pPr>
              <w:keepNext w:val="0"/>
              <w:keepLines w:val="0"/>
              <w:pageBreakBefore w:val="0"/>
              <w:widowControl w:val="0"/>
              <w:kinsoku/>
              <w:wordWrap/>
              <w:overflowPunct/>
              <w:topLinePunct w:val="0"/>
              <w:autoSpaceDE/>
              <w:autoSpaceDN/>
              <w:bidi w:val="0"/>
              <w:adjustRightInd/>
              <w:snapToGrid/>
              <w:spacing w:before="76" w:line="380" w:lineRule="exact"/>
              <w:ind w:left="8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1</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未按照标准和规范规定的程序实施检验检测的；</w:t>
            </w:r>
          </w:p>
          <w:p>
            <w:pPr>
              <w:keepNext w:val="0"/>
              <w:keepLines w:val="0"/>
              <w:pageBreakBefore w:val="0"/>
              <w:widowControl w:val="0"/>
              <w:kinsoku/>
              <w:wordWrap/>
              <w:overflowPunct/>
              <w:topLinePunct w:val="0"/>
              <w:autoSpaceDE/>
              <w:autoSpaceDN/>
              <w:bidi w:val="0"/>
              <w:adjustRightInd/>
              <w:snapToGrid/>
              <w:spacing w:line="380" w:lineRule="exact"/>
              <w:ind w:left="8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2</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违反规定要求，在多个检验检测数据中选择性使用，对检验检测结果的准确性造成影响的；</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3</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使用可以实现非法修改、非法自动生成检验检测数据的仪器设备或者软件程序的；</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4</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检定和校准的仪器设备未进行有效溯源的；</w:t>
            </w:r>
          </w:p>
          <w:p>
            <w:pPr>
              <w:keepNext w:val="0"/>
              <w:keepLines w:val="0"/>
              <w:pageBreakBefore w:val="0"/>
              <w:widowControl w:val="0"/>
              <w:kinsoku/>
              <w:wordWrap/>
              <w:overflowPunct/>
              <w:topLinePunct w:val="0"/>
              <w:autoSpaceDE/>
              <w:autoSpaceDN/>
              <w:bidi w:val="0"/>
              <w:adjustRightInd/>
              <w:snapToGrid/>
              <w:spacing w:before="52" w:line="380" w:lineRule="exact"/>
              <w:ind w:left="4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5</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检验检测过程不符合规定，影响检验检测数据、结果的其他情形。</w:t>
            </w:r>
          </w:p>
        </w:tc>
        <w:tc>
          <w:tcPr>
            <w:tcW w:w="2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（是/否/不适用）</w:t>
            </w:r>
          </w:p>
        </w:tc>
        <w:tc>
          <w:tcPr>
            <w:tcW w:w="23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7</w:t>
            </w:r>
          </w:p>
        </w:tc>
        <w:tc>
          <w:tcPr>
            <w:tcW w:w="15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人员管理要求。</w:t>
            </w:r>
          </w:p>
        </w:tc>
        <w:tc>
          <w:tcPr>
            <w:tcW w:w="338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76" w:line="360" w:lineRule="exact"/>
              <w:ind w:left="8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1</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检验检测人员不得同时在两家以上检验检测机构从业。员工签署仅在本机构从业的自我承诺声明。</w:t>
            </w:r>
          </w:p>
          <w:p>
            <w:pPr>
              <w:keepNext w:val="0"/>
              <w:keepLines w:val="0"/>
              <w:pageBreakBefore w:val="0"/>
              <w:widowControl w:val="0"/>
              <w:kinsoku/>
              <w:wordWrap/>
              <w:overflowPunct/>
              <w:topLinePunct w:val="0"/>
              <w:autoSpaceDE/>
              <w:autoSpaceDN/>
              <w:bidi w:val="0"/>
              <w:adjustRightInd/>
              <w:snapToGrid/>
              <w:spacing w:before="76" w:line="360" w:lineRule="exact"/>
              <w:ind w:left="6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2</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检验检测人员具备必要的技能、知识和培训经历，满足相关岗位要求；授权签字人具有满足规定要求的技术能力。法律法规对检验检测从业人员有执业资格规定或者禁止从事检验检测活动规定的，依照其规定。</w:t>
            </w:r>
          </w:p>
          <w:p>
            <w:pPr>
              <w:keepNext w:val="0"/>
              <w:keepLines w:val="0"/>
              <w:pageBreakBefore w:val="0"/>
              <w:widowControl w:val="0"/>
              <w:kinsoku/>
              <w:wordWrap/>
              <w:overflowPunct/>
              <w:topLinePunct w:val="0"/>
              <w:autoSpaceDE/>
              <w:autoSpaceDN/>
              <w:bidi w:val="0"/>
              <w:adjustRightInd/>
              <w:snapToGrid/>
              <w:spacing w:before="76" w:line="360" w:lineRule="exact"/>
              <w:ind w:left="80"/>
              <w:textAlignment w:val="auto"/>
              <w:rPr>
                <w:rFonts w:hint="eastAsia" w:ascii="宋体" w:hAnsi="宋体" w:eastAsia="宋体" w:cs="宋体"/>
                <w:b w:val="0"/>
                <w:bCs/>
                <w:color w:val="000000"/>
                <w:sz w:val="21"/>
                <w:szCs w:val="21"/>
                <w:lang w:eastAsia="zh-CN"/>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3</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非授权签字人不得签发报告，授权签字人在其授权范围内签发报告</w:t>
            </w:r>
            <w:r>
              <w:rPr>
                <w:rFonts w:hint="eastAsia" w:ascii="宋体" w:hAnsi="宋体" w:eastAsia="宋体" w:cs="宋体"/>
                <w:b w:val="0"/>
                <w:bCs/>
                <w:color w:val="000000"/>
                <w:sz w:val="21"/>
                <w:szCs w:val="21"/>
                <w:lang w:eastAsia="zh-CN"/>
              </w:rPr>
              <w:t>。</w:t>
            </w:r>
          </w:p>
        </w:tc>
        <w:tc>
          <w:tcPr>
            <w:tcW w:w="2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（是/否/不适用）</w:t>
            </w:r>
          </w:p>
        </w:tc>
        <w:tc>
          <w:tcPr>
            <w:tcW w:w="23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8</w:t>
            </w:r>
          </w:p>
        </w:tc>
        <w:tc>
          <w:tcPr>
            <w:tcW w:w="15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检验检测过程规范要求。</w:t>
            </w:r>
          </w:p>
        </w:tc>
        <w:tc>
          <w:tcPr>
            <w:tcW w:w="338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76" w:line="360" w:lineRule="exact"/>
              <w:ind w:left="8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机构应当按照标准、规范或者与委托方的约定，对其检验检测的样品进行管理，且不得存在下列行为：</w:t>
            </w:r>
          </w:p>
          <w:p>
            <w:pPr>
              <w:keepNext w:val="0"/>
              <w:keepLines w:val="0"/>
              <w:pageBreakBefore w:val="0"/>
              <w:widowControl w:val="0"/>
              <w:kinsoku/>
              <w:wordWrap/>
              <w:overflowPunct/>
              <w:topLinePunct w:val="0"/>
              <w:autoSpaceDE/>
              <w:autoSpaceDN/>
              <w:bidi w:val="0"/>
              <w:adjustRightInd/>
              <w:snapToGrid/>
              <w:spacing w:before="76" w:line="360" w:lineRule="exact"/>
              <w:ind w:left="8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1</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样品的规格型号、数量、状态等与标准、规范或抽样单、委托方提供的信息不一致的；</w:t>
            </w:r>
          </w:p>
          <w:p>
            <w:pPr>
              <w:keepNext w:val="0"/>
              <w:keepLines w:val="0"/>
              <w:pageBreakBefore w:val="0"/>
              <w:widowControl w:val="0"/>
              <w:kinsoku/>
              <w:wordWrap/>
              <w:overflowPunct/>
              <w:topLinePunct w:val="0"/>
              <w:autoSpaceDE/>
              <w:autoSpaceDN/>
              <w:bidi w:val="0"/>
              <w:adjustRightInd/>
              <w:snapToGrid/>
              <w:spacing w:before="76" w:line="360" w:lineRule="exact"/>
              <w:ind w:left="8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2</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未按照规定要求查验、抽取样品的；</w:t>
            </w:r>
          </w:p>
          <w:p>
            <w:pPr>
              <w:keepNext w:val="0"/>
              <w:keepLines w:val="0"/>
              <w:pageBreakBefore w:val="0"/>
              <w:widowControl w:val="0"/>
              <w:kinsoku/>
              <w:wordWrap/>
              <w:overflowPunct/>
              <w:topLinePunct w:val="0"/>
              <w:autoSpaceDE/>
              <w:autoSpaceDN/>
              <w:bidi w:val="0"/>
              <w:adjustRightInd/>
              <w:snapToGrid/>
              <w:spacing w:before="76" w:line="360" w:lineRule="exact"/>
              <w:ind w:left="8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3</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样品的采集、标识、分发、流转、制备、保存不符合相关标准、规范，造成样品混淆、污染、损毁、丢失、性状异常改变等情况的；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4</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样品的留样和处置不符合相关标准、规范要求。</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或者违反与委托方的约定，导致无法对检验检测数据、结果进行复核的。</w:t>
            </w:r>
          </w:p>
        </w:tc>
        <w:tc>
          <w:tcPr>
            <w:tcW w:w="2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（是/否/不适用）</w:t>
            </w:r>
          </w:p>
        </w:tc>
        <w:tc>
          <w:tcPr>
            <w:tcW w:w="23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9</w:t>
            </w:r>
          </w:p>
        </w:tc>
        <w:tc>
          <w:tcPr>
            <w:tcW w:w="15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数据和信息管理要求。</w:t>
            </w:r>
          </w:p>
        </w:tc>
        <w:tc>
          <w:tcPr>
            <w:tcW w:w="338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76" w:line="360" w:lineRule="exact"/>
              <w:ind w:left="8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机构应该对检验检测活动的原始记录和报告归档留存，保证其具有可追溯性。原始记录和报告的保存期限通常不少于6年。法律、法规有专门的规定的，依照其规定，不得存在下列行为：</w:t>
            </w:r>
          </w:p>
          <w:p>
            <w:pPr>
              <w:keepNext w:val="0"/>
              <w:keepLines w:val="0"/>
              <w:pageBreakBefore w:val="0"/>
              <w:widowControl w:val="0"/>
              <w:kinsoku/>
              <w:wordWrap/>
              <w:overflowPunct/>
              <w:topLinePunct w:val="0"/>
              <w:autoSpaceDE/>
              <w:autoSpaceDN/>
              <w:bidi w:val="0"/>
              <w:adjustRightInd/>
              <w:snapToGrid/>
              <w:spacing w:before="76"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1</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纸质原始数据与电子存储数据记录不一致的；</w:t>
            </w:r>
          </w:p>
          <w:p>
            <w:pPr>
              <w:keepNext w:val="0"/>
              <w:keepLines w:val="0"/>
              <w:pageBreakBefore w:val="0"/>
              <w:widowControl w:val="0"/>
              <w:kinsoku/>
              <w:wordWrap/>
              <w:overflowPunct/>
              <w:topLinePunct w:val="0"/>
              <w:autoSpaceDE/>
              <w:autoSpaceDN/>
              <w:bidi w:val="0"/>
              <w:adjustRightInd/>
              <w:snapToGrid/>
              <w:spacing w:before="76"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2</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销毁、遗弃、隐匿原始记录的；</w:t>
            </w:r>
          </w:p>
          <w:p>
            <w:pPr>
              <w:keepNext w:val="0"/>
              <w:keepLines w:val="0"/>
              <w:pageBreakBefore w:val="0"/>
              <w:widowControl w:val="0"/>
              <w:kinsoku/>
              <w:wordWrap/>
              <w:overflowPunct/>
              <w:topLinePunct w:val="0"/>
              <w:autoSpaceDE/>
              <w:autoSpaceDN/>
              <w:bidi w:val="0"/>
              <w:adjustRightInd/>
              <w:snapToGrid/>
              <w:spacing w:before="76"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3</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选择性记录原始数据、不按规定传输原始数据的；</w:t>
            </w:r>
          </w:p>
          <w:p>
            <w:pPr>
              <w:keepNext w:val="0"/>
              <w:keepLines w:val="0"/>
              <w:pageBreakBefore w:val="0"/>
              <w:widowControl w:val="0"/>
              <w:kinsoku/>
              <w:wordWrap/>
              <w:overflowPunct/>
              <w:topLinePunct w:val="0"/>
              <w:autoSpaceDE/>
              <w:autoSpaceDN/>
              <w:bidi w:val="0"/>
              <w:adjustRightInd/>
              <w:snapToGrid/>
              <w:spacing w:before="76" w:line="360" w:lineRule="exact"/>
              <w:ind w:left="8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4</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未按规定保存自动检验检测仪器电子记录数据的；</w:t>
            </w:r>
          </w:p>
          <w:p>
            <w:pPr>
              <w:keepNext w:val="0"/>
              <w:keepLines w:val="0"/>
              <w:pageBreakBefore w:val="0"/>
              <w:widowControl w:val="0"/>
              <w:kinsoku/>
              <w:wordWrap/>
              <w:overflowPunct/>
              <w:topLinePunct w:val="0"/>
              <w:autoSpaceDE/>
              <w:autoSpaceDN/>
              <w:bidi w:val="0"/>
              <w:adjustRightInd/>
              <w:snapToGrid/>
              <w:spacing w:before="76" w:line="360" w:lineRule="exact"/>
              <w:ind w:left="8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5</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检验检测报告与原始记录不能对应的；</w:t>
            </w:r>
          </w:p>
          <w:p>
            <w:pPr>
              <w:keepNext w:val="0"/>
              <w:keepLines w:val="0"/>
              <w:pageBreakBefore w:val="0"/>
              <w:widowControl w:val="0"/>
              <w:kinsoku/>
              <w:wordWrap/>
              <w:overflowPunct/>
              <w:topLinePunct w:val="0"/>
              <w:autoSpaceDE/>
              <w:autoSpaceDN/>
              <w:bidi w:val="0"/>
              <w:adjustRightInd/>
              <w:snapToGrid/>
              <w:spacing w:before="76" w:line="360" w:lineRule="exact"/>
              <w:ind w:left="8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6</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所保存的检验检测报告副本和发放的正本不一致的；</w:t>
            </w:r>
          </w:p>
          <w:p>
            <w:pPr>
              <w:keepNext w:val="0"/>
              <w:keepLines w:val="0"/>
              <w:pageBreakBefore w:val="0"/>
              <w:widowControl w:val="0"/>
              <w:kinsoku/>
              <w:wordWrap/>
              <w:overflowPunct/>
              <w:topLinePunct w:val="0"/>
              <w:autoSpaceDE/>
              <w:autoSpaceDN/>
              <w:bidi w:val="0"/>
              <w:adjustRightInd/>
              <w:snapToGrid/>
              <w:spacing w:before="76" w:line="360" w:lineRule="exact"/>
              <w:ind w:left="8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7</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报告所载明的时间与存档原始记录的时间相矛盾的。</w:t>
            </w:r>
          </w:p>
        </w:tc>
        <w:tc>
          <w:tcPr>
            <w:tcW w:w="2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（是/否/不适用）</w:t>
            </w:r>
          </w:p>
        </w:tc>
        <w:tc>
          <w:tcPr>
            <w:tcW w:w="23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10</w:t>
            </w:r>
          </w:p>
        </w:tc>
        <w:tc>
          <w:tcPr>
            <w:tcW w:w="15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持续符合资质认定条件和技术能力的要求。</w:t>
            </w:r>
          </w:p>
        </w:tc>
        <w:tc>
          <w:tcPr>
            <w:tcW w:w="338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76" w:line="360" w:lineRule="exact"/>
              <w:ind w:left="8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1</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现有环境、设施满足通过资质认定的检验检测项目需要。</w:t>
            </w:r>
          </w:p>
          <w:p>
            <w:pPr>
              <w:keepNext w:val="0"/>
              <w:keepLines w:val="0"/>
              <w:pageBreakBefore w:val="0"/>
              <w:widowControl w:val="0"/>
              <w:kinsoku/>
              <w:wordWrap/>
              <w:overflowPunct/>
              <w:topLinePunct w:val="0"/>
              <w:autoSpaceDE/>
              <w:autoSpaceDN/>
              <w:bidi w:val="0"/>
              <w:adjustRightInd/>
              <w:snapToGrid/>
              <w:spacing w:before="76" w:line="360" w:lineRule="exact"/>
              <w:ind w:left="8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2</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现有仪器设备满足通过资质认定的检验检测项目需要。</w:t>
            </w:r>
          </w:p>
          <w:p>
            <w:pPr>
              <w:keepNext w:val="0"/>
              <w:keepLines w:val="0"/>
              <w:pageBreakBefore w:val="0"/>
              <w:widowControl w:val="0"/>
              <w:kinsoku/>
              <w:wordWrap/>
              <w:overflowPunct/>
              <w:topLinePunct w:val="0"/>
              <w:autoSpaceDE/>
              <w:autoSpaceDN/>
              <w:bidi w:val="0"/>
              <w:adjustRightInd/>
              <w:snapToGrid/>
              <w:spacing w:before="76" w:line="360" w:lineRule="exact"/>
              <w:ind w:left="8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3</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现有人员能够满足检验检测需要。</w:t>
            </w:r>
          </w:p>
          <w:p>
            <w:pPr>
              <w:keepNext w:val="0"/>
              <w:keepLines w:val="0"/>
              <w:pageBreakBefore w:val="0"/>
              <w:widowControl w:val="0"/>
              <w:kinsoku/>
              <w:wordWrap/>
              <w:overflowPunct/>
              <w:topLinePunct w:val="0"/>
              <w:autoSpaceDE/>
              <w:autoSpaceDN/>
              <w:bidi w:val="0"/>
              <w:adjustRightInd/>
              <w:snapToGrid/>
              <w:spacing w:before="76" w:line="360" w:lineRule="exact"/>
              <w:ind w:left="8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4</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质量管理体系有效运行，各项管理文件制定合理，员工对质量管理相关要求认同、熟悉并有效运用。</w:t>
            </w:r>
          </w:p>
          <w:p>
            <w:pPr>
              <w:keepNext w:val="0"/>
              <w:keepLines w:val="0"/>
              <w:pageBreakBefore w:val="0"/>
              <w:widowControl w:val="0"/>
              <w:kinsoku/>
              <w:wordWrap/>
              <w:overflowPunct/>
              <w:topLinePunct w:val="0"/>
              <w:autoSpaceDE/>
              <w:autoSpaceDN/>
              <w:bidi w:val="0"/>
              <w:adjustRightInd/>
              <w:snapToGrid/>
              <w:spacing w:before="76" w:line="360" w:lineRule="exact"/>
              <w:ind w:left="8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5</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在环境、设施、设备及人员情况发生变化，不能持续符合资质认定要求时，不存在擅自对社会出具具有证明作用数据和结果的行为。</w:t>
            </w:r>
          </w:p>
        </w:tc>
        <w:tc>
          <w:tcPr>
            <w:tcW w:w="2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（是/否/不适用）</w:t>
            </w:r>
          </w:p>
        </w:tc>
        <w:tc>
          <w:tcPr>
            <w:tcW w:w="23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11</w:t>
            </w:r>
          </w:p>
        </w:tc>
        <w:tc>
          <w:tcPr>
            <w:tcW w:w="15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b w:val="0"/>
                <w:bCs/>
                <w:color w:val="000000"/>
                <w:sz w:val="21"/>
                <w:szCs w:val="21"/>
                <w:lang w:eastAsia="zh-CN"/>
              </w:rPr>
            </w:pPr>
            <w:r>
              <w:rPr>
                <w:rFonts w:hint="eastAsia" w:ascii="宋体" w:hAnsi="宋体" w:eastAsia="宋体" w:cs="宋体"/>
                <w:b w:val="0"/>
                <w:bCs/>
                <w:color w:val="000000"/>
                <w:sz w:val="21"/>
                <w:szCs w:val="21"/>
              </w:rPr>
              <w:t>规范出具检验检测报告</w:t>
            </w:r>
            <w:r>
              <w:rPr>
                <w:rFonts w:hint="eastAsia" w:ascii="宋体" w:hAnsi="宋体" w:eastAsia="宋体" w:cs="宋体"/>
                <w:b w:val="0"/>
                <w:bCs/>
                <w:color w:val="000000"/>
                <w:sz w:val="21"/>
                <w:szCs w:val="21"/>
                <w:lang w:eastAsia="zh-CN"/>
              </w:rPr>
              <w:t>。</w:t>
            </w:r>
          </w:p>
        </w:tc>
        <w:tc>
          <w:tcPr>
            <w:tcW w:w="338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76" w:line="380" w:lineRule="exact"/>
              <w:ind w:left="8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1</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按照相关标准和程序实施检验检测活动。</w:t>
            </w:r>
          </w:p>
          <w:p>
            <w:pPr>
              <w:keepNext w:val="0"/>
              <w:keepLines w:val="0"/>
              <w:pageBreakBefore w:val="0"/>
              <w:widowControl w:val="0"/>
              <w:kinsoku/>
              <w:wordWrap/>
              <w:overflowPunct/>
              <w:topLinePunct w:val="0"/>
              <w:autoSpaceDE/>
              <w:autoSpaceDN/>
              <w:bidi w:val="0"/>
              <w:adjustRightInd/>
              <w:snapToGrid/>
              <w:spacing w:before="76" w:line="380" w:lineRule="exact"/>
              <w:ind w:left="8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2</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原始记录与检验检测报告具有可溯源。</w:t>
            </w:r>
          </w:p>
          <w:p>
            <w:pPr>
              <w:keepNext w:val="0"/>
              <w:keepLines w:val="0"/>
              <w:pageBreakBefore w:val="0"/>
              <w:widowControl w:val="0"/>
              <w:kinsoku/>
              <w:wordWrap/>
              <w:overflowPunct/>
              <w:topLinePunct w:val="0"/>
              <w:autoSpaceDE/>
              <w:autoSpaceDN/>
              <w:bidi w:val="0"/>
              <w:adjustRightInd/>
              <w:snapToGrid/>
              <w:spacing w:before="76" w:line="380" w:lineRule="exact"/>
              <w:ind w:left="8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3</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检验检测报告用语规范，依据明确；符合资质认定相关要求，符合合同约定要求。</w:t>
            </w:r>
          </w:p>
          <w:p>
            <w:pPr>
              <w:keepNext w:val="0"/>
              <w:keepLines w:val="0"/>
              <w:pageBreakBefore w:val="0"/>
              <w:widowControl w:val="0"/>
              <w:kinsoku/>
              <w:wordWrap/>
              <w:overflowPunct/>
              <w:topLinePunct w:val="0"/>
              <w:autoSpaceDE/>
              <w:autoSpaceDN/>
              <w:bidi w:val="0"/>
              <w:adjustRightInd/>
              <w:snapToGrid/>
              <w:spacing w:before="76" w:line="380" w:lineRule="exact"/>
              <w:ind w:left="8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4</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被资质认定部门责令整改期间不得擅自对社会出具具有证明作用的数据和结果。</w:t>
            </w:r>
          </w:p>
        </w:tc>
        <w:tc>
          <w:tcPr>
            <w:tcW w:w="2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（是/否/不适用）</w:t>
            </w:r>
          </w:p>
        </w:tc>
        <w:tc>
          <w:tcPr>
            <w:tcW w:w="23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12</w:t>
            </w:r>
          </w:p>
        </w:tc>
        <w:tc>
          <w:tcPr>
            <w:tcW w:w="15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正确使用资质认定标志、检验检测专用章。</w:t>
            </w:r>
          </w:p>
        </w:tc>
        <w:tc>
          <w:tcPr>
            <w:tcW w:w="338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76" w:line="360" w:lineRule="exact"/>
              <w:ind w:left="8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1</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机构应制定资质认定标志、检验检测专用章的使用规定。</w:t>
            </w:r>
          </w:p>
          <w:p>
            <w:pPr>
              <w:keepNext w:val="0"/>
              <w:keepLines w:val="0"/>
              <w:pageBreakBefore w:val="0"/>
              <w:widowControl w:val="0"/>
              <w:kinsoku/>
              <w:wordWrap/>
              <w:overflowPunct/>
              <w:topLinePunct w:val="0"/>
              <w:autoSpaceDE/>
              <w:autoSpaceDN/>
              <w:bidi w:val="0"/>
              <w:adjustRightInd/>
              <w:snapToGrid/>
              <w:spacing w:before="76" w:line="360" w:lineRule="exact"/>
              <w:ind w:left="8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2</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在检验检测报告中正确使用资质认定标志以及加盖检验检测专用章。未加盖资质认定标志出报告时，应注明“内部参考，不具有对社会的证明作用”或者类似字样。</w:t>
            </w:r>
          </w:p>
          <w:p>
            <w:pPr>
              <w:keepNext w:val="0"/>
              <w:keepLines w:val="0"/>
              <w:pageBreakBefore w:val="0"/>
              <w:widowControl w:val="0"/>
              <w:kinsoku/>
              <w:wordWrap/>
              <w:overflowPunct/>
              <w:topLinePunct w:val="0"/>
              <w:autoSpaceDE/>
              <w:autoSpaceDN/>
              <w:bidi w:val="0"/>
              <w:adjustRightInd/>
              <w:snapToGrid/>
              <w:spacing w:before="76" w:line="360" w:lineRule="exact"/>
              <w:ind w:left="8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3</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不转让、出租、出借资质认定证书和标志；不伪造、变造、冒用、租赁资质认定证书和标志；不使用已失效、撤销、注销的资质认定证书和标志。</w:t>
            </w:r>
          </w:p>
          <w:p>
            <w:pPr>
              <w:keepNext w:val="0"/>
              <w:keepLines w:val="0"/>
              <w:pageBreakBefore w:val="0"/>
              <w:widowControl w:val="0"/>
              <w:kinsoku/>
              <w:wordWrap/>
              <w:overflowPunct/>
              <w:topLinePunct w:val="0"/>
              <w:autoSpaceDE/>
              <w:autoSpaceDN/>
              <w:bidi w:val="0"/>
              <w:adjustRightInd/>
              <w:snapToGrid/>
              <w:spacing w:before="76" w:line="360" w:lineRule="exact"/>
              <w:ind w:left="8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4</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不存在其他错误使用资质认定标志的行为。</w:t>
            </w:r>
          </w:p>
        </w:tc>
        <w:tc>
          <w:tcPr>
            <w:tcW w:w="2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（是/否/不适用）</w:t>
            </w:r>
          </w:p>
        </w:tc>
        <w:tc>
          <w:tcPr>
            <w:tcW w:w="23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13</w:t>
            </w:r>
          </w:p>
        </w:tc>
        <w:tc>
          <w:tcPr>
            <w:tcW w:w="15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不得出具虚假检验检测数据、结果的要求</w:t>
            </w:r>
          </w:p>
        </w:tc>
        <w:tc>
          <w:tcPr>
            <w:tcW w:w="338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机构及相关人员不得存在以下出具虚假检验检测数据、结果的情形：</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1</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未经检验检测，直接出具检验检测数据、结果的；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2</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篡改、编造原始数据、记录，出具检验检测数据、结果的；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3</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伪造检验检测报告和原始记录签名，或者非授权签字人签发检验检测报告的；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4</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漏检关键项目、干扰检验检测过程或者改动关键项目的检测方法，造成检验检测数据、结果不真实的；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5</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调换检验检测样品或故意改变其原有状态，进行检验检测并出具检验检测数据、结果的；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6</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其他出具虚假检验检测数据、结果的情形。</w:t>
            </w:r>
          </w:p>
        </w:tc>
        <w:tc>
          <w:tcPr>
            <w:tcW w:w="2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（是/否/不适用）</w:t>
            </w:r>
          </w:p>
        </w:tc>
        <w:tc>
          <w:tcPr>
            <w:tcW w:w="23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14</w:t>
            </w:r>
          </w:p>
        </w:tc>
        <w:tc>
          <w:tcPr>
            <w:tcW w:w="15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规范实施分包。</w:t>
            </w:r>
          </w:p>
        </w:tc>
        <w:tc>
          <w:tcPr>
            <w:tcW w:w="338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1</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若存在分包需求，应制定有关分包规范实施的管理文件。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2</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实施分包的检验检测项目事先取得委托方的书面同意，分包给已经取得相关项目资质认定的检验检测机构，并在检验检测报告中依据资质认定相关规定，明确标注分包的相关情况。</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3</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与分包方签署的分包合同、分包方提供的完整报告应当归档，妥善保存。</w:t>
            </w:r>
          </w:p>
        </w:tc>
        <w:tc>
          <w:tcPr>
            <w:tcW w:w="2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（是/否/不适用）</w:t>
            </w:r>
          </w:p>
        </w:tc>
        <w:tc>
          <w:tcPr>
            <w:tcW w:w="23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15</w:t>
            </w:r>
          </w:p>
        </w:tc>
        <w:tc>
          <w:tcPr>
            <w:tcW w:w="15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机构情况发生变化时，及时办理有关变更手续。</w:t>
            </w:r>
          </w:p>
        </w:tc>
        <w:tc>
          <w:tcPr>
            <w:tcW w:w="338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1</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机构名称、地址、法人性质、法定代表人、最高管理者、技术负责人、授权签字人等内容发生变化时，是否及时向资质认定管理部门申请变更。</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2</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资质认定检验检测项目取消、检验检测标准或方法等内容发生变更时，是否及时申请变更。</w:t>
            </w:r>
          </w:p>
        </w:tc>
        <w:tc>
          <w:tcPr>
            <w:tcW w:w="2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（是/否/不适用）</w:t>
            </w:r>
          </w:p>
        </w:tc>
        <w:tc>
          <w:tcPr>
            <w:tcW w:w="23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16</w:t>
            </w:r>
          </w:p>
        </w:tc>
        <w:tc>
          <w:tcPr>
            <w:tcW w:w="15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按要求上报年度工作报告、统计数据等信息。</w:t>
            </w:r>
          </w:p>
        </w:tc>
        <w:tc>
          <w:tcPr>
            <w:tcW w:w="338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1</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制定按期向资质认定部门上报年度报告、统计数据的制度，并按《检验检测统计调查制度》的要求，及时、准确地上报相关统计信息。</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2</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归档保存历年上报的年度报告、统计数据，检查资质认定部门网上系统本机构提交数据的情况。</w:t>
            </w:r>
          </w:p>
        </w:tc>
        <w:tc>
          <w:tcPr>
            <w:tcW w:w="2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（是/否/不适用）</w:t>
            </w:r>
          </w:p>
        </w:tc>
        <w:tc>
          <w:tcPr>
            <w:tcW w:w="23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17</w:t>
            </w:r>
          </w:p>
        </w:tc>
        <w:tc>
          <w:tcPr>
            <w:tcW w:w="15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参加能力验证或者能力比对。</w:t>
            </w:r>
          </w:p>
        </w:tc>
        <w:tc>
          <w:tcPr>
            <w:tcW w:w="338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制定制度，按要求参加资质认定管理部门组织的能力验证或者比对。检查本机构参加能力验证或比对的情况和结果。</w:t>
            </w:r>
          </w:p>
        </w:tc>
        <w:tc>
          <w:tcPr>
            <w:tcW w:w="2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（是/否/不适用）</w:t>
            </w:r>
          </w:p>
        </w:tc>
        <w:tc>
          <w:tcPr>
            <w:tcW w:w="23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p>
        </w:tc>
      </w:tr>
    </w:tbl>
    <w:p>
      <w:bookmarkStart w:id="0" w:name="_GoBack"/>
      <w:bookmarkEnd w:id="0"/>
    </w:p>
    <w:sectPr>
      <w:pgSz w:w="11906" w:h="16838"/>
      <w:pgMar w:top="1440" w:right="130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D04CB7"/>
    <w:rsid w:val="588668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line="320" w:lineRule="exact"/>
      <w:jc w:val="center"/>
    </w:pPr>
    <w:rPr>
      <w:rFonts w:ascii="Times New Roman" w:hAnsi="Times New Roman" w:eastAsia="宋体" w:cs="Times New Roman"/>
      <w:sz w:val="3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gdqts</dc:creator>
  <cp:lastModifiedBy>胡翌婧&amp;userId=089c2245-3540-4cda-8005-8eb0d4dc8848</cp:lastModifiedBy>
  <dcterms:modified xsi:type="dcterms:W3CDTF">2022-09-30T01:49:41Z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