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1425"/>
          <w:tab w:val="center" w:pos="4213"/>
        </w:tabs>
        <w:jc w:val="left"/>
        <w:rPr>
          <w:rFonts w:ascii="仿宋" w:hAnsi="仿宋" w:eastAsia="仿宋" w:cs="方正小标宋简体"/>
          <w:bCs/>
          <w:color w:val="000000"/>
          <w:kern w:val="0"/>
          <w:sz w:val="21"/>
          <w:szCs w:val="21"/>
          <w:lang w:bidi="ar"/>
        </w:rPr>
      </w:pPr>
      <w:r>
        <w:rPr>
          <w:rFonts w:hint="eastAsia" w:asciiTheme="majorEastAsia" w:hAnsiTheme="majorEastAsia" w:eastAsiaTheme="majorEastAsia" w:cstheme="majorEastAsia"/>
          <w:bCs/>
          <w:color w:val="000000"/>
          <w:kern w:val="0"/>
          <w:sz w:val="32"/>
          <w:szCs w:val="32"/>
          <w:lang w:eastAsia="zh-CN" w:bidi="ar"/>
        </w:rPr>
        <w:t>附件</w:t>
      </w:r>
      <w:r>
        <w:rPr>
          <w:rFonts w:hint="eastAsia" w:asciiTheme="majorEastAsia" w:hAnsiTheme="majorEastAsia" w:eastAsiaTheme="majorEastAsia" w:cstheme="majorEastAsia"/>
          <w:bCs/>
          <w:color w:val="000000"/>
          <w:kern w:val="0"/>
          <w:sz w:val="32"/>
          <w:szCs w:val="32"/>
          <w:lang w:val="en-US" w:eastAsia="zh-CN" w:bidi="ar"/>
        </w:rPr>
        <w:t>1</w:t>
      </w:r>
      <w:r>
        <w:rPr>
          <w:rFonts w:hint="eastAsia" w:ascii="仿宋" w:hAnsi="仿宋" w:eastAsia="仿宋" w:cs="方正小标宋简体"/>
          <w:bCs/>
          <w:color w:val="000000"/>
          <w:kern w:val="0"/>
          <w:sz w:val="21"/>
          <w:szCs w:val="21"/>
          <w:lang w:bidi="ar"/>
        </w:rPr>
        <w:tab/>
      </w:r>
      <w:r>
        <w:rPr>
          <w:rFonts w:hint="eastAsia" w:ascii="仿宋" w:hAnsi="仿宋" w:eastAsia="仿宋" w:cs="方正小标宋简体"/>
          <w:bCs/>
          <w:color w:val="000000"/>
          <w:kern w:val="0"/>
          <w:sz w:val="21"/>
          <w:szCs w:val="21"/>
          <w:lang w:bidi="ar"/>
        </w:rPr>
        <w:tab/>
      </w:r>
    </w:p>
    <w:p>
      <w:pPr>
        <w:widowControl/>
        <w:shd w:val="clear" w:color="auto" w:fill="FFFFFF"/>
        <w:tabs>
          <w:tab w:val="left" w:pos="1425"/>
          <w:tab w:val="center" w:pos="4213"/>
        </w:tabs>
        <w:jc w:val="center"/>
        <w:rPr>
          <w:rFonts w:hint="eastAsia" w:ascii="宋体" w:hAnsi="宋体" w:eastAsia="宋体" w:cs="宋体"/>
          <w:b/>
          <w:bCs w:val="0"/>
          <w:color w:val="000000"/>
          <w:kern w:val="0"/>
          <w:sz w:val="32"/>
          <w:szCs w:val="32"/>
          <w:lang w:bidi="ar"/>
        </w:rPr>
      </w:pPr>
      <w:r>
        <w:rPr>
          <w:rFonts w:hint="eastAsia" w:ascii="宋体" w:hAnsi="宋体" w:eastAsia="宋体" w:cs="宋体"/>
          <w:b/>
          <w:bCs w:val="0"/>
          <w:color w:val="000000"/>
          <w:kern w:val="0"/>
          <w:sz w:val="32"/>
          <w:szCs w:val="32"/>
          <w:lang w:bidi="ar"/>
        </w:rPr>
        <w:t>深圳经济特区反不正当竞争条例</w:t>
      </w:r>
    </w:p>
    <w:p>
      <w:pPr>
        <w:jc w:val="center"/>
        <w:rPr>
          <w:rStyle w:val="7"/>
          <w:rFonts w:hint="eastAsia" w:ascii="宋体" w:hAnsi="宋体" w:eastAsia="宋体" w:cs="宋体"/>
          <w:b w:val="0"/>
          <w:bCs/>
          <w:color w:val="000000"/>
          <w:spacing w:val="6"/>
          <w:sz w:val="32"/>
          <w:szCs w:val="32"/>
        </w:rPr>
      </w:pPr>
      <w:r>
        <w:rPr>
          <w:rStyle w:val="7"/>
          <w:rFonts w:hint="eastAsia" w:ascii="宋体" w:hAnsi="宋体" w:eastAsia="宋体" w:cs="宋体"/>
          <w:b w:val="0"/>
          <w:bCs/>
          <w:color w:val="000000"/>
          <w:spacing w:val="6"/>
          <w:sz w:val="32"/>
          <w:szCs w:val="32"/>
        </w:rPr>
        <w:t>（</w:t>
      </w:r>
      <w:r>
        <w:rPr>
          <w:rStyle w:val="7"/>
          <w:rFonts w:hint="eastAsia" w:ascii="宋体" w:hAnsi="宋体" w:cs="宋体"/>
          <w:b w:val="0"/>
          <w:bCs/>
          <w:color w:val="000000"/>
          <w:spacing w:val="6"/>
          <w:sz w:val="32"/>
          <w:szCs w:val="32"/>
          <w:lang w:eastAsia="zh-CN"/>
        </w:rPr>
        <w:t>第二次</w:t>
      </w:r>
      <w:bookmarkStart w:id="0" w:name="_GoBack"/>
      <w:bookmarkEnd w:id="0"/>
      <w:r>
        <w:rPr>
          <w:rStyle w:val="7"/>
          <w:rFonts w:hint="eastAsia" w:ascii="宋体" w:hAnsi="宋体" w:cs="宋体"/>
          <w:b w:val="0"/>
          <w:bCs/>
          <w:color w:val="000000"/>
          <w:spacing w:val="6"/>
          <w:sz w:val="32"/>
          <w:szCs w:val="32"/>
          <w:lang w:eastAsia="zh-CN"/>
        </w:rPr>
        <w:t>征求意见</w:t>
      </w:r>
      <w:r>
        <w:rPr>
          <w:rStyle w:val="7"/>
          <w:rFonts w:hint="eastAsia" w:ascii="宋体" w:hAnsi="宋体" w:eastAsia="宋体" w:cs="宋体"/>
          <w:b w:val="0"/>
          <w:bCs/>
          <w:color w:val="000000"/>
          <w:spacing w:val="6"/>
          <w:sz w:val="32"/>
          <w:szCs w:val="32"/>
        </w:rPr>
        <w:t>稿）</w:t>
      </w:r>
    </w:p>
    <w:p>
      <w:pPr>
        <w:widowControl/>
        <w:shd w:val="clear" w:color="auto" w:fill="FFFFFF"/>
        <w:rPr>
          <w:rFonts w:hint="eastAsia" w:ascii="宋体" w:hAnsi="宋体" w:eastAsia="宋体" w:cs="宋体"/>
          <w:bCs/>
          <w:color w:val="000000"/>
          <w:kern w:val="0"/>
          <w:sz w:val="21"/>
          <w:szCs w:val="21"/>
          <w:lang w:bidi="ar"/>
        </w:rPr>
      </w:pPr>
    </w:p>
    <w:p>
      <w:pPr>
        <w:numPr>
          <w:ilvl w:val="0"/>
          <w:numId w:val="0"/>
        </w:numPr>
        <w:jc w:val="center"/>
        <w:rPr>
          <w:rFonts w:hint="eastAsia" w:ascii="黑体" w:hAnsi="黑体" w:eastAsia="黑体" w:cs="黑体"/>
          <w:b w:val="0"/>
          <w:bCs/>
          <w:color w:val="000000"/>
          <w:kern w:val="0"/>
          <w:sz w:val="32"/>
          <w:szCs w:val="32"/>
          <w:lang w:val="en-US" w:eastAsia="zh-Hans"/>
        </w:rPr>
      </w:pPr>
      <w:r>
        <w:rPr>
          <w:rFonts w:hint="eastAsia" w:ascii="黑体" w:hAnsi="黑体" w:eastAsia="黑体" w:cs="黑体"/>
          <w:b w:val="0"/>
          <w:bCs/>
          <w:color w:val="000000"/>
          <w:kern w:val="0"/>
          <w:sz w:val="32"/>
          <w:szCs w:val="32"/>
          <w:lang w:val="en-US" w:eastAsia="zh-Hans"/>
        </w:rPr>
        <w:t>第一章  总则</w:t>
      </w:r>
    </w:p>
    <w:p>
      <w:pPr>
        <w:widowControl/>
        <w:shd w:val="clear" w:color="auto" w:fill="FFFFFF"/>
        <w:ind w:firstLine="420" w:firstLineChars="200"/>
        <w:rPr>
          <w:rFonts w:ascii="仿宋" w:hAnsi="仿宋" w:eastAsia="仿宋" w:cs="黑体"/>
          <w:bCs/>
          <w:color w:val="000000"/>
          <w:kern w:val="0"/>
          <w:sz w:val="21"/>
          <w:szCs w:val="21"/>
          <w:lang w:bidi="ar"/>
        </w:rPr>
      </w:pPr>
    </w:p>
    <w:p>
      <w:pPr>
        <w:widowControl/>
        <w:shd w:val="clear" w:color="auto" w:fill="FFFFFF"/>
        <w:ind w:firstLine="560" w:firstLineChars="200"/>
        <w:rPr>
          <w:rFonts w:hint="eastAsia" w:ascii="楷体" w:hAnsi="楷体" w:eastAsia="楷体" w:cs="楷体"/>
          <w:bCs/>
          <w:color w:val="000000"/>
          <w:kern w:val="0"/>
          <w:sz w:val="21"/>
          <w:szCs w:val="21"/>
          <w:lang w:val="en-US" w:eastAsia="zh-Hans" w:bidi="ar"/>
        </w:rPr>
      </w:pPr>
      <w:r>
        <w:rPr>
          <w:rFonts w:hint="eastAsia" w:ascii="宋体" w:hAnsi="宋体" w:eastAsia="宋体" w:cs="宋体"/>
          <w:bCs/>
          <w:color w:val="000000"/>
          <w:kern w:val="0"/>
          <w:sz w:val="28"/>
          <w:szCs w:val="28"/>
          <w:lang w:bidi="ar"/>
        </w:rPr>
        <w:t>第一条 为了构建高水平社会主义市场经济体制，促进社会主义市场经济高质量发展，鼓励和保护公平竞争，</w:t>
      </w:r>
      <w:r>
        <w:rPr>
          <w:rFonts w:hint="eastAsia" w:ascii="宋体" w:hAnsi="宋体" w:cs="宋体"/>
          <w:bCs/>
          <w:color w:val="000000"/>
          <w:kern w:val="0"/>
          <w:sz w:val="28"/>
          <w:szCs w:val="28"/>
          <w:lang w:eastAsia="zh-CN" w:bidi="ar"/>
        </w:rPr>
        <w:t>预防和</w:t>
      </w:r>
      <w:r>
        <w:rPr>
          <w:rFonts w:hint="eastAsia" w:ascii="宋体" w:hAnsi="宋体" w:eastAsia="宋体" w:cs="宋体"/>
          <w:bCs/>
          <w:color w:val="000000"/>
          <w:kern w:val="0"/>
          <w:sz w:val="28"/>
          <w:szCs w:val="28"/>
          <w:lang w:bidi="ar"/>
        </w:rPr>
        <w:t>制止不正当竞争行为，维护经营者、消费者的合法权益和社会公共利益，根据《中华人民共和国反不正当竞争法》的基本原则，制定本条例。</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第二条 本条例适用于在本特区内从事商品生产、经营或者提供</w:t>
      </w:r>
      <w:r>
        <w:rPr>
          <w:rFonts w:hint="eastAsia" w:ascii="宋体" w:hAnsi="宋体" w:eastAsia="宋体" w:cs="宋体"/>
          <w:bCs/>
          <w:color w:val="000000"/>
          <w:kern w:val="0"/>
          <w:sz w:val="28"/>
          <w:szCs w:val="28"/>
          <w:lang w:eastAsia="zh-CN" w:bidi="ar"/>
        </w:rPr>
        <w:t>算法推荐等</w:t>
      </w:r>
      <w:r>
        <w:rPr>
          <w:rFonts w:hint="eastAsia" w:ascii="宋体" w:hAnsi="宋体" w:eastAsia="宋体" w:cs="宋体"/>
          <w:bCs/>
          <w:color w:val="000000"/>
          <w:kern w:val="0"/>
          <w:sz w:val="28"/>
          <w:szCs w:val="28"/>
          <w:lang w:bidi="ar"/>
        </w:rPr>
        <w:t>服务（以下所称商品包括服务）的自然人、法人、其他组织（以下统称经营者）。</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 xml:space="preserve">第三条 经营者在生产经营活动中，应当遵循自愿、平等、公平、诚信的原则，遵守法律法规和商业道德，不得实施或者帮助他人实施不正当竞争行为。 </w:t>
      </w:r>
    </w:p>
    <w:p>
      <w:pPr>
        <w:widowControl/>
        <w:shd w:val="clear" w:color="auto" w:fill="FFFFFF"/>
        <w:ind w:firstLine="560" w:firstLineChars="200"/>
        <w:rPr>
          <w:rFonts w:hint="eastAsia" w:ascii="宋体" w:hAnsi="宋体" w:eastAsia="宋体" w:cs="宋体"/>
          <w:bCs/>
          <w:color w:val="000000"/>
          <w:kern w:val="0"/>
          <w:sz w:val="28"/>
          <w:szCs w:val="28"/>
          <w:lang w:val="en-US" w:eastAsia="zh-Hans" w:bidi="ar"/>
        </w:rPr>
      </w:pPr>
      <w:r>
        <w:rPr>
          <w:rFonts w:hint="eastAsia" w:ascii="宋体" w:hAnsi="宋体" w:eastAsia="宋体" w:cs="宋体"/>
          <w:bCs/>
          <w:color w:val="000000"/>
          <w:kern w:val="0"/>
          <w:sz w:val="28"/>
          <w:szCs w:val="28"/>
          <w:lang w:bidi="ar"/>
        </w:rPr>
        <w:t>提供</w:t>
      </w:r>
      <w:r>
        <w:rPr>
          <w:rFonts w:hint="eastAsia" w:ascii="宋体" w:hAnsi="宋体" w:eastAsia="宋体" w:cs="宋体"/>
          <w:bCs/>
          <w:color w:val="000000"/>
          <w:kern w:val="0"/>
          <w:sz w:val="28"/>
          <w:szCs w:val="28"/>
          <w:lang w:eastAsia="zh-CN" w:bidi="ar"/>
        </w:rPr>
        <w:t>算法推荐</w:t>
      </w:r>
      <w:r>
        <w:rPr>
          <w:rFonts w:hint="eastAsia" w:ascii="宋体" w:hAnsi="宋体" w:eastAsia="宋体" w:cs="宋体"/>
          <w:bCs/>
          <w:color w:val="000000"/>
          <w:kern w:val="0"/>
          <w:sz w:val="28"/>
          <w:szCs w:val="28"/>
          <w:lang w:bidi="ar"/>
        </w:rPr>
        <w:t>服务</w:t>
      </w:r>
      <w:r>
        <w:rPr>
          <w:rFonts w:hint="eastAsia" w:ascii="宋体" w:hAnsi="宋体" w:eastAsia="宋体" w:cs="宋体"/>
          <w:bCs/>
          <w:color w:val="000000"/>
          <w:kern w:val="0"/>
          <w:sz w:val="28"/>
          <w:szCs w:val="28"/>
          <w:lang w:eastAsia="zh-CN" w:bidi="ar"/>
        </w:rPr>
        <w:t>等</w:t>
      </w:r>
      <w:r>
        <w:rPr>
          <w:rFonts w:hint="eastAsia" w:ascii="宋体" w:hAnsi="宋体" w:eastAsia="宋体" w:cs="宋体"/>
          <w:bCs/>
          <w:color w:val="000000"/>
          <w:kern w:val="0"/>
          <w:sz w:val="28"/>
          <w:szCs w:val="28"/>
          <w:lang w:bidi="ar"/>
        </w:rPr>
        <w:t>经营者应当加强自身竞争合规管理，防范竞争违规风险，倡导竞争合规文化。</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第四条 经营者不得利用数据和算法、技术、资本优势以及平台规则等从事不正当竞争行为。</w:t>
      </w:r>
    </w:p>
    <w:p>
      <w:pPr>
        <w:widowControl/>
        <w:shd w:val="clear" w:color="auto" w:fill="FFFFFF"/>
        <w:ind w:firstLine="560" w:firstLineChars="200"/>
        <w:rPr>
          <w:rFonts w:hint="eastAsia" w:ascii="宋体" w:hAnsi="宋体" w:eastAsia="宋体" w:cs="宋体"/>
          <w:bCs/>
          <w:color w:val="000000"/>
          <w:kern w:val="0"/>
          <w:sz w:val="28"/>
          <w:szCs w:val="28"/>
          <w:lang w:val="en-US" w:eastAsia="zh-Hans" w:bidi="ar"/>
        </w:rPr>
      </w:pPr>
      <w:r>
        <w:rPr>
          <w:rFonts w:hint="eastAsia" w:ascii="宋体" w:hAnsi="宋体" w:eastAsia="宋体" w:cs="宋体"/>
          <w:bCs/>
          <w:color w:val="000000"/>
          <w:kern w:val="0"/>
          <w:sz w:val="28"/>
          <w:szCs w:val="28"/>
          <w:lang w:bidi="ar"/>
        </w:rPr>
        <w:t>第</w:t>
      </w:r>
      <w:r>
        <w:rPr>
          <w:rFonts w:hint="eastAsia" w:ascii="宋体" w:hAnsi="宋体" w:eastAsia="宋体" w:cs="宋体"/>
          <w:bCs/>
          <w:color w:val="000000"/>
          <w:kern w:val="0"/>
          <w:sz w:val="28"/>
          <w:szCs w:val="28"/>
          <w:lang w:eastAsia="zh-CN" w:bidi="ar"/>
        </w:rPr>
        <w:t>五</w:t>
      </w:r>
      <w:r>
        <w:rPr>
          <w:rFonts w:hint="eastAsia" w:ascii="宋体" w:hAnsi="宋体" w:eastAsia="宋体" w:cs="宋体"/>
          <w:bCs/>
          <w:color w:val="000000"/>
          <w:kern w:val="0"/>
          <w:sz w:val="28"/>
          <w:szCs w:val="28"/>
          <w:lang w:bidi="ar"/>
        </w:rPr>
        <w:t>条 市、区人民政府对本行政区域的反不正当竞争工作负责，加强反不正当竞争工作的教育、培训、宣传、行政执法和经费保障，建立、健全反不正当竞争工作协调机制，研究决定本市反不正当竞争重大政策，协调处理本市维护市场竞争秩序的重大问题，为公平竞争创造良好的环境和条件。</w:t>
      </w:r>
    </w:p>
    <w:p>
      <w:pPr>
        <w:widowControl/>
        <w:shd w:val="clear" w:color="auto" w:fill="FFFFFF"/>
        <w:ind w:firstLine="560" w:firstLineChars="200"/>
        <w:rPr>
          <w:rFonts w:hint="eastAsia" w:ascii="宋体" w:hAnsi="宋体" w:eastAsia="宋体" w:cs="宋体"/>
          <w:bCs/>
          <w:color w:val="000000"/>
          <w:kern w:val="0"/>
          <w:sz w:val="28"/>
          <w:szCs w:val="28"/>
          <w:lang w:val="en-US" w:eastAsia="zh-Hans" w:bidi="ar"/>
        </w:rPr>
      </w:pPr>
      <w:r>
        <w:rPr>
          <w:rFonts w:hint="eastAsia" w:ascii="宋体" w:hAnsi="宋体" w:eastAsia="宋体" w:cs="宋体"/>
          <w:bCs/>
          <w:color w:val="000000"/>
          <w:kern w:val="0"/>
          <w:sz w:val="28"/>
          <w:szCs w:val="28"/>
          <w:lang w:bidi="ar"/>
        </w:rPr>
        <w:t>第</w:t>
      </w:r>
      <w:r>
        <w:rPr>
          <w:rFonts w:hint="eastAsia" w:ascii="宋体" w:hAnsi="宋体" w:eastAsia="宋体" w:cs="宋体"/>
          <w:bCs/>
          <w:color w:val="000000"/>
          <w:kern w:val="0"/>
          <w:sz w:val="28"/>
          <w:szCs w:val="28"/>
          <w:lang w:eastAsia="zh-CN" w:bidi="ar"/>
        </w:rPr>
        <w:t>六</w:t>
      </w:r>
      <w:r>
        <w:rPr>
          <w:rFonts w:hint="eastAsia" w:ascii="宋体" w:hAnsi="宋体" w:eastAsia="宋体" w:cs="宋体"/>
          <w:bCs/>
          <w:color w:val="000000"/>
          <w:kern w:val="0"/>
          <w:sz w:val="28"/>
          <w:szCs w:val="28"/>
          <w:lang w:bidi="ar"/>
        </w:rPr>
        <w:t>条 市场监督管理部门是反不正当竞争工作的监督管理部门，负责督促、协调、推进反不正当竞争工作，组织开展反不正当竞争监督管理、考核评价、监测预警、数据分析、预防查处工作。本法没有作出规定的，可以适用其他法律、行政法规的规定。</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第</w:t>
      </w:r>
      <w:r>
        <w:rPr>
          <w:rFonts w:hint="eastAsia" w:ascii="宋体" w:hAnsi="宋体" w:eastAsia="宋体" w:cs="宋体"/>
          <w:bCs/>
          <w:color w:val="000000"/>
          <w:kern w:val="0"/>
          <w:sz w:val="28"/>
          <w:szCs w:val="28"/>
          <w:lang w:eastAsia="zh-CN" w:bidi="ar"/>
        </w:rPr>
        <w:t>七</w:t>
      </w:r>
      <w:r>
        <w:rPr>
          <w:rFonts w:hint="eastAsia" w:ascii="宋体" w:hAnsi="宋体" w:eastAsia="宋体" w:cs="宋体"/>
          <w:bCs/>
          <w:color w:val="000000"/>
          <w:kern w:val="0"/>
          <w:sz w:val="28"/>
          <w:szCs w:val="28"/>
          <w:lang w:bidi="ar"/>
        </w:rPr>
        <w:t>条 行业协会、商会等社会组织应当加强自律管理，通过制定行业规则、从业规范、自律公约等，引导、规范会员依法竞争、遵守商业道德，发挥社会调解职能，协调处理会员之间的市场竞争纠纷，维护市场竞争秩序。</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eastAsia="zh-CN" w:bidi="ar"/>
        </w:rPr>
        <w:t>第八条</w:t>
      </w:r>
      <w:r>
        <w:rPr>
          <w:rFonts w:hint="eastAsia" w:ascii="宋体" w:hAnsi="宋体" w:eastAsia="宋体" w:cs="宋体"/>
          <w:bCs/>
          <w:color w:val="000000"/>
          <w:kern w:val="0"/>
          <w:sz w:val="28"/>
          <w:szCs w:val="28"/>
          <w:lang w:val="en-US" w:eastAsia="zh-CN" w:bidi="ar"/>
        </w:rPr>
        <w:t xml:space="preserve"> </w:t>
      </w:r>
      <w:r>
        <w:rPr>
          <w:rFonts w:hint="eastAsia" w:ascii="宋体" w:hAnsi="宋体" w:eastAsia="宋体" w:cs="宋体"/>
          <w:bCs/>
          <w:color w:val="000000"/>
          <w:kern w:val="0"/>
          <w:sz w:val="28"/>
          <w:szCs w:val="28"/>
          <w:lang w:bidi="ar"/>
        </w:rPr>
        <w:t>电子商务平台经营者应当在平台服务协议和交易规则中明确平台内公平竞争规则，建立不正当竞争行为投诉举报、纠纷协调等机制，并依据平台服务协议和交易规则协调平台内经营者之间的不正当竞争纠纷，引导平台内经营者依法竞争。</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第九条  </w:t>
      </w:r>
      <w:r>
        <w:rPr>
          <w:rFonts w:hint="eastAsia" w:ascii="宋体" w:hAnsi="宋体" w:eastAsia="宋体" w:cs="宋体"/>
          <w:bCs/>
          <w:color w:val="000000"/>
          <w:kern w:val="0"/>
          <w:sz w:val="28"/>
          <w:szCs w:val="28"/>
          <w:lang w:val="en-US" w:eastAsia="zh-Hans" w:bidi="ar"/>
        </w:rPr>
        <w:t>算法推荐服务提供者应</w:t>
      </w:r>
      <w:r>
        <w:rPr>
          <w:rFonts w:hint="eastAsia" w:ascii="宋体" w:hAnsi="宋体" w:eastAsia="宋体" w:cs="宋体"/>
          <w:bCs/>
          <w:color w:val="000000"/>
          <w:kern w:val="0"/>
          <w:sz w:val="28"/>
          <w:szCs w:val="28"/>
          <w:lang w:val="en-US" w:eastAsia="zh-CN" w:bidi="ar"/>
        </w:rPr>
        <w:t>当</w:t>
      </w:r>
      <w:r>
        <w:rPr>
          <w:rFonts w:hint="eastAsia" w:ascii="宋体" w:hAnsi="宋体" w:eastAsia="宋体" w:cs="宋体"/>
          <w:bCs/>
          <w:color w:val="000000"/>
          <w:kern w:val="0"/>
          <w:sz w:val="28"/>
          <w:szCs w:val="28"/>
          <w:lang w:eastAsia="zh-CN" w:bidi="ar"/>
        </w:rPr>
        <w:t>建立健全算法机制机理、用户注册、信息发布审核等管理制度，</w:t>
      </w:r>
      <w:r>
        <w:rPr>
          <w:rFonts w:hint="eastAsia" w:ascii="宋体" w:hAnsi="宋体" w:eastAsia="宋体" w:cs="宋体"/>
          <w:bCs/>
          <w:color w:val="000000"/>
          <w:kern w:val="0"/>
          <w:sz w:val="28"/>
          <w:szCs w:val="28"/>
          <w:lang w:val="en-US" w:eastAsia="zh-CN" w:bidi="ar"/>
        </w:rPr>
        <w:t>以显著方式</w:t>
      </w:r>
      <w:r>
        <w:rPr>
          <w:rFonts w:hint="eastAsia" w:ascii="宋体" w:hAnsi="宋体" w:eastAsia="宋体" w:cs="宋体"/>
          <w:bCs/>
          <w:color w:val="000000"/>
          <w:kern w:val="0"/>
          <w:sz w:val="28"/>
          <w:szCs w:val="28"/>
          <w:lang w:val="en-US" w:eastAsia="zh-Hans" w:bidi="ar"/>
        </w:rPr>
        <w:t>公开检索、排序、选择、推送、展示等算法推荐服务</w:t>
      </w:r>
      <w:r>
        <w:rPr>
          <w:rFonts w:hint="eastAsia" w:ascii="宋体" w:hAnsi="宋体" w:eastAsia="宋体" w:cs="宋体"/>
          <w:bCs/>
          <w:color w:val="000000"/>
          <w:kern w:val="0"/>
          <w:sz w:val="28"/>
          <w:szCs w:val="28"/>
          <w:lang w:val="en-US" w:eastAsia="zh-CN" w:bidi="ar"/>
        </w:rPr>
        <w:t>的基本原理、目的意图和主要运行机制等</w:t>
      </w:r>
      <w:r>
        <w:rPr>
          <w:rFonts w:hint="eastAsia" w:ascii="宋体" w:hAnsi="宋体" w:eastAsia="宋体" w:cs="宋体"/>
          <w:bCs/>
          <w:color w:val="000000"/>
          <w:kern w:val="0"/>
          <w:sz w:val="28"/>
          <w:szCs w:val="28"/>
          <w:lang w:val="en-US" w:eastAsia="zh-Hans" w:bidi="ar"/>
        </w:rPr>
        <w:t>相关规则</w:t>
      </w:r>
      <w:r>
        <w:rPr>
          <w:rFonts w:hint="eastAsia" w:ascii="宋体" w:hAnsi="宋体" w:eastAsia="宋体" w:cs="宋体"/>
          <w:bCs/>
          <w:color w:val="000000"/>
          <w:kern w:val="0"/>
          <w:sz w:val="28"/>
          <w:szCs w:val="28"/>
          <w:lang w:val="en-US" w:eastAsia="zh-CN" w:bidi="ar"/>
        </w:rPr>
        <w:t>。</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第</w:t>
      </w:r>
      <w:r>
        <w:rPr>
          <w:rFonts w:hint="eastAsia" w:ascii="宋体" w:hAnsi="宋体" w:eastAsia="宋体" w:cs="宋体"/>
          <w:bCs/>
          <w:color w:val="000000"/>
          <w:kern w:val="0"/>
          <w:sz w:val="28"/>
          <w:szCs w:val="28"/>
          <w:lang w:eastAsia="zh-CN" w:bidi="ar"/>
        </w:rPr>
        <w:t>十</w:t>
      </w:r>
      <w:r>
        <w:rPr>
          <w:rFonts w:hint="eastAsia" w:ascii="宋体" w:hAnsi="宋体" w:eastAsia="宋体" w:cs="宋体"/>
          <w:bCs/>
          <w:color w:val="000000"/>
          <w:kern w:val="0"/>
          <w:sz w:val="28"/>
          <w:szCs w:val="28"/>
          <w:lang w:bidi="ar"/>
        </w:rPr>
        <w:t>条 市人民政府推动建立粤港澳大湾区反不正当竞争协作机制，完善粤港澳大湾区纠纷多元解决体系，开展跨区域协助，实现执法信息共享，促进粤港澳大湾区反不正当竞争重大政策协调和市场环境优化。</w:t>
      </w:r>
    </w:p>
    <w:p>
      <w:pPr>
        <w:widowControl/>
        <w:shd w:val="clear" w:color="auto" w:fill="FFFFFF"/>
        <w:ind w:firstLine="420" w:firstLineChars="200"/>
        <w:rPr>
          <w:rFonts w:hint="eastAsia" w:ascii="楷体" w:hAnsi="楷体" w:eastAsia="楷体" w:cs="楷体"/>
          <w:bCs/>
          <w:color w:val="000000"/>
          <w:kern w:val="0"/>
          <w:sz w:val="21"/>
          <w:szCs w:val="21"/>
          <w:lang w:val="en-US" w:eastAsia="zh-Hans" w:bidi="ar"/>
        </w:rPr>
      </w:pPr>
    </w:p>
    <w:p>
      <w:pPr>
        <w:widowControl/>
        <w:shd w:val="clear" w:color="auto" w:fill="FFFFFF"/>
        <w:jc w:val="center"/>
        <w:rPr>
          <w:rFonts w:hint="eastAsia" w:ascii="仿宋" w:hAnsi="仿宋" w:eastAsia="仿宋" w:cs="黑体"/>
          <w:b/>
          <w:bCs w:val="0"/>
          <w:color w:val="000000"/>
          <w:kern w:val="0"/>
          <w:sz w:val="21"/>
          <w:szCs w:val="21"/>
          <w:lang w:bidi="ar"/>
        </w:rPr>
      </w:pPr>
    </w:p>
    <w:p>
      <w:pPr>
        <w:numPr>
          <w:ilvl w:val="0"/>
          <w:numId w:val="0"/>
        </w:numPr>
        <w:jc w:val="center"/>
        <w:rPr>
          <w:rFonts w:hint="eastAsia" w:ascii="黑体" w:hAnsi="黑体" w:eastAsia="黑体" w:cs="黑体"/>
          <w:b w:val="0"/>
          <w:bCs/>
          <w:color w:val="000000"/>
          <w:kern w:val="0"/>
          <w:sz w:val="32"/>
          <w:szCs w:val="32"/>
          <w:lang w:val="en-US" w:eastAsia="zh-Hans"/>
        </w:rPr>
      </w:pPr>
      <w:r>
        <w:rPr>
          <w:rFonts w:hint="eastAsia" w:ascii="黑体" w:hAnsi="黑体" w:eastAsia="黑体" w:cs="黑体"/>
          <w:b w:val="0"/>
          <w:bCs/>
          <w:color w:val="000000"/>
          <w:kern w:val="0"/>
          <w:sz w:val="32"/>
          <w:szCs w:val="32"/>
          <w:lang w:val="en-US" w:eastAsia="zh-Hans"/>
        </w:rPr>
        <w:t>第二章　不正当竞争行为</w:t>
      </w:r>
    </w:p>
    <w:p>
      <w:pPr>
        <w:widowControl/>
        <w:shd w:val="clear" w:color="auto" w:fill="FFFFFF"/>
        <w:jc w:val="center"/>
        <w:rPr>
          <w:rFonts w:hint="eastAsia" w:ascii="黑体" w:hAnsi="黑体" w:eastAsia="黑体" w:cs="黑体"/>
          <w:b w:val="0"/>
          <w:bCs/>
          <w:color w:val="000000"/>
          <w:kern w:val="0"/>
          <w:sz w:val="21"/>
          <w:szCs w:val="21"/>
          <w:lang w:bidi="ar"/>
        </w:rPr>
      </w:pPr>
    </w:p>
    <w:p>
      <w:pPr>
        <w:numPr>
          <w:ilvl w:val="0"/>
          <w:numId w:val="0"/>
        </w:numPr>
        <w:jc w:val="center"/>
        <w:rPr>
          <w:rFonts w:hint="eastAsia" w:ascii="黑体" w:hAnsi="黑体" w:eastAsia="黑体" w:cs="黑体"/>
          <w:b w:val="0"/>
          <w:bCs/>
          <w:color w:val="000000"/>
          <w:kern w:val="0"/>
          <w:sz w:val="30"/>
          <w:szCs w:val="30"/>
          <w:lang w:val="en-US" w:eastAsia="zh-Hans"/>
        </w:rPr>
      </w:pPr>
      <w:r>
        <w:rPr>
          <w:rFonts w:hint="eastAsia" w:ascii="黑体" w:hAnsi="黑体" w:eastAsia="黑体" w:cs="黑体"/>
          <w:b w:val="0"/>
          <w:bCs/>
          <w:color w:val="000000"/>
          <w:kern w:val="0"/>
          <w:sz w:val="30"/>
          <w:szCs w:val="30"/>
          <w:lang w:val="en-US" w:eastAsia="zh-Hans"/>
        </w:rPr>
        <w:t>第一节 市场混淆行为</w:t>
      </w:r>
    </w:p>
    <w:p>
      <w:pPr>
        <w:widowControl/>
        <w:shd w:val="clear" w:color="auto" w:fill="FFFFFF"/>
        <w:ind w:firstLine="420" w:firstLineChars="200"/>
        <w:rPr>
          <w:rFonts w:hint="eastAsia" w:ascii="宋体" w:hAnsi="宋体" w:eastAsia="宋体" w:cs="宋体"/>
          <w:bCs/>
          <w:color w:val="000000"/>
          <w:kern w:val="0"/>
          <w:sz w:val="21"/>
          <w:szCs w:val="21"/>
          <w:lang w:bidi="ar"/>
        </w:rPr>
      </w:pP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第</w:t>
      </w:r>
      <w:r>
        <w:rPr>
          <w:rFonts w:hint="eastAsia" w:ascii="宋体" w:hAnsi="宋体" w:eastAsia="宋体" w:cs="宋体"/>
          <w:bCs/>
          <w:color w:val="000000"/>
          <w:kern w:val="0"/>
          <w:sz w:val="28"/>
          <w:szCs w:val="28"/>
          <w:lang w:eastAsia="zh-CN" w:bidi="ar"/>
        </w:rPr>
        <w:t>十一</w:t>
      </w:r>
      <w:r>
        <w:rPr>
          <w:rFonts w:hint="eastAsia" w:ascii="宋体" w:hAnsi="宋体" w:eastAsia="宋体" w:cs="宋体"/>
          <w:bCs/>
          <w:color w:val="000000"/>
          <w:kern w:val="0"/>
          <w:sz w:val="28"/>
          <w:szCs w:val="28"/>
          <w:lang w:bidi="ar"/>
        </w:rPr>
        <w:t>条</w:t>
      </w:r>
      <w:r>
        <w:rPr>
          <w:rFonts w:hint="default" w:ascii="宋体" w:hAnsi="宋体" w:eastAsia="宋体" w:cs="宋体"/>
          <w:bCs/>
          <w:color w:val="000000"/>
          <w:kern w:val="0"/>
          <w:sz w:val="28"/>
          <w:szCs w:val="28"/>
          <w:lang w:bidi="ar"/>
        </w:rPr>
        <w:t xml:space="preserve"> </w:t>
      </w:r>
      <w:r>
        <w:rPr>
          <w:rFonts w:hint="eastAsia" w:ascii="宋体" w:hAnsi="宋体" w:eastAsia="宋体" w:cs="宋体"/>
          <w:bCs/>
          <w:color w:val="000000"/>
          <w:kern w:val="0"/>
          <w:sz w:val="28"/>
          <w:szCs w:val="28"/>
          <w:lang w:bidi="ar"/>
        </w:rPr>
        <w:t xml:space="preserve">经营者不得实施下列市场混淆行为，引人误认为是他人商品或者与他人存在关联企业、许可使用、商业冠名、广告代言、质量保障等特定联系： </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 xml:space="preserve">（一）擅自使用与他人有一定影响的特有商品名称、包装、装潢等相同或者近似的标识； </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（二）擅自使用他人有一定影响的市场主体名称（包括简称、字号等）、社会组织名称（包括简称等）、姓名（包括笔名、艺名、译名等）</w:t>
      </w:r>
      <w:r>
        <w:rPr>
          <w:rFonts w:hint="eastAsia" w:ascii="宋体" w:hAnsi="宋体" w:eastAsia="宋体" w:cs="宋体"/>
          <w:bCs/>
          <w:color w:val="000000"/>
          <w:kern w:val="0"/>
          <w:sz w:val="28"/>
          <w:szCs w:val="28"/>
          <w:lang w:eastAsia="zh-CN" w:bidi="ar"/>
        </w:rPr>
        <w:t>等</w:t>
      </w:r>
      <w:r>
        <w:rPr>
          <w:rFonts w:hint="eastAsia" w:ascii="宋体" w:hAnsi="宋体" w:eastAsia="宋体" w:cs="宋体"/>
          <w:bCs/>
          <w:color w:val="000000"/>
          <w:kern w:val="0"/>
          <w:sz w:val="28"/>
          <w:szCs w:val="28"/>
          <w:lang w:bidi="ar"/>
        </w:rPr>
        <w:t xml:space="preserve">； </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（三）擅自使用他人有一定影响的域名主体部分、网站名称、网店名称、应用软件名称、自媒体名称以及其他网络经营活动的标识；</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（四）其他足以与他人商品、市场主体或者市场活动产生混淆的行为。</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前款所称装潢，是指由经营者营业场所的装饰、营业用具的式样、营业人员的服饰等构成的具有独特风格的整体营业形象。</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前款所称有一定影响，是指标识经过经营者的使用，在市场上具有一定的知名度并具有区别商品来源的显著特征，为一定范围内的相关公众所知悉。有一定影响的认定，可以综合考虑中国境内相关公众的知悉程度，商品销售的时间、区域、数额和对象，宣传的持续时间、程度和地域范围，标识受保护的情况等因素。</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第十</w:t>
      </w:r>
      <w:r>
        <w:rPr>
          <w:rFonts w:hint="eastAsia" w:ascii="宋体" w:hAnsi="宋体" w:eastAsia="宋体" w:cs="宋体"/>
          <w:bCs/>
          <w:color w:val="000000"/>
          <w:kern w:val="0"/>
          <w:sz w:val="28"/>
          <w:szCs w:val="28"/>
          <w:lang w:eastAsia="zh-CN" w:bidi="ar"/>
        </w:rPr>
        <w:t>二</w:t>
      </w:r>
      <w:r>
        <w:rPr>
          <w:rFonts w:hint="eastAsia" w:ascii="宋体" w:hAnsi="宋体" w:eastAsia="宋体" w:cs="宋体"/>
          <w:bCs/>
          <w:color w:val="000000"/>
          <w:kern w:val="0"/>
          <w:sz w:val="28"/>
          <w:szCs w:val="28"/>
          <w:lang w:bidi="ar"/>
        </w:rPr>
        <w:t>条  经营者不得实施下列</w:t>
      </w:r>
      <w:r>
        <w:rPr>
          <w:rFonts w:hint="eastAsia" w:ascii="宋体" w:hAnsi="宋体" w:eastAsia="宋体" w:cs="宋体"/>
          <w:bCs/>
          <w:color w:val="000000"/>
          <w:kern w:val="0"/>
          <w:sz w:val="28"/>
          <w:szCs w:val="28"/>
          <w:lang w:eastAsia="zh-CN" w:bidi="ar"/>
        </w:rPr>
        <w:t>混淆</w:t>
      </w:r>
      <w:r>
        <w:rPr>
          <w:rFonts w:hint="eastAsia" w:ascii="宋体" w:hAnsi="宋体" w:eastAsia="宋体" w:cs="宋体"/>
          <w:bCs/>
          <w:color w:val="000000"/>
          <w:kern w:val="0"/>
          <w:sz w:val="28"/>
          <w:szCs w:val="28"/>
          <w:lang w:bidi="ar"/>
        </w:rPr>
        <w:t>行为，误导相关公众：</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（一）</w:t>
      </w:r>
      <w:r>
        <w:rPr>
          <w:rFonts w:hint="eastAsia" w:ascii="宋体" w:hAnsi="宋体" w:eastAsia="宋体" w:cs="宋体"/>
          <w:bCs/>
          <w:color w:val="000000"/>
          <w:kern w:val="0"/>
          <w:sz w:val="28"/>
          <w:szCs w:val="28"/>
          <w:lang w:eastAsia="zh-Hans" w:bidi="ar"/>
        </w:rPr>
        <w:t>擅自</w:t>
      </w:r>
      <w:r>
        <w:rPr>
          <w:rFonts w:hint="eastAsia" w:ascii="宋体" w:hAnsi="宋体" w:eastAsia="宋体" w:cs="宋体"/>
          <w:bCs/>
          <w:color w:val="000000"/>
          <w:kern w:val="0"/>
          <w:sz w:val="28"/>
          <w:szCs w:val="28"/>
          <w:lang w:bidi="ar"/>
        </w:rPr>
        <w:t>将他人有一定影响的注册商标、未注册的驰名商标作为企业名称字号；</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（二）擅自将他人有一定影响的在先企业名称字号作为企业名称字号；</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（三）擅自使用中国境外登记的企业名称（包括字号、译名等），与在先中国登记的有一定影响力的企业名称（包括字号、译名等）或者商标产生市场混淆；</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（四）与有一定影响力的注册商标、未注册的驰名商标、企业名称字号混淆的其他情形。</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因历史原因等导致的善意使用企业名称字号与注册商标的冲突，不适用前款规定，但可以要求相关方附加区别性标识。</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第十</w:t>
      </w:r>
      <w:r>
        <w:rPr>
          <w:rFonts w:hint="eastAsia" w:ascii="宋体" w:hAnsi="宋体" w:eastAsia="宋体" w:cs="宋体"/>
          <w:bCs/>
          <w:color w:val="000000"/>
          <w:kern w:val="0"/>
          <w:sz w:val="28"/>
          <w:szCs w:val="28"/>
          <w:lang w:eastAsia="zh-CN" w:bidi="ar"/>
        </w:rPr>
        <w:t>三</w:t>
      </w:r>
      <w:r>
        <w:rPr>
          <w:rFonts w:hint="eastAsia" w:ascii="宋体" w:hAnsi="宋体" w:eastAsia="宋体" w:cs="宋体"/>
          <w:bCs/>
          <w:color w:val="000000"/>
          <w:kern w:val="0"/>
          <w:sz w:val="28"/>
          <w:szCs w:val="28"/>
          <w:lang w:bidi="ar"/>
        </w:rPr>
        <w:t xml:space="preserve">条 经营者不得销售他人实施本条例规定的市场混淆行为的商品；不得故意为他人实施混淆行为提供仓储、运输、邮寄、印制、隐匿、经营场所等便利条件。 </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第十</w:t>
      </w:r>
      <w:r>
        <w:rPr>
          <w:rFonts w:hint="eastAsia" w:ascii="宋体" w:hAnsi="宋体" w:eastAsia="宋体" w:cs="宋体"/>
          <w:bCs/>
          <w:color w:val="000000"/>
          <w:kern w:val="0"/>
          <w:sz w:val="28"/>
          <w:szCs w:val="28"/>
          <w:lang w:eastAsia="zh-CN" w:bidi="ar"/>
        </w:rPr>
        <w:t>四</w:t>
      </w:r>
      <w:r>
        <w:rPr>
          <w:rFonts w:hint="eastAsia" w:ascii="宋体" w:hAnsi="宋体" w:eastAsia="宋体" w:cs="宋体"/>
          <w:bCs/>
          <w:color w:val="000000"/>
          <w:kern w:val="0"/>
          <w:sz w:val="28"/>
          <w:szCs w:val="28"/>
          <w:lang w:bidi="ar"/>
        </w:rPr>
        <w:t>条 有下列情形之一的，不属于本条例所保护的标识：</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（一）商品的通用名称、图形、型号；</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（二）仅直接表示商品的质量、主要原料、功能、用途、重量、数量及其他特点的标识；</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（三）仅由商品自身的性质产生的形状，为获得技术效果而需有的商品形状以及使商品具有实质性价值的形状；</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（四）其他缺乏显著特征的标识。</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前款第一项、第二项、第四项规定的标识经过使用取得显著特征，并具有一定的市场知名度，可以依照本条例予以保护。</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第十</w:t>
      </w:r>
      <w:r>
        <w:rPr>
          <w:rFonts w:hint="eastAsia" w:ascii="宋体" w:hAnsi="宋体" w:eastAsia="宋体" w:cs="宋体"/>
          <w:bCs/>
          <w:color w:val="000000"/>
          <w:kern w:val="0"/>
          <w:sz w:val="28"/>
          <w:szCs w:val="28"/>
          <w:lang w:eastAsia="zh-CN" w:bidi="ar"/>
        </w:rPr>
        <w:t>五</w:t>
      </w:r>
      <w:r>
        <w:rPr>
          <w:rFonts w:hint="eastAsia" w:ascii="宋体" w:hAnsi="宋体" w:eastAsia="宋体" w:cs="宋体"/>
          <w:bCs/>
          <w:color w:val="000000"/>
          <w:kern w:val="0"/>
          <w:sz w:val="28"/>
          <w:szCs w:val="28"/>
          <w:lang w:bidi="ar"/>
        </w:rPr>
        <w:t>条 本条例所称的商业标识的使用，是指在中国境内将有一定影响的标识用于商品、商品包装或者容器以及商品交易文书上，或者广告宣传、展览以及其他商业活动中，用于识别商品来源的行为。</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第十</w:t>
      </w:r>
      <w:r>
        <w:rPr>
          <w:rFonts w:hint="eastAsia" w:ascii="宋体" w:hAnsi="宋体" w:eastAsia="宋体" w:cs="宋体"/>
          <w:bCs/>
          <w:color w:val="000000"/>
          <w:kern w:val="0"/>
          <w:sz w:val="28"/>
          <w:szCs w:val="28"/>
          <w:lang w:eastAsia="zh-CN" w:bidi="ar"/>
        </w:rPr>
        <w:t>六</w:t>
      </w:r>
      <w:r>
        <w:rPr>
          <w:rFonts w:hint="eastAsia" w:ascii="宋体" w:hAnsi="宋体" w:eastAsia="宋体" w:cs="宋体"/>
          <w:bCs/>
          <w:color w:val="000000"/>
          <w:kern w:val="0"/>
          <w:sz w:val="28"/>
          <w:szCs w:val="28"/>
          <w:lang w:bidi="ar"/>
        </w:rPr>
        <w:t>条 商业标识中含有的本商品的通用名称、图形、型号，或者直接表示商品的质量、主要原料、功能、用途、重量、数量及其他特点，或者含有的地名，在先商业标识使用人无权禁止他人正当使用。</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三维标志商业标识中含有的商品自身的性质产生的形状、为获得技术效果而需有的商品形状或者使商品具有实质性价值的形状，在先商业标识使用人无权禁止他人正当使用。</w:t>
      </w:r>
    </w:p>
    <w:p>
      <w:pPr>
        <w:widowControl/>
        <w:shd w:val="clear" w:color="auto" w:fill="FFFFFF"/>
        <w:ind w:firstLine="560" w:firstLineChars="200"/>
        <w:rPr>
          <w:rFonts w:hint="eastAsia" w:ascii="宋体" w:hAnsi="宋体" w:eastAsia="宋体" w:cs="宋体"/>
          <w:bCs/>
          <w:color w:val="000000"/>
          <w:kern w:val="0"/>
          <w:sz w:val="28"/>
          <w:szCs w:val="28"/>
          <w:lang w:bidi="ar"/>
        </w:rPr>
      </w:pPr>
    </w:p>
    <w:p>
      <w:pPr>
        <w:widowControl/>
        <w:shd w:val="clear" w:color="auto" w:fill="FFFFFF"/>
        <w:ind w:firstLine="1897" w:firstLineChars="900"/>
        <w:jc w:val="left"/>
        <w:rPr>
          <w:rFonts w:ascii="仿宋" w:hAnsi="仿宋" w:eastAsia="仿宋" w:cs="黑体"/>
          <w:b/>
          <w:color w:val="000000"/>
          <w:kern w:val="0"/>
          <w:sz w:val="21"/>
          <w:szCs w:val="21"/>
          <w:lang w:bidi="ar"/>
        </w:rPr>
      </w:pPr>
    </w:p>
    <w:p>
      <w:pPr>
        <w:numPr>
          <w:ilvl w:val="0"/>
          <w:numId w:val="0"/>
        </w:numPr>
        <w:jc w:val="center"/>
        <w:rPr>
          <w:rFonts w:hint="eastAsia" w:ascii="黑体" w:hAnsi="黑体" w:eastAsia="黑体" w:cs="黑体"/>
          <w:b w:val="0"/>
          <w:bCs/>
          <w:color w:val="000000"/>
          <w:kern w:val="0"/>
          <w:sz w:val="30"/>
          <w:szCs w:val="30"/>
          <w:lang w:val="en-US" w:eastAsia="zh-Hans"/>
        </w:rPr>
      </w:pPr>
      <w:r>
        <w:rPr>
          <w:rFonts w:hint="eastAsia" w:ascii="黑体" w:hAnsi="黑体" w:eastAsia="黑体" w:cs="黑体"/>
          <w:b w:val="0"/>
          <w:bCs/>
          <w:color w:val="000000"/>
          <w:kern w:val="0"/>
          <w:sz w:val="30"/>
          <w:szCs w:val="30"/>
          <w:lang w:val="en-US" w:eastAsia="zh-Hans"/>
        </w:rPr>
        <w:t xml:space="preserve">第二节 </w:t>
      </w:r>
      <w:r>
        <w:rPr>
          <w:rFonts w:hint="eastAsia" w:ascii="黑体" w:hAnsi="黑体" w:eastAsia="黑体" w:cs="黑体"/>
          <w:b w:val="0"/>
          <w:bCs/>
          <w:color w:val="000000"/>
          <w:kern w:val="0"/>
          <w:sz w:val="30"/>
          <w:szCs w:val="30"/>
          <w:lang w:val="en-US" w:eastAsia="zh-CN"/>
        </w:rPr>
        <w:t>虚假或</w:t>
      </w:r>
      <w:r>
        <w:rPr>
          <w:rFonts w:hint="eastAsia" w:ascii="黑体" w:hAnsi="黑体" w:eastAsia="黑体" w:cs="黑体"/>
          <w:b w:val="0"/>
          <w:bCs/>
          <w:color w:val="000000"/>
          <w:kern w:val="0"/>
          <w:sz w:val="30"/>
          <w:szCs w:val="30"/>
          <w:lang w:val="en-US" w:eastAsia="zh-Hans"/>
        </w:rPr>
        <w:t>误导性宣传</w:t>
      </w:r>
    </w:p>
    <w:p>
      <w:pPr>
        <w:widowControl/>
        <w:shd w:val="clear" w:color="auto" w:fill="FFFFFF"/>
        <w:ind w:firstLine="420" w:firstLineChars="200"/>
        <w:rPr>
          <w:rFonts w:hint="eastAsia" w:ascii="宋体" w:hAnsi="宋体" w:eastAsia="宋体" w:cs="宋体"/>
          <w:bCs/>
          <w:color w:val="000000"/>
          <w:kern w:val="0"/>
          <w:sz w:val="21"/>
          <w:szCs w:val="21"/>
          <w:lang w:bidi="ar"/>
        </w:rPr>
      </w:pP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第十</w:t>
      </w:r>
      <w:r>
        <w:rPr>
          <w:rFonts w:hint="eastAsia" w:ascii="宋体" w:hAnsi="宋体" w:eastAsia="宋体" w:cs="宋体"/>
          <w:bCs/>
          <w:color w:val="000000"/>
          <w:kern w:val="0"/>
          <w:sz w:val="28"/>
          <w:szCs w:val="28"/>
          <w:lang w:eastAsia="zh-CN" w:bidi="ar"/>
        </w:rPr>
        <w:t>七</w:t>
      </w:r>
      <w:r>
        <w:rPr>
          <w:rFonts w:hint="eastAsia" w:ascii="宋体" w:hAnsi="宋体" w:eastAsia="宋体" w:cs="宋体"/>
          <w:bCs/>
          <w:color w:val="000000"/>
          <w:kern w:val="0"/>
          <w:sz w:val="28"/>
          <w:szCs w:val="28"/>
          <w:lang w:bidi="ar"/>
        </w:rPr>
        <w:t>条 本条例所称的商业宣传包括下列行为：</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（一）在经营场所或者展览会、展销会、博览会等其他场所，进行展示、演示、说明、解释、推介或者文字标注等；</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（二）通过电话、上门推销或者举办品鉴会、发布会、推介会等方式，进行展示、演示、说明、解释、推介或者文字标注等；</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（三）通过网站、自媒体等网络手段进行展示、演示、说明、解释、推介或者文字标注等；</w:t>
      </w:r>
    </w:p>
    <w:p>
      <w:pPr>
        <w:widowControl/>
        <w:shd w:val="clear" w:color="auto" w:fill="FFFFFF"/>
        <w:ind w:firstLine="560" w:firstLineChars="200"/>
        <w:rPr>
          <w:rFonts w:hint="eastAsia" w:ascii="宋体" w:hAnsi="宋体" w:eastAsia="宋体" w:cs="宋体"/>
          <w:bCs/>
          <w:color w:val="000000"/>
          <w:kern w:val="0"/>
          <w:sz w:val="28"/>
          <w:szCs w:val="28"/>
          <w:lang w:eastAsia="zh-CN" w:bidi="ar"/>
        </w:rPr>
      </w:pPr>
      <w:r>
        <w:rPr>
          <w:rFonts w:hint="eastAsia" w:ascii="宋体" w:hAnsi="宋体" w:eastAsia="宋体" w:cs="宋体"/>
          <w:bCs/>
          <w:color w:val="000000"/>
          <w:kern w:val="0"/>
          <w:sz w:val="28"/>
          <w:szCs w:val="28"/>
          <w:lang w:bidi="ar"/>
        </w:rPr>
        <w:t>（四）张贴、散发、邮寄商品的说明、图片或者其他资料</w:t>
      </w:r>
      <w:r>
        <w:rPr>
          <w:rFonts w:hint="eastAsia" w:ascii="宋体" w:hAnsi="宋体" w:eastAsia="宋体" w:cs="宋体"/>
          <w:bCs/>
          <w:color w:val="000000"/>
          <w:kern w:val="0"/>
          <w:sz w:val="28"/>
          <w:szCs w:val="28"/>
          <w:lang w:eastAsia="zh-CN" w:bidi="ar"/>
        </w:rPr>
        <w:t>；</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（五）其他商业宣传行为。</w:t>
      </w:r>
    </w:p>
    <w:p>
      <w:pPr>
        <w:widowControl/>
        <w:shd w:val="clear" w:color="auto" w:fill="FFFFFF"/>
        <w:ind w:firstLine="560" w:firstLineChars="200"/>
        <w:rPr>
          <w:rFonts w:hint="eastAsia" w:ascii="宋体" w:hAnsi="宋体" w:eastAsia="宋体" w:cs="宋体"/>
          <w:bCs/>
          <w:color w:val="000000"/>
          <w:kern w:val="0"/>
          <w:sz w:val="28"/>
          <w:szCs w:val="28"/>
          <w:lang w:val="en-US" w:eastAsia="zh-Hans" w:bidi="ar"/>
        </w:rPr>
      </w:pPr>
      <w:r>
        <w:rPr>
          <w:rFonts w:hint="eastAsia" w:ascii="宋体" w:hAnsi="宋体" w:eastAsia="宋体" w:cs="宋体"/>
          <w:bCs/>
          <w:color w:val="000000"/>
          <w:kern w:val="0"/>
          <w:sz w:val="28"/>
          <w:szCs w:val="28"/>
          <w:lang w:val="en-US" w:eastAsia="zh-CN" w:bidi="ar"/>
        </w:rPr>
        <w:t xml:space="preserve">第十八条  </w:t>
      </w:r>
      <w:r>
        <w:rPr>
          <w:rFonts w:hint="eastAsia" w:ascii="宋体" w:hAnsi="宋体" w:eastAsia="宋体" w:cs="宋体"/>
          <w:bCs/>
          <w:color w:val="000000"/>
          <w:kern w:val="0"/>
          <w:sz w:val="28"/>
          <w:szCs w:val="28"/>
          <w:lang w:val="en-US" w:eastAsia="zh-Hans" w:bidi="ar"/>
        </w:rPr>
        <w:t>本条例所称的</w:t>
      </w:r>
      <w:r>
        <w:rPr>
          <w:rFonts w:hint="eastAsia" w:ascii="宋体" w:hAnsi="宋体" w:eastAsia="宋体" w:cs="宋体"/>
          <w:bCs/>
          <w:color w:val="000000"/>
          <w:kern w:val="0"/>
          <w:sz w:val="28"/>
          <w:szCs w:val="28"/>
          <w:lang w:val="en-US" w:eastAsia="zh-CN" w:bidi="ar"/>
        </w:rPr>
        <w:t>虚假</w:t>
      </w:r>
      <w:r>
        <w:rPr>
          <w:rFonts w:hint="eastAsia" w:ascii="宋体" w:hAnsi="宋体" w:eastAsia="宋体" w:cs="宋体"/>
          <w:bCs/>
          <w:color w:val="000000"/>
          <w:kern w:val="0"/>
          <w:sz w:val="28"/>
          <w:szCs w:val="28"/>
          <w:lang w:val="en-US" w:eastAsia="zh-Hans" w:bidi="ar"/>
        </w:rPr>
        <w:t>的商业宣传</w:t>
      </w:r>
      <w:r>
        <w:rPr>
          <w:rFonts w:hint="eastAsia" w:ascii="宋体" w:hAnsi="宋体" w:eastAsia="宋体" w:cs="宋体"/>
          <w:bCs/>
          <w:color w:val="000000"/>
          <w:kern w:val="0"/>
          <w:sz w:val="28"/>
          <w:szCs w:val="28"/>
          <w:lang w:val="en-US" w:eastAsia="zh-CN" w:bidi="ar"/>
        </w:rPr>
        <w:t>，是指</w:t>
      </w:r>
      <w:r>
        <w:rPr>
          <w:rFonts w:hint="eastAsia" w:ascii="宋体" w:hAnsi="宋体" w:eastAsia="宋体" w:cs="宋体"/>
          <w:bCs/>
          <w:color w:val="000000"/>
          <w:kern w:val="0"/>
          <w:sz w:val="28"/>
          <w:szCs w:val="28"/>
          <w:lang w:val="en-US" w:eastAsia="zh-Hans" w:bidi="ar"/>
        </w:rPr>
        <w:t>经营者在商业宣传过程中，提供不真实的商品相关信息，欺骗、误导相关公众。</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第十</w:t>
      </w:r>
      <w:r>
        <w:rPr>
          <w:rFonts w:hint="eastAsia" w:ascii="宋体" w:hAnsi="宋体" w:eastAsia="宋体" w:cs="宋体"/>
          <w:bCs/>
          <w:color w:val="000000"/>
          <w:kern w:val="0"/>
          <w:sz w:val="28"/>
          <w:szCs w:val="28"/>
          <w:lang w:eastAsia="zh-CN" w:bidi="ar"/>
        </w:rPr>
        <w:t>九</w:t>
      </w:r>
      <w:r>
        <w:rPr>
          <w:rFonts w:hint="eastAsia" w:ascii="宋体" w:hAnsi="宋体" w:eastAsia="宋体" w:cs="宋体"/>
          <w:bCs/>
          <w:color w:val="000000"/>
          <w:kern w:val="0"/>
          <w:sz w:val="28"/>
          <w:szCs w:val="28"/>
          <w:lang w:bidi="ar"/>
        </w:rPr>
        <w:t>条 本条例所称的引人误解的商业宣传，包括下列行为：</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（一）对商品作片面的宣传或者对比的；</w:t>
      </w:r>
    </w:p>
    <w:p>
      <w:pPr>
        <w:widowControl/>
        <w:shd w:val="clear" w:color="auto" w:fill="FFFFFF"/>
        <w:ind w:firstLine="560" w:firstLineChars="200"/>
        <w:rPr>
          <w:rFonts w:hint="eastAsia" w:ascii="宋体" w:hAnsi="宋体" w:eastAsia="宋体" w:cs="宋体"/>
          <w:bCs/>
          <w:color w:val="000000"/>
          <w:kern w:val="0"/>
          <w:sz w:val="28"/>
          <w:szCs w:val="28"/>
          <w:lang w:eastAsia="zh-Hans" w:bidi="ar"/>
        </w:rPr>
      </w:pPr>
      <w:r>
        <w:rPr>
          <w:rFonts w:hint="eastAsia" w:ascii="宋体" w:hAnsi="宋体" w:eastAsia="宋体" w:cs="宋体"/>
          <w:bCs/>
          <w:color w:val="000000"/>
          <w:kern w:val="0"/>
          <w:sz w:val="28"/>
          <w:szCs w:val="28"/>
          <w:lang w:bidi="ar"/>
        </w:rPr>
        <w:t>（二）忽略前提条件、必要信息使用或者不完全引用第三方数据、结论等内容的</w:t>
      </w:r>
      <w:r>
        <w:rPr>
          <w:rFonts w:hint="eastAsia" w:ascii="宋体" w:hAnsi="宋体" w:eastAsia="宋体" w:cs="宋体"/>
          <w:bCs/>
          <w:color w:val="000000"/>
          <w:kern w:val="0"/>
          <w:sz w:val="28"/>
          <w:szCs w:val="28"/>
          <w:lang w:eastAsia="zh-Hans" w:bidi="ar"/>
        </w:rPr>
        <w:t>；</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（三）将科学上未定论的观点、现象等作为定论事实的；</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（四）使用歧义性语言进行宣传的；</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（五）组织、雇佣他人或者指使他人冒充顾客等进行销售诱导的；</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（六）其他引人误解的商业宣传。</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第</w:t>
      </w:r>
      <w:r>
        <w:rPr>
          <w:rFonts w:hint="eastAsia" w:ascii="宋体" w:hAnsi="宋体" w:eastAsia="宋体" w:cs="宋体"/>
          <w:bCs/>
          <w:color w:val="000000"/>
          <w:kern w:val="0"/>
          <w:sz w:val="28"/>
          <w:szCs w:val="28"/>
          <w:lang w:eastAsia="zh-CN" w:bidi="ar"/>
        </w:rPr>
        <w:t>二</w:t>
      </w:r>
      <w:r>
        <w:rPr>
          <w:rFonts w:hint="eastAsia" w:ascii="宋体" w:hAnsi="宋体" w:eastAsia="宋体" w:cs="宋体"/>
          <w:bCs/>
          <w:color w:val="000000"/>
          <w:kern w:val="0"/>
          <w:sz w:val="28"/>
          <w:szCs w:val="28"/>
          <w:lang w:bidi="ar"/>
        </w:rPr>
        <w:t>十条  经营者不得对下列信息作虚假或者引人误解的商业宣传，欺骗、误导消费者或者相关公众：</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（一）经营者的商业信誉或商品的用户评价、曾获荣誉、品牌历史或者来源等资格资质；</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（二）商品的制作方法、质量、用途、产地、成分、售后服务等性能、功能；</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（三）商品的交易额、成交量、预约量、市场占有率等销售状况；</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（四）商品的收藏量、阅读量、点赞量、投票量、关注量、转发量、浏览量等数据；</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（五）有关经营者和商品的其他信息。</w:t>
      </w:r>
    </w:p>
    <w:p>
      <w:pPr>
        <w:widowControl/>
        <w:shd w:val="clear" w:color="auto" w:fill="FFFFFF"/>
        <w:ind w:firstLine="560" w:firstLineChars="200"/>
        <w:rPr>
          <w:rFonts w:hint="eastAsia"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前款规定的欺骗、误导相关公众，应当根据日常生活经验、相关公众一般注意力、发生误解的事实和被宣传对象的实际情况等因素进行判断。</w:t>
      </w:r>
    </w:p>
    <w:p>
      <w:pPr>
        <w:widowControl/>
        <w:shd w:val="clear" w:color="auto" w:fill="FFFFFF"/>
        <w:ind w:firstLine="560" w:firstLineChars="200"/>
        <w:rPr>
          <w:rFonts w:hint="default" w:ascii="宋体" w:hAnsi="宋体" w:eastAsia="宋体" w:cs="宋体"/>
          <w:bCs/>
          <w:color w:val="000000"/>
          <w:kern w:val="0"/>
          <w:sz w:val="28"/>
          <w:szCs w:val="28"/>
          <w:lang w:val="en-US" w:eastAsia="zh-Hans" w:bidi="ar"/>
        </w:rPr>
      </w:pPr>
      <w:r>
        <w:rPr>
          <w:rFonts w:hint="eastAsia" w:ascii="宋体" w:hAnsi="宋体" w:eastAsia="宋体" w:cs="宋体"/>
          <w:bCs/>
          <w:color w:val="000000"/>
          <w:kern w:val="0"/>
          <w:sz w:val="28"/>
          <w:szCs w:val="28"/>
          <w:lang w:val="en-US" w:eastAsia="zh-CN" w:bidi="ar"/>
        </w:rPr>
        <w:t>第二十一条  经营者不得通过组织虚假交易、伪造物流单据、虚构流量等方式，帮助其他经营者进行虚假或者引人误解的商业宣传。</w:t>
      </w:r>
    </w:p>
    <w:p>
      <w:pPr>
        <w:widowControl/>
        <w:shd w:val="clear" w:color="auto" w:fill="FFFFFF"/>
        <w:ind w:firstLine="1475" w:firstLineChars="700"/>
        <w:jc w:val="left"/>
        <w:rPr>
          <w:rFonts w:ascii="仿宋" w:hAnsi="仿宋" w:eastAsia="仿宋" w:cs="黑体"/>
          <w:b/>
          <w:color w:val="000000"/>
          <w:kern w:val="0"/>
          <w:sz w:val="21"/>
          <w:szCs w:val="21"/>
          <w:lang w:bidi="ar"/>
        </w:rPr>
      </w:pPr>
    </w:p>
    <w:p>
      <w:pPr>
        <w:numPr>
          <w:ilvl w:val="0"/>
          <w:numId w:val="0"/>
        </w:numPr>
        <w:jc w:val="center"/>
        <w:rPr>
          <w:rFonts w:hint="eastAsia" w:ascii="黑体" w:hAnsi="黑体" w:eastAsia="黑体" w:cs="黑体"/>
          <w:b w:val="0"/>
          <w:bCs/>
          <w:color w:val="000000"/>
          <w:kern w:val="0"/>
          <w:sz w:val="30"/>
          <w:szCs w:val="30"/>
          <w:lang w:val="en-US" w:eastAsia="zh-Hans"/>
        </w:rPr>
      </w:pPr>
      <w:r>
        <w:rPr>
          <w:rFonts w:hint="eastAsia" w:ascii="黑体" w:hAnsi="黑体" w:eastAsia="黑体" w:cs="黑体"/>
          <w:b w:val="0"/>
          <w:bCs/>
          <w:color w:val="000000"/>
          <w:kern w:val="0"/>
          <w:sz w:val="30"/>
          <w:szCs w:val="30"/>
          <w:lang w:val="en-US" w:eastAsia="zh-Hans"/>
        </w:rPr>
        <w:t>第三节 侵犯商业秘密</w:t>
      </w:r>
    </w:p>
    <w:p>
      <w:pPr>
        <w:widowControl/>
        <w:shd w:val="clear" w:color="auto" w:fill="FFFFFF"/>
        <w:ind w:firstLine="420" w:firstLineChars="200"/>
        <w:rPr>
          <w:rFonts w:hint="eastAsia" w:ascii="宋体" w:hAnsi="宋体" w:eastAsia="宋体" w:cs="宋体"/>
          <w:bCs/>
          <w:color w:val="000000"/>
          <w:kern w:val="0"/>
          <w:sz w:val="21"/>
          <w:szCs w:val="21"/>
          <w:lang w:bidi="ar"/>
        </w:rPr>
      </w:pP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第二十二条 本条例所称的商业秘密，是指不为公众所知悉、具有商业价值并经权利人采取相应保密措施的技术信息、经营信息等商业信息。</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本条例所称的技术信息，是指与技术有关的结构、原料、配方、材料、工艺、方法、算法、数据、计算机程序及其有关文档等信息。</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本条例所称的经营信息，是指与经营活动有关的创意、管理、销售、财务、计划、样本、招投标材料、客户信息、数据等信息。</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第二十三条　具有下列情形之一，可以认定权利人采取了相应的保密措施，不为公众所知悉：</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（一）签订保密协议或者在合同中约定保密义务的；</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（二）通过章程、培训、规章制度、书面告知等方式，对能够接触、获取商业秘密的员工、前员工、供应商、客户、来访者等提出保密要求的；</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（三）对涉密的厂房、车间等生产经营场所限制来访者或者进行区分管理的;</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（四）以标记、分类、隔离、加密、封存、限制能够接触或者获取的人员范围等方式，对商业秘密及其载体进行区分和管理的；</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（五）对能够接触、获取商业秘密的计算机设备、电子设备、网络设备、存储设备、软件等，采取禁止或者限制使用、访问、存储、复制等措施的；</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（六）要求离职员工登记、返还、清除、销毁其接触或者获取的商业秘密及其载体，继续承担保密义务的；</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（七）采取其他合理保密措施的。</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第二十四条 权利人请求保护的信息因不为公众所知悉而具有现实的或者潜在的商业价值的，可以认定具有商业价值。</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生产经营活动中形成的阶段性成果符合前款规定的，人民法院经审查可以认定该成果具有商业价值。</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第二十五条 经营者不得实施下列侵犯商业秘密的行为：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（一）以盗窃、贿赂、欺诈、胁迫、电子侵入或者其他不正当手段获取权利人的商业秘密；</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（二）披露、使用或者允许他人使用以前项手段获取的权利人的商业秘密；</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（三）违反保密义务或者违反权利人有关保守商业秘密的要求，披露、使用或者允许他人使用其所掌握的商业秘密；</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（四）教唆、引诱、帮助他人违反保密义务或者违反权利人有关保守商业秘密的要求，获取、披露、使用或者允许他人使用权利人的商业秘密。</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 经营者以外的其他自然人、法人和非法人组织实施前条所列违法行为的，视为侵犯商业秘密。</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第三人明知或者应知商业秘密权利人的员工、前员工或者其他单位、个人实施本条例第一款所列违法行为，仍获取、披露、使用或者允许他人使用该商业秘密的，视为侵犯商业秘密。</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本市推动建立健全商业秘密自我保护、行政保护、司法保护一体的商业秘密保护体系。</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第二十六条  经营者通过自行开发研制获得产品技术信息，或者通过技术手段对从公开渠道取得的产品进行拆卸、测绘、分析等方式获得该产品技术信息的，不构成侵犯商业秘密行为。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第二十七条  商业秘密权利人提供初步证据合理表明商业秘密被侵犯，且提供以下证据之一的，涉嫌侵权人应当应当证明权利人所主张的商业秘密不属于本条例规定的商业秘密，并证明其不存在侵犯商业秘密的行为：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（一）有证据表明涉嫌侵权人有渠道或者机会获取商业秘密，且其使用的信息与该商业秘密实质上相同；</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（二）有证据表明商业秘密已经被涉嫌侵权人披露、使用或者有被披露、使用的风险；</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（三）有其他证据表明商业秘密被涉嫌侵权人侵犯。</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第二十八条 侵犯商业秘密行为给商业秘密权利人造成的损失数额，可按照权利人因被侵权所受到的实际损失确定；实际损失难以计算的，可以根据下列因素进行认定：</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（一）侵权人在侵权期间因侵权行为所获得的财物或者其他财产性利益；</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（二）权利人研究、开发、保护商业秘密投入的费用；</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（三）权利人许可他人使用商业秘密的合理价格；</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（四）权利人实施该项商业秘密的收益、可得利益；</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（五）其他情形。</w:t>
      </w:r>
    </w:p>
    <w:p>
      <w:pPr>
        <w:widowControl/>
        <w:shd w:val="clear" w:color="auto" w:fill="FFFFFF"/>
        <w:spacing w:line="240" w:lineRule="auto"/>
        <w:ind w:firstLine="420" w:firstLineChars="200"/>
        <w:jc w:val="center"/>
        <w:rPr>
          <w:rFonts w:hint="eastAsia" w:ascii="楷体" w:hAnsi="楷体" w:eastAsia="楷体" w:cs="楷体"/>
          <w:bCs/>
          <w:color w:val="000000"/>
          <w:kern w:val="0"/>
          <w:sz w:val="21"/>
          <w:szCs w:val="21"/>
          <w:lang w:val="en-US" w:eastAsia="zh-Hans" w:bidi="ar"/>
        </w:rPr>
      </w:pPr>
    </w:p>
    <w:p>
      <w:pPr>
        <w:numPr>
          <w:ilvl w:val="0"/>
          <w:numId w:val="0"/>
        </w:numPr>
        <w:jc w:val="center"/>
        <w:rPr>
          <w:rFonts w:hint="eastAsia" w:ascii="黑体" w:hAnsi="黑体" w:eastAsia="黑体" w:cs="黑体"/>
          <w:b w:val="0"/>
          <w:bCs/>
          <w:color w:val="000000"/>
          <w:kern w:val="0"/>
          <w:sz w:val="30"/>
          <w:szCs w:val="30"/>
          <w:lang w:val="en-US" w:eastAsia="zh-Hans"/>
        </w:rPr>
      </w:pPr>
      <w:r>
        <w:rPr>
          <w:rFonts w:hint="eastAsia" w:ascii="黑体" w:hAnsi="黑体" w:eastAsia="黑体" w:cs="黑体"/>
          <w:b w:val="0"/>
          <w:bCs/>
          <w:color w:val="000000"/>
          <w:kern w:val="0"/>
          <w:sz w:val="30"/>
          <w:szCs w:val="30"/>
          <w:lang w:val="en-US" w:eastAsia="zh-Hans"/>
        </w:rPr>
        <w:t>第</w:t>
      </w:r>
      <w:r>
        <w:rPr>
          <w:rFonts w:hint="eastAsia" w:ascii="黑体" w:hAnsi="黑体" w:eastAsia="黑体" w:cs="黑体"/>
          <w:b w:val="0"/>
          <w:bCs/>
          <w:color w:val="000000"/>
          <w:kern w:val="0"/>
          <w:sz w:val="30"/>
          <w:szCs w:val="30"/>
          <w:lang w:val="en-US" w:eastAsia="zh-CN"/>
        </w:rPr>
        <w:t>四</w:t>
      </w:r>
      <w:r>
        <w:rPr>
          <w:rFonts w:hint="eastAsia" w:ascii="黑体" w:hAnsi="黑体" w:eastAsia="黑体" w:cs="黑体"/>
          <w:b w:val="0"/>
          <w:bCs/>
          <w:color w:val="000000"/>
          <w:kern w:val="0"/>
          <w:sz w:val="30"/>
          <w:szCs w:val="30"/>
          <w:lang w:val="en-US" w:eastAsia="zh-Hans"/>
        </w:rPr>
        <w:t>节 违法有奖销售</w:t>
      </w:r>
    </w:p>
    <w:p>
      <w:pPr>
        <w:widowControl/>
        <w:shd w:val="clear" w:color="auto" w:fill="FFFFFF"/>
        <w:ind w:firstLine="420" w:firstLineChars="200"/>
        <w:rPr>
          <w:rFonts w:hint="eastAsia" w:ascii="仿宋" w:hAnsi="仿宋" w:eastAsia="仿宋" w:cs="黑体"/>
          <w:bCs/>
          <w:color w:val="000000"/>
          <w:kern w:val="0"/>
          <w:sz w:val="21"/>
          <w:szCs w:val="21"/>
          <w:lang w:bidi="ar"/>
        </w:rPr>
      </w:pP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第二十九条  经营者开展有奖销售，所设奖的种类、兑奖条件、奖金金额或者奖品等有奖销售信息应当明确，不得有下列影响兑奖的情形：</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（一）奖项种类、参与条件、范围和方式、开奖时间和方式、奖金金额不明确；</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（二）奖品价格、品名、种类、数量不明确；</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（三）中奖概率、兑奖时间、条件和方式、主办方及其联系方式不明确；</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（四）除有利于消费者或者相关公众以外，有奖销售活动开始后，擅自变更奖项种类、参与条件、开奖方式、兑奖方式等信息，以及另行附加条件或者限制；</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（五）其他有奖销售信息不明确影响兑奖的情形。</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本条例所称有奖销售，是指经营者为了销售商品或者获取竞争优势，向消费者或者市场参与者提供金钱、实物或者其他利益，包括抽奖式有奖销售和附赠式有奖销售等。</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有奖销售活动开始后，经营者不得变更前款规定的有奖销售信息，有利于消费者的除外。</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第三十条  经营者不得采用下列谎称有奖或者故意让内定人员中奖的欺骗方式开展有奖销售：</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（一）虚构奖项、奖品、奖金金额等；</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（二）仅在有奖销售活动范围中的部分区域投放奖品、奖金；</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（三）在有奖销售活动期间，将带有中奖标志的商品、奖券不投放或者不全部投放市场；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（四）未在有奖销售前明示，将带有不同奖金金额或者奖品标志的商品、奖券按不同时间投放市场；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（五）兑奖后抵用券等奖品不能使用；</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（六）故意让内部员工、指定组织或者个人等内定人员中奖；</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（七）其他谎称有奖或者故意让内定人员中奖的方式。</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第三十一条 经营者开展抽奖式的有奖销售，不得有下列最高奖的金额超过五万元的情形：</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（一）一次性抽奖金额超过五万元；</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（二）同一奖券或者购买一次商品具有两次或者两次以上获奖机会累计金额超过五万元；</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（三）其他最高奖金额超过五万元的情形。</w:t>
      </w:r>
    </w:p>
    <w:p>
      <w:pPr>
        <w:widowControl/>
        <w:shd w:val="clear" w:color="auto" w:fill="FFFFFF"/>
        <w:jc w:val="center"/>
        <w:rPr>
          <w:rFonts w:ascii="仿宋" w:hAnsi="仿宋" w:eastAsia="仿宋" w:cs="黑体"/>
          <w:b/>
          <w:color w:val="000000"/>
          <w:kern w:val="0"/>
          <w:sz w:val="21"/>
          <w:szCs w:val="21"/>
          <w:lang w:bidi="ar"/>
        </w:rPr>
      </w:pPr>
    </w:p>
    <w:p>
      <w:pPr>
        <w:numPr>
          <w:ilvl w:val="0"/>
          <w:numId w:val="0"/>
        </w:numPr>
        <w:jc w:val="center"/>
        <w:rPr>
          <w:rFonts w:hint="eastAsia" w:ascii="黑体" w:hAnsi="黑体" w:eastAsia="黑体" w:cs="黑体"/>
          <w:b w:val="0"/>
          <w:bCs/>
          <w:color w:val="000000"/>
          <w:kern w:val="0"/>
          <w:sz w:val="30"/>
          <w:szCs w:val="30"/>
          <w:lang w:val="en-US" w:eastAsia="zh-Hans"/>
        </w:rPr>
      </w:pPr>
      <w:r>
        <w:rPr>
          <w:rFonts w:hint="eastAsia" w:ascii="黑体" w:hAnsi="黑体" w:eastAsia="黑体" w:cs="黑体"/>
          <w:b w:val="0"/>
          <w:bCs/>
          <w:color w:val="000000"/>
          <w:kern w:val="0"/>
          <w:sz w:val="30"/>
          <w:szCs w:val="30"/>
          <w:lang w:val="en-US" w:eastAsia="zh-Hans"/>
        </w:rPr>
        <w:t>第</w:t>
      </w:r>
      <w:r>
        <w:rPr>
          <w:rFonts w:hint="eastAsia" w:ascii="黑体" w:hAnsi="黑体" w:eastAsia="黑体" w:cs="黑体"/>
          <w:b w:val="0"/>
          <w:bCs/>
          <w:color w:val="000000"/>
          <w:kern w:val="0"/>
          <w:sz w:val="30"/>
          <w:szCs w:val="30"/>
          <w:lang w:val="en-US" w:eastAsia="zh-CN"/>
        </w:rPr>
        <w:t>五</w:t>
      </w:r>
      <w:r>
        <w:rPr>
          <w:rFonts w:hint="eastAsia" w:ascii="黑体" w:hAnsi="黑体" w:eastAsia="黑体" w:cs="黑体"/>
          <w:b w:val="0"/>
          <w:bCs/>
          <w:color w:val="000000"/>
          <w:kern w:val="0"/>
          <w:sz w:val="30"/>
          <w:szCs w:val="30"/>
          <w:lang w:val="en-US" w:eastAsia="zh-Hans"/>
        </w:rPr>
        <w:t>节 网络不正当竞争行为</w:t>
      </w:r>
    </w:p>
    <w:p>
      <w:pPr>
        <w:widowControl/>
        <w:shd w:val="clear" w:color="auto" w:fill="FFFFFF"/>
        <w:ind w:firstLine="420" w:firstLineChars="200"/>
        <w:rPr>
          <w:rFonts w:hint="eastAsia" w:ascii="宋体" w:hAnsi="宋体" w:eastAsia="宋体" w:cs="宋体"/>
          <w:bCs/>
          <w:color w:val="000000"/>
          <w:kern w:val="0"/>
          <w:sz w:val="21"/>
          <w:szCs w:val="21"/>
          <w:lang w:bidi="ar"/>
        </w:rPr>
      </w:pP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第三十二条 经营者不得实施下列行为，不正当获取或者使用其他市场主体的商业数据，损害其他市场主体或消费者的合法权益，扰乱市场公平竞争秩序：</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（一）以盗窃、电子侵入等方式，破坏相应管理措施，不正当获取其他市场主体的技术信息、经营信息等商业数据；</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（二）利用以不正当方式获取的其他市场主体数据提供替代性产品或者服务；</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（三）披露、转让以不正当手段获取的其他市场主体的商业数据；</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（四）其他不正当获取或者使用其他市场主体商业数据行为。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第三十三条 获取、使用或者披露公众可以无偿利用的数据的行为，不属于侵犯商业数据行为。</w:t>
      </w:r>
    </w:p>
    <w:p>
      <w:pPr>
        <w:widowControl/>
        <w:shd w:val="clear" w:color="auto" w:fill="FFFFFF"/>
        <w:ind w:firstLine="560" w:firstLineChars="200"/>
        <w:rPr>
          <w:rFonts w:hint="eastAsia" w:ascii="宋体" w:hAnsi="宋体" w:eastAsia="宋体" w:cs="宋体"/>
          <w:bCs/>
          <w:color w:val="000000"/>
          <w:kern w:val="0"/>
          <w:sz w:val="28"/>
          <w:szCs w:val="28"/>
          <w:lang w:val="en-US" w:eastAsia="zh-Hans" w:bidi="ar"/>
        </w:rPr>
      </w:pPr>
      <w:r>
        <w:rPr>
          <w:rFonts w:hint="eastAsia" w:ascii="宋体" w:hAnsi="宋体" w:eastAsia="宋体" w:cs="宋体"/>
          <w:bCs/>
          <w:color w:val="000000"/>
          <w:kern w:val="0"/>
          <w:sz w:val="28"/>
          <w:szCs w:val="28"/>
          <w:lang w:val="en-US" w:eastAsia="zh-CN" w:bidi="ar"/>
        </w:rPr>
        <w:t>第三十四条 数据持有者应当建立保障数据要素流通使用的合规机制，不得采取技术手段限制数据要素的合法合规流通，妨碍、破坏其他经营者合法提供的网络产品或者服务的正常运行。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第三十五条  经营者不得利用技术手段，实施下列流量劫持行为，妨碍、破坏其他经营者合法提供的网络产品或者服务正常运行：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（一）未经同意在其他经营者合法提供的网络产品或者服务中，插入跳转链接、嵌入自己或者他人的产品；</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（二）设置虚假操作选项的方式，设置指向自身产品或者服务的链接，欺骗或者误导用户点击；</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（三）未经同意实施的其他插入链接或者强制进行目标跳转的行为。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第三十六条 经营者不得利用技术手段，实施下列干扰行为，妨碍、破坏其他经营者合法提供的网络产品或者服务正常运行：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Hans" w:bidi="ar"/>
        </w:rPr>
        <w:t>（一）</w:t>
      </w:r>
      <w:r>
        <w:rPr>
          <w:rFonts w:hint="eastAsia" w:ascii="宋体" w:hAnsi="宋体" w:eastAsia="宋体" w:cs="宋体"/>
          <w:bCs/>
          <w:color w:val="000000"/>
          <w:kern w:val="0"/>
          <w:sz w:val="28"/>
          <w:szCs w:val="28"/>
          <w:lang w:val="en-US" w:eastAsia="zh-CN" w:bidi="ar"/>
        </w:rPr>
        <w:t>误导、欺骗、强迫用户修改、关闭、卸载、放弃使用其他经营者合法提供的网络产品或者服务；</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Hans" w:bidi="ar"/>
        </w:rPr>
        <w:t>（二）调整其他经营者的网络产品或者服务在搜索结果中的自然排序位置，实施恶意锁定的</w:t>
      </w:r>
      <w:r>
        <w:rPr>
          <w:rFonts w:hint="eastAsia" w:ascii="宋体" w:hAnsi="宋体" w:eastAsia="宋体" w:cs="宋体"/>
          <w:bCs/>
          <w:color w:val="000000"/>
          <w:kern w:val="0"/>
          <w:sz w:val="28"/>
          <w:szCs w:val="28"/>
          <w:lang w:val="en-US" w:eastAsia="zh-CN" w:bidi="ar"/>
        </w:rPr>
        <w:t>；</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（三）恶意对</w:t>
      </w:r>
      <w:r>
        <w:rPr>
          <w:rFonts w:hint="eastAsia" w:ascii="宋体" w:hAnsi="宋体" w:eastAsia="宋体" w:cs="宋体"/>
          <w:bCs/>
          <w:color w:val="000000"/>
          <w:kern w:val="0"/>
          <w:sz w:val="28"/>
          <w:szCs w:val="28"/>
          <w:lang w:val="en-US" w:eastAsia="zh-Hans" w:bidi="ar"/>
        </w:rPr>
        <w:t>其他经营者的网络产品或者服务</w:t>
      </w:r>
      <w:r>
        <w:rPr>
          <w:rFonts w:hint="eastAsia" w:ascii="宋体" w:hAnsi="宋体" w:eastAsia="宋体" w:cs="宋体"/>
          <w:bCs/>
          <w:color w:val="000000"/>
          <w:kern w:val="0"/>
          <w:sz w:val="28"/>
          <w:szCs w:val="28"/>
          <w:lang w:val="en-US" w:eastAsia="zh-CN" w:bidi="ar"/>
        </w:rPr>
        <w:t>进行群控等技术干扰行为；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（四）对其他经营者合法提供的网络产品或者服务</w:t>
      </w:r>
      <w:r>
        <w:rPr>
          <w:rFonts w:hint="eastAsia" w:ascii="宋体" w:hAnsi="宋体" w:eastAsia="宋体" w:cs="宋体"/>
          <w:bCs/>
          <w:color w:val="000000"/>
          <w:kern w:val="0"/>
          <w:sz w:val="28"/>
          <w:szCs w:val="28"/>
          <w:lang w:val="en-US" w:eastAsia="zh-Hans" w:bidi="ar"/>
        </w:rPr>
        <w:t>实施拦截、过滤、修改、关闭、卸载、下架、屏蔽链接、覆盖内容</w:t>
      </w:r>
      <w:r>
        <w:rPr>
          <w:rFonts w:hint="eastAsia" w:ascii="宋体" w:hAnsi="宋体" w:eastAsia="宋体" w:cs="宋体"/>
          <w:bCs/>
          <w:color w:val="000000"/>
          <w:kern w:val="0"/>
          <w:sz w:val="28"/>
          <w:szCs w:val="28"/>
          <w:lang w:val="en-US" w:eastAsia="zh-CN" w:bidi="ar"/>
        </w:rPr>
        <w:t>等技术干扰行为；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前项规定的拦截、屏蔽的非法信息，或者频繁弹出干扰用户正常使用的信息以及不提供关闭方式的漂浮、视窗等信息除外。</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其他干扰经营者合法提供的网络产品或者服务正常运行的行为。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第三十七条 经营者不得对非基本功能的应用程序不提供卸载功能或者对应用程序卸载设置障碍，损害消费者合法权益或者影响其他经营者合法提供的设备、功能或者其他程序正常运行。</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第三十八条  经营者不得利用技术手段，恶意对其他经营者合法提供的网络产品或者服务实施不兼容，妨碍、破坏其他经营者合法提供的网络产品或者服务正常运行。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w:t>
      </w:r>
      <w:r>
        <w:rPr>
          <w:rFonts w:hint="eastAsia" w:ascii="宋体" w:hAnsi="宋体" w:eastAsia="宋体" w:cs="宋体"/>
          <w:bCs/>
          <w:color w:val="000000"/>
          <w:kern w:val="0"/>
          <w:sz w:val="28"/>
          <w:szCs w:val="28"/>
          <w:lang w:val="en-US" w:eastAsia="zh-Hans" w:bidi="ar"/>
        </w:rPr>
        <w:t>三十</w:t>
      </w:r>
      <w:r>
        <w:rPr>
          <w:rFonts w:hint="eastAsia" w:ascii="宋体" w:hAnsi="宋体" w:eastAsia="宋体" w:cs="宋体"/>
          <w:bCs/>
          <w:color w:val="000000"/>
          <w:kern w:val="0"/>
          <w:sz w:val="28"/>
          <w:szCs w:val="28"/>
          <w:lang w:val="en-US" w:eastAsia="zh-CN" w:bidi="ar"/>
        </w:rPr>
        <w:t xml:space="preserve">九条 经营者不得利用技术手段通过影响用户选择、限流、屏蔽、搜索降权、商品下架等方式，干扰正常交易，妨碍、破坏其他经营者合法提供的网络产品或者服务正常运行。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第四</w:t>
      </w:r>
      <w:r>
        <w:rPr>
          <w:rFonts w:hint="eastAsia" w:ascii="宋体" w:hAnsi="宋体" w:eastAsia="宋体" w:cs="宋体"/>
          <w:bCs/>
          <w:color w:val="000000"/>
          <w:kern w:val="0"/>
          <w:sz w:val="28"/>
          <w:szCs w:val="28"/>
          <w:lang w:val="en-US" w:eastAsia="zh-Hans" w:bidi="ar"/>
        </w:rPr>
        <w:t>十</w:t>
      </w:r>
      <w:r>
        <w:rPr>
          <w:rFonts w:hint="eastAsia" w:ascii="宋体" w:hAnsi="宋体" w:eastAsia="宋体" w:cs="宋体"/>
          <w:bCs/>
          <w:color w:val="000000"/>
          <w:kern w:val="0"/>
          <w:sz w:val="28"/>
          <w:szCs w:val="28"/>
          <w:lang w:val="en-US" w:eastAsia="zh-CN" w:bidi="ar"/>
        </w:rPr>
        <w:t>条 经营者不得利用弹窗、</w:t>
      </w:r>
      <w:r>
        <w:rPr>
          <w:rFonts w:hint="eastAsia" w:ascii="宋体" w:hAnsi="宋体" w:eastAsia="宋体" w:cs="宋体"/>
          <w:bCs/>
          <w:color w:val="000000"/>
          <w:kern w:val="0"/>
          <w:sz w:val="28"/>
          <w:szCs w:val="28"/>
          <w:lang w:val="en-US" w:eastAsia="zh-Hans" w:bidi="ar"/>
        </w:rPr>
        <w:t>默认勾选</w:t>
      </w:r>
      <w:r>
        <w:rPr>
          <w:rFonts w:hint="eastAsia" w:ascii="宋体" w:hAnsi="宋体" w:eastAsia="宋体" w:cs="宋体"/>
          <w:bCs/>
          <w:color w:val="000000"/>
          <w:kern w:val="0"/>
          <w:sz w:val="28"/>
          <w:szCs w:val="28"/>
          <w:lang w:val="en-US" w:eastAsia="zh-CN" w:bidi="ar"/>
        </w:rPr>
        <w:t>等交易相对人无法选择、更改、拒绝等技术手段，将不同商品进行捆绑销售，损害消费者合法权益或者影响其他经营者合法提供的设备、功能或者其他程序正常运行。</w:t>
      </w:r>
    </w:p>
    <w:p>
      <w:pPr>
        <w:widowControl/>
        <w:shd w:val="clear" w:color="auto" w:fill="FFFFFF"/>
        <w:ind w:firstLine="560" w:firstLineChars="200"/>
        <w:rPr>
          <w:rFonts w:hint="eastAsia" w:ascii="宋体" w:hAnsi="宋体" w:eastAsia="宋体" w:cs="宋体"/>
          <w:bCs/>
          <w:color w:val="000000"/>
          <w:kern w:val="0"/>
          <w:sz w:val="28"/>
          <w:szCs w:val="28"/>
          <w:lang w:val="en-US" w:eastAsia="zh-Hans" w:bidi="ar"/>
        </w:rPr>
      </w:pPr>
      <w:r>
        <w:rPr>
          <w:rFonts w:hint="eastAsia" w:ascii="宋体" w:hAnsi="宋体" w:eastAsia="宋体" w:cs="宋体"/>
          <w:bCs/>
          <w:color w:val="000000"/>
          <w:kern w:val="0"/>
          <w:sz w:val="28"/>
          <w:szCs w:val="28"/>
          <w:lang w:val="en-US" w:eastAsia="zh-CN" w:bidi="ar"/>
        </w:rPr>
        <w:t>第四</w:t>
      </w:r>
      <w:r>
        <w:rPr>
          <w:rFonts w:hint="eastAsia" w:ascii="宋体" w:hAnsi="宋体" w:eastAsia="宋体" w:cs="宋体"/>
          <w:bCs/>
          <w:color w:val="000000"/>
          <w:kern w:val="0"/>
          <w:sz w:val="28"/>
          <w:szCs w:val="28"/>
          <w:lang w:val="en-US" w:eastAsia="zh-Hans" w:bidi="ar"/>
        </w:rPr>
        <w:t>十</w:t>
      </w:r>
      <w:r>
        <w:rPr>
          <w:rFonts w:hint="eastAsia" w:ascii="宋体" w:hAnsi="宋体" w:eastAsia="宋体" w:cs="宋体"/>
          <w:bCs/>
          <w:color w:val="000000"/>
          <w:kern w:val="0"/>
          <w:sz w:val="28"/>
          <w:szCs w:val="28"/>
          <w:lang w:val="en-US" w:eastAsia="zh-CN" w:bidi="ar"/>
        </w:rPr>
        <w:t>一条 未经用户同意，实施下载、安装、运行应用程序等行为，损害消费者合法权益或者影响其他经营者合法提供的设备、功能或者其他程序正常运行。</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第四</w:t>
      </w:r>
      <w:r>
        <w:rPr>
          <w:rFonts w:hint="eastAsia" w:ascii="宋体" w:hAnsi="宋体" w:eastAsia="宋体" w:cs="宋体"/>
          <w:bCs/>
          <w:color w:val="000000"/>
          <w:kern w:val="0"/>
          <w:sz w:val="28"/>
          <w:szCs w:val="28"/>
          <w:lang w:val="en-US" w:eastAsia="zh-Hans" w:bidi="ar"/>
        </w:rPr>
        <w:t>十</w:t>
      </w:r>
      <w:r>
        <w:rPr>
          <w:rFonts w:hint="eastAsia" w:ascii="宋体" w:hAnsi="宋体" w:eastAsia="宋体" w:cs="宋体"/>
          <w:bCs/>
          <w:color w:val="000000"/>
          <w:kern w:val="0"/>
          <w:sz w:val="28"/>
          <w:szCs w:val="28"/>
          <w:lang w:val="en-US" w:eastAsia="zh-CN" w:bidi="ar"/>
        </w:rPr>
        <w:t>二条  经营者不得利用算法，通过分析用户偏好、交易习惯等特征，在交易条件上对交易相对方实施不合理的差别待遇或者进行不合理限制，损害消费者、其他经营者的合法权益和社会公共利益，扰乱市场公平竞争秩序。</w:t>
      </w:r>
    </w:p>
    <w:p>
      <w:pPr>
        <w:widowControl/>
        <w:shd w:val="clear" w:color="auto" w:fill="FFFFFF"/>
        <w:ind w:firstLine="560" w:firstLineChars="200"/>
        <w:rPr>
          <w:rFonts w:hint="eastAsia" w:ascii="宋体" w:hAnsi="宋体" w:eastAsia="宋体" w:cs="宋体"/>
          <w:bCs/>
          <w:color w:val="000000"/>
          <w:kern w:val="0"/>
          <w:sz w:val="28"/>
          <w:szCs w:val="28"/>
          <w:lang w:val="en-US" w:eastAsia="zh-Hans" w:bidi="ar"/>
        </w:rPr>
      </w:pPr>
      <w:r>
        <w:rPr>
          <w:rFonts w:hint="eastAsia" w:ascii="宋体" w:hAnsi="宋体" w:eastAsia="宋体" w:cs="宋体"/>
          <w:bCs/>
          <w:color w:val="000000"/>
          <w:kern w:val="0"/>
          <w:sz w:val="28"/>
          <w:szCs w:val="28"/>
          <w:lang w:val="en-US" w:eastAsia="zh-Hans" w:bidi="ar"/>
        </w:rPr>
        <w:t>第</w:t>
      </w:r>
      <w:r>
        <w:rPr>
          <w:rFonts w:hint="eastAsia" w:ascii="宋体" w:hAnsi="宋体" w:eastAsia="宋体" w:cs="宋体"/>
          <w:bCs/>
          <w:color w:val="000000"/>
          <w:kern w:val="0"/>
          <w:sz w:val="28"/>
          <w:szCs w:val="28"/>
          <w:lang w:val="en-US" w:eastAsia="zh-CN" w:bidi="ar"/>
        </w:rPr>
        <w:t>四十三</w:t>
      </w:r>
      <w:r>
        <w:rPr>
          <w:rFonts w:hint="eastAsia" w:ascii="宋体" w:hAnsi="宋体" w:eastAsia="宋体" w:cs="宋体"/>
          <w:bCs/>
          <w:color w:val="000000"/>
          <w:kern w:val="0"/>
          <w:sz w:val="28"/>
          <w:szCs w:val="28"/>
          <w:lang w:val="en-US" w:eastAsia="zh-Hans" w:bidi="ar"/>
        </w:rPr>
        <w:t>条</w:t>
      </w:r>
      <w:r>
        <w:rPr>
          <w:rFonts w:hint="eastAsia" w:ascii="宋体" w:hAnsi="宋体" w:eastAsia="宋体" w:cs="宋体"/>
          <w:bCs/>
          <w:color w:val="000000"/>
          <w:kern w:val="0"/>
          <w:sz w:val="28"/>
          <w:szCs w:val="28"/>
          <w:lang w:val="en-US" w:eastAsia="zh-CN" w:bidi="ar"/>
        </w:rPr>
        <w:t xml:space="preserve"> 经营者</w:t>
      </w:r>
      <w:r>
        <w:rPr>
          <w:rFonts w:hint="eastAsia" w:ascii="宋体" w:hAnsi="宋体" w:eastAsia="宋体" w:cs="宋体"/>
          <w:bCs/>
          <w:color w:val="000000"/>
          <w:kern w:val="0"/>
          <w:sz w:val="28"/>
          <w:szCs w:val="28"/>
          <w:lang w:val="en-US" w:eastAsia="zh-Hans" w:bidi="ar"/>
        </w:rPr>
        <w:t>不得利用算法</w:t>
      </w:r>
      <w:r>
        <w:rPr>
          <w:rFonts w:hint="eastAsia" w:ascii="宋体" w:hAnsi="宋体" w:eastAsia="宋体" w:cs="宋体"/>
          <w:bCs/>
          <w:color w:val="000000"/>
          <w:kern w:val="0"/>
          <w:sz w:val="28"/>
          <w:szCs w:val="28"/>
          <w:lang w:val="en-US" w:eastAsia="zh-CN" w:bidi="ar"/>
        </w:rPr>
        <w:t>推荐等技术</w:t>
      </w:r>
      <w:r>
        <w:rPr>
          <w:rFonts w:hint="eastAsia" w:ascii="宋体" w:hAnsi="宋体" w:eastAsia="宋体" w:cs="宋体"/>
          <w:bCs/>
          <w:color w:val="000000"/>
          <w:kern w:val="0"/>
          <w:sz w:val="28"/>
          <w:szCs w:val="28"/>
          <w:lang w:val="en-US" w:eastAsia="zh-Hans" w:bidi="ar"/>
        </w:rPr>
        <w:t>虚假注册账号、非法交易账号、操纵用户账号或者虚假点赞、评论、转发</w:t>
      </w:r>
      <w:r>
        <w:rPr>
          <w:rFonts w:hint="eastAsia" w:ascii="宋体" w:hAnsi="宋体" w:eastAsia="宋体" w:cs="宋体"/>
          <w:bCs/>
          <w:color w:val="000000"/>
          <w:kern w:val="0"/>
          <w:sz w:val="28"/>
          <w:szCs w:val="28"/>
          <w:lang w:val="en-US" w:eastAsia="zh-CN" w:bidi="ar"/>
        </w:rPr>
        <w:t>；</w:t>
      </w:r>
      <w:r>
        <w:rPr>
          <w:rFonts w:hint="eastAsia" w:ascii="宋体" w:hAnsi="宋体" w:eastAsia="宋体" w:cs="宋体"/>
          <w:bCs/>
          <w:color w:val="000000"/>
          <w:kern w:val="0"/>
          <w:sz w:val="28"/>
          <w:szCs w:val="28"/>
          <w:lang w:val="en-US" w:eastAsia="zh-Hans" w:bidi="ar"/>
        </w:rPr>
        <w:t>不得利用算法推荐</w:t>
      </w:r>
      <w:r>
        <w:rPr>
          <w:rFonts w:hint="eastAsia" w:ascii="宋体" w:hAnsi="宋体" w:eastAsia="宋体" w:cs="宋体"/>
          <w:bCs/>
          <w:color w:val="000000"/>
          <w:kern w:val="0"/>
          <w:sz w:val="28"/>
          <w:szCs w:val="28"/>
          <w:lang w:val="en-US" w:eastAsia="zh-CN" w:bidi="ar"/>
        </w:rPr>
        <w:t>等技术实施</w:t>
      </w:r>
      <w:r>
        <w:rPr>
          <w:rFonts w:hint="eastAsia" w:ascii="宋体" w:hAnsi="宋体" w:eastAsia="宋体" w:cs="宋体"/>
          <w:bCs/>
          <w:color w:val="000000"/>
          <w:kern w:val="0"/>
          <w:sz w:val="28"/>
          <w:szCs w:val="28"/>
          <w:lang w:val="en-US" w:eastAsia="zh-Hans" w:bidi="ar"/>
        </w:rPr>
        <w:t>操纵榜单或者检索结果排序</w:t>
      </w:r>
      <w:r>
        <w:rPr>
          <w:rFonts w:hint="eastAsia" w:ascii="宋体" w:hAnsi="宋体" w:eastAsia="宋体" w:cs="宋体"/>
          <w:bCs/>
          <w:color w:val="000000"/>
          <w:kern w:val="0"/>
          <w:sz w:val="28"/>
          <w:szCs w:val="28"/>
          <w:lang w:val="en-US" w:eastAsia="zh-CN" w:bidi="ar"/>
        </w:rPr>
        <w:t>、</w:t>
      </w:r>
      <w:r>
        <w:rPr>
          <w:rFonts w:hint="eastAsia" w:ascii="宋体" w:hAnsi="宋体" w:eastAsia="宋体" w:cs="宋体"/>
          <w:bCs/>
          <w:color w:val="000000"/>
          <w:kern w:val="0"/>
          <w:sz w:val="28"/>
          <w:szCs w:val="28"/>
          <w:lang w:val="en-US" w:eastAsia="zh-Hans" w:bidi="ar"/>
        </w:rPr>
        <w:t>控制热搜或者精选等扰乱市场竞争秩序</w:t>
      </w:r>
      <w:r>
        <w:rPr>
          <w:rFonts w:hint="eastAsia" w:ascii="宋体" w:hAnsi="宋体" w:eastAsia="宋体" w:cs="宋体"/>
          <w:bCs/>
          <w:color w:val="000000"/>
          <w:kern w:val="0"/>
          <w:sz w:val="28"/>
          <w:szCs w:val="28"/>
          <w:lang w:val="en-US" w:eastAsia="zh-CN" w:bidi="ar"/>
        </w:rPr>
        <w:t>的</w:t>
      </w:r>
      <w:r>
        <w:rPr>
          <w:rFonts w:hint="eastAsia" w:ascii="宋体" w:hAnsi="宋体" w:eastAsia="宋体" w:cs="宋体"/>
          <w:bCs/>
          <w:color w:val="000000"/>
          <w:kern w:val="0"/>
          <w:sz w:val="28"/>
          <w:szCs w:val="28"/>
          <w:lang w:val="en-US" w:eastAsia="zh-Hans" w:bidi="ar"/>
        </w:rPr>
        <w:t>不正当竞争行为。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Hans" w:bidi="ar"/>
        </w:rPr>
        <w:t>第四十</w:t>
      </w:r>
      <w:r>
        <w:rPr>
          <w:rFonts w:hint="eastAsia" w:ascii="宋体" w:hAnsi="宋体" w:eastAsia="宋体" w:cs="宋体"/>
          <w:bCs/>
          <w:color w:val="000000"/>
          <w:kern w:val="0"/>
          <w:sz w:val="28"/>
          <w:szCs w:val="28"/>
          <w:lang w:val="en-US" w:eastAsia="zh-CN" w:bidi="ar"/>
        </w:rPr>
        <w:t>四</w:t>
      </w:r>
      <w:r>
        <w:rPr>
          <w:rFonts w:hint="eastAsia" w:ascii="宋体" w:hAnsi="宋体" w:eastAsia="宋体" w:cs="宋体"/>
          <w:bCs/>
          <w:color w:val="000000"/>
          <w:kern w:val="0"/>
          <w:sz w:val="28"/>
          <w:szCs w:val="28"/>
          <w:lang w:val="en-US" w:eastAsia="zh-Hans" w:bidi="ar"/>
        </w:rPr>
        <w:t xml:space="preserve">条 </w:t>
      </w:r>
      <w:r>
        <w:rPr>
          <w:rFonts w:hint="eastAsia" w:ascii="宋体" w:hAnsi="宋体" w:eastAsia="宋体" w:cs="宋体"/>
          <w:bCs/>
          <w:color w:val="000000"/>
          <w:kern w:val="0"/>
          <w:sz w:val="28"/>
          <w:szCs w:val="28"/>
          <w:lang w:val="en-US" w:eastAsia="zh-CN" w:bidi="ar"/>
        </w:rPr>
        <w:t>经营者</w:t>
      </w:r>
      <w:r>
        <w:rPr>
          <w:rFonts w:hint="eastAsia" w:ascii="宋体" w:hAnsi="宋体" w:eastAsia="宋体" w:cs="宋体"/>
          <w:bCs/>
          <w:color w:val="000000"/>
          <w:kern w:val="0"/>
          <w:sz w:val="28"/>
          <w:szCs w:val="28"/>
          <w:lang w:val="en-US" w:eastAsia="zh-Hans" w:bidi="ar"/>
        </w:rPr>
        <w:t>不得利用算法</w:t>
      </w:r>
      <w:r>
        <w:rPr>
          <w:rFonts w:hint="eastAsia" w:ascii="宋体" w:hAnsi="宋体" w:eastAsia="宋体" w:cs="宋体"/>
          <w:bCs/>
          <w:color w:val="000000"/>
          <w:kern w:val="0"/>
          <w:sz w:val="28"/>
          <w:szCs w:val="28"/>
          <w:lang w:val="en-US" w:eastAsia="zh-CN" w:bidi="ar"/>
        </w:rPr>
        <w:t>推荐技术等相关规则，通过以低于成本的价格倾销等方式，扰乱市场竞争秩序，损害用户、消费者、其他经营者的合法权益或社会公共利益。</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第四十五条 经营者不得违反本法规定，实施其他网络不正当竞争行为，扰乱市场竞争秩序，损害消费者、其他经营者的合法权益或社会公共利益。</w:t>
      </w:r>
    </w:p>
    <w:p>
      <w:pPr>
        <w:widowControl/>
        <w:shd w:val="clear" w:color="auto" w:fill="FFFFFF"/>
        <w:spacing w:line="240" w:lineRule="auto"/>
        <w:ind w:firstLine="420" w:firstLineChars="200"/>
        <w:jc w:val="left"/>
        <w:rPr>
          <w:rFonts w:hint="eastAsia" w:ascii="楷体" w:hAnsi="楷体" w:eastAsia="楷体" w:cs="楷体"/>
          <w:bCs/>
          <w:color w:val="0000FF"/>
          <w:kern w:val="0"/>
          <w:sz w:val="21"/>
          <w:szCs w:val="21"/>
          <w:lang w:val="en-US" w:eastAsia="zh-CN" w:bidi="ar"/>
        </w:rPr>
      </w:pPr>
    </w:p>
    <w:p>
      <w:pPr>
        <w:widowControl/>
        <w:numPr>
          <w:ilvl w:val="0"/>
          <w:numId w:val="1"/>
        </w:numPr>
        <w:shd w:val="clear" w:color="auto" w:fill="FFFFFF"/>
        <w:ind w:left="2520" w:leftChars="0" w:firstLine="0" w:firstLineChars="0"/>
        <w:rPr>
          <w:rFonts w:hint="eastAsia" w:ascii="黑体" w:hAnsi="黑体" w:eastAsia="黑体" w:cs="黑体"/>
          <w:b w:val="0"/>
          <w:bCs/>
          <w:color w:val="000000"/>
          <w:kern w:val="0"/>
          <w:sz w:val="30"/>
          <w:szCs w:val="30"/>
          <w:lang w:val="en-US" w:eastAsia="zh-CN"/>
        </w:rPr>
      </w:pPr>
      <w:r>
        <w:rPr>
          <w:rFonts w:hint="eastAsia" w:ascii="黑体" w:hAnsi="黑体" w:eastAsia="黑体" w:cs="黑体"/>
          <w:b w:val="0"/>
          <w:bCs/>
          <w:color w:val="000000"/>
          <w:kern w:val="0"/>
          <w:sz w:val="30"/>
          <w:szCs w:val="30"/>
          <w:lang w:val="en-US" w:eastAsia="zh-CN"/>
        </w:rPr>
        <w:t xml:space="preserve"> 滥用优势地位行为</w:t>
      </w:r>
    </w:p>
    <w:p>
      <w:pPr>
        <w:widowControl/>
        <w:numPr>
          <w:ilvl w:val="0"/>
          <w:numId w:val="0"/>
        </w:numPr>
        <w:shd w:val="clear" w:color="auto" w:fill="FFFFFF"/>
        <w:ind w:firstLine="560" w:firstLineChars="200"/>
        <w:rPr>
          <w:rFonts w:hint="eastAsia" w:ascii="宋体" w:hAnsi="宋体" w:cs="宋体"/>
          <w:bCs/>
          <w:color w:val="FF0000"/>
          <w:kern w:val="0"/>
          <w:sz w:val="28"/>
          <w:szCs w:val="28"/>
          <w:lang w:val="en-US" w:eastAsia="zh-CN" w:bidi="ar"/>
        </w:rPr>
      </w:pP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第四十六条  具有相对优势地位的经营者无正当理由不得实施下列行为，对交易相对方的经营活动进行不合理限制或者附加不合理条件，影响公平交易，扰乱市场公平竞争秩序：</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cs="宋体"/>
          <w:bCs/>
          <w:color w:val="000000"/>
          <w:kern w:val="0"/>
          <w:sz w:val="28"/>
          <w:szCs w:val="28"/>
          <w:lang w:val="en-US" w:eastAsia="zh-CN" w:bidi="ar"/>
        </w:rPr>
        <w:t>（一）</w:t>
      </w:r>
      <w:r>
        <w:rPr>
          <w:rFonts w:hint="eastAsia" w:ascii="宋体" w:hAnsi="宋体" w:eastAsia="宋体" w:cs="宋体"/>
          <w:bCs/>
          <w:color w:val="000000"/>
          <w:kern w:val="0"/>
          <w:sz w:val="28"/>
          <w:szCs w:val="28"/>
          <w:lang w:val="en-US" w:eastAsia="zh-CN" w:bidi="ar"/>
        </w:rPr>
        <w:t>强迫交易相对方签订排他性协议；</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cs="宋体"/>
          <w:bCs/>
          <w:color w:val="000000"/>
          <w:kern w:val="0"/>
          <w:sz w:val="28"/>
          <w:szCs w:val="28"/>
          <w:lang w:val="en-US" w:eastAsia="zh-CN" w:bidi="ar"/>
        </w:rPr>
        <w:t>（二）</w:t>
      </w:r>
      <w:r>
        <w:rPr>
          <w:rFonts w:hint="eastAsia" w:ascii="宋体" w:hAnsi="宋体" w:eastAsia="宋体" w:cs="宋体"/>
          <w:bCs/>
          <w:color w:val="000000"/>
          <w:kern w:val="0"/>
          <w:sz w:val="28"/>
          <w:szCs w:val="28"/>
          <w:lang w:val="en-US" w:eastAsia="zh-CN" w:bidi="ar"/>
        </w:rPr>
        <w:t>不合理限定交易相对方的交易对象或者交易条件；</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cs="宋体"/>
          <w:bCs/>
          <w:color w:val="000000"/>
          <w:kern w:val="0"/>
          <w:sz w:val="28"/>
          <w:szCs w:val="28"/>
          <w:lang w:val="en-US" w:eastAsia="zh-CN" w:bidi="ar"/>
        </w:rPr>
        <w:t>（三）</w:t>
      </w:r>
      <w:r>
        <w:rPr>
          <w:rFonts w:hint="eastAsia" w:ascii="宋体" w:hAnsi="宋体" w:eastAsia="宋体" w:cs="宋体"/>
          <w:bCs/>
          <w:color w:val="000000"/>
          <w:kern w:val="0"/>
          <w:sz w:val="28"/>
          <w:szCs w:val="28"/>
          <w:lang w:val="en-US" w:eastAsia="zh-CN" w:bidi="ar"/>
        </w:rPr>
        <w:t>提供商品时强制搭配其他商品；</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（四）不合理限定商品的价格、销售对象、销售区域、销售时间或者参与促销推广活动；</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（五）不合理设定扣取保证金，削减补贴、优惠和流量资源等限制；</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（六）其他进行不合理限制或者附加不合理条件，影响公平交易的行为。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第四十七条  本法所称“相对优势地位”，包括经营者在技术、资本、用户数量、行业影响力等方面的优势，以及其他经营者对该经营者在交易上的依赖等。</w:t>
      </w:r>
    </w:p>
    <w:p>
      <w:pPr>
        <w:widowControl/>
        <w:shd w:val="clear" w:color="auto" w:fill="FFFFFF"/>
        <w:ind w:firstLine="560" w:firstLineChars="200"/>
        <w:rPr>
          <w:rFonts w:hint="eastAsia" w:ascii="宋体" w:hAnsi="宋体" w:cs="宋体"/>
          <w:bCs/>
          <w:color w:val="FF0000"/>
          <w:kern w:val="0"/>
          <w:sz w:val="28"/>
          <w:szCs w:val="28"/>
          <w:lang w:val="en-US" w:eastAsia="zh-CN" w:bidi="ar"/>
        </w:rPr>
      </w:pPr>
      <w:r>
        <w:rPr>
          <w:rFonts w:hint="eastAsia" w:ascii="宋体" w:hAnsi="宋体" w:eastAsia="宋体" w:cs="宋体"/>
          <w:bCs/>
          <w:color w:val="000000"/>
          <w:kern w:val="0"/>
          <w:sz w:val="28"/>
          <w:szCs w:val="28"/>
          <w:lang w:val="en-US" w:eastAsia="zh-CN" w:bidi="ar"/>
        </w:rPr>
        <w:t>经营者在相关市场占有30%以上市场份额的可以推定经营者具有市场优势地位。</w:t>
      </w:r>
    </w:p>
    <w:p>
      <w:pPr>
        <w:numPr>
          <w:ilvl w:val="0"/>
          <w:numId w:val="0"/>
        </w:numPr>
        <w:jc w:val="center"/>
        <w:rPr>
          <w:rFonts w:hint="eastAsia" w:ascii="黑体" w:hAnsi="黑体" w:eastAsia="黑体" w:cs="黑体"/>
          <w:b w:val="0"/>
          <w:bCs/>
          <w:color w:val="000000"/>
          <w:kern w:val="0"/>
          <w:sz w:val="30"/>
          <w:szCs w:val="30"/>
          <w:lang w:val="en-US" w:eastAsia="zh-Hans"/>
        </w:rPr>
      </w:pPr>
      <w:r>
        <w:rPr>
          <w:rFonts w:hint="eastAsia" w:ascii="黑体" w:hAnsi="黑体" w:eastAsia="黑体" w:cs="黑体"/>
          <w:b w:val="0"/>
          <w:bCs/>
          <w:color w:val="000000"/>
          <w:kern w:val="0"/>
          <w:sz w:val="30"/>
          <w:szCs w:val="30"/>
          <w:lang w:val="en-US" w:eastAsia="zh-Hans"/>
        </w:rPr>
        <w:t>第</w:t>
      </w:r>
      <w:r>
        <w:rPr>
          <w:rFonts w:hint="eastAsia" w:ascii="黑体" w:hAnsi="黑体" w:eastAsia="黑体" w:cs="黑体"/>
          <w:b w:val="0"/>
          <w:bCs/>
          <w:color w:val="000000"/>
          <w:kern w:val="0"/>
          <w:sz w:val="30"/>
          <w:szCs w:val="30"/>
          <w:lang w:val="en-US" w:eastAsia="zh-CN"/>
        </w:rPr>
        <w:t>七</w:t>
      </w:r>
      <w:r>
        <w:rPr>
          <w:rFonts w:hint="eastAsia" w:ascii="黑体" w:hAnsi="黑体" w:eastAsia="黑体" w:cs="黑体"/>
          <w:b w:val="0"/>
          <w:bCs/>
          <w:color w:val="000000"/>
          <w:kern w:val="0"/>
          <w:sz w:val="30"/>
          <w:szCs w:val="30"/>
          <w:lang w:val="en-US" w:eastAsia="zh-Hans"/>
        </w:rPr>
        <w:t>节 其他行为</w:t>
      </w:r>
    </w:p>
    <w:p>
      <w:pPr>
        <w:widowControl/>
        <w:shd w:val="clear" w:color="auto" w:fill="FFFFFF"/>
        <w:ind w:firstLine="420" w:firstLineChars="200"/>
        <w:rPr>
          <w:rFonts w:hint="eastAsia" w:ascii="宋体" w:hAnsi="宋体" w:eastAsia="宋体" w:cs="宋体"/>
          <w:bCs/>
          <w:color w:val="000000"/>
          <w:kern w:val="0"/>
          <w:sz w:val="21"/>
          <w:szCs w:val="21"/>
          <w:lang w:bidi="ar"/>
        </w:rPr>
      </w:pP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第四十八条  经营者不得编造、传播虚假信息或者误导性信息，实施下列损害其他经营者的商业信誉、商品声誉的行为：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（一）以声明、告客户书等方式对其他经营者的商品作虚假或误导性的评价、提示或警告；</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（二）组织、指使他人对其他经营者的商品作虚假或误导性的评价；</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（三）利用大众媒体、互联网等对其他经营者的商品或服务作虚假或误导性的对比；</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（四）其他损害其他经营者的商业信誉、商品声誉的行为。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经营者或者经营者以外的其他自然人、法人和非法人组织，不得自行或者组织他人实施编造、传播虚假信息或者误导性信息，帮助其他经营者损害或者可能损害竞争对手的商业信誉、商品声誉的行为。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第四十九条 经营者不得自行或指使他人采用财物或者其他手段贿赂下列单位或者个人，以谋取交易机会或者竞争优势：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（一）交易相对方的工作人员；</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（二）受交易相对方委托办理相关事务的单位或者个人；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（三）利用职权或者影响力影响交易的单位或者个人。</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前款单位或者个人不得以任何名义收受、承诺收受或者通过他人收受经营者给予的财物等其他不正当利益。</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第五十条 经营者在交易活动中，可以以明示方式向交易相对方支付折扣，或者向中间人支付佣金。经营者向交易相对方支付折扣、向中间人支付佣金的，应当如实入账。接受折扣、佣金的经营者也应当如实入账。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经营者不得以折扣、佣金、服务费等名义，给付交易</w:t>
      </w:r>
      <w:r>
        <w:rPr>
          <w:rFonts w:hint="eastAsia" w:ascii="宋体" w:hAnsi="宋体" w:eastAsia="宋体" w:cs="宋体"/>
          <w:bCs/>
          <w:color w:val="000000"/>
          <w:kern w:val="0"/>
          <w:sz w:val="28"/>
          <w:szCs w:val="28"/>
          <w:lang w:val="en-US" w:eastAsia="zh-Hans" w:bidi="ar"/>
        </w:rPr>
        <w:t>相</w:t>
      </w:r>
      <w:r>
        <w:rPr>
          <w:rFonts w:hint="eastAsia" w:ascii="宋体" w:hAnsi="宋体" w:eastAsia="宋体" w:cs="宋体"/>
          <w:bCs/>
          <w:color w:val="000000"/>
          <w:kern w:val="0"/>
          <w:sz w:val="28"/>
          <w:szCs w:val="28"/>
          <w:lang w:val="en-US" w:eastAsia="zh-CN" w:bidi="ar"/>
        </w:rPr>
        <w:t>对方回扣或者其他不正当利益，以谋取交易机会或者竞争优势。</w:t>
      </w:r>
    </w:p>
    <w:p>
      <w:pPr>
        <w:widowControl/>
        <w:shd w:val="clear" w:color="auto" w:fill="FFFFFF"/>
        <w:ind w:firstLine="640" w:firstLineChars="200"/>
        <w:jc w:val="center"/>
        <w:rPr>
          <w:rFonts w:hint="eastAsia" w:ascii="黑体" w:hAnsi="黑体" w:eastAsia="黑体" w:cs="黑体"/>
          <w:bCs/>
          <w:color w:val="000000"/>
          <w:kern w:val="0"/>
          <w:sz w:val="32"/>
          <w:szCs w:val="32"/>
          <w:lang w:bidi="ar"/>
        </w:rPr>
      </w:pPr>
    </w:p>
    <w:p>
      <w:pPr>
        <w:widowControl/>
        <w:shd w:val="clear" w:color="auto" w:fill="FFFFFF"/>
        <w:ind w:firstLine="640" w:firstLineChars="200"/>
        <w:jc w:val="center"/>
        <w:rPr>
          <w:rFonts w:hint="eastAsia" w:ascii="黑体" w:hAnsi="黑体" w:eastAsia="黑体" w:cs="黑体"/>
          <w:bCs/>
          <w:color w:val="000000"/>
          <w:kern w:val="0"/>
          <w:sz w:val="32"/>
          <w:szCs w:val="32"/>
          <w:lang w:bidi="ar"/>
        </w:rPr>
      </w:pPr>
      <w:r>
        <w:rPr>
          <w:rFonts w:hint="eastAsia" w:ascii="黑体" w:hAnsi="黑体" w:eastAsia="黑体" w:cs="黑体"/>
          <w:bCs/>
          <w:color w:val="000000"/>
          <w:kern w:val="0"/>
          <w:sz w:val="32"/>
          <w:szCs w:val="32"/>
          <w:lang w:bidi="ar"/>
        </w:rPr>
        <w:t>第三章　对涉嫌不正当竞争行为的调查</w:t>
      </w:r>
    </w:p>
    <w:p>
      <w:pPr>
        <w:widowControl/>
        <w:shd w:val="clear" w:color="auto" w:fill="FFFFFF"/>
        <w:ind w:firstLine="420" w:firstLineChars="200"/>
        <w:rPr>
          <w:rFonts w:ascii="仿宋" w:hAnsi="仿宋" w:eastAsia="仿宋" w:cs="仿宋_GB2312"/>
          <w:bCs/>
          <w:color w:val="000000"/>
          <w:kern w:val="0"/>
          <w:sz w:val="21"/>
          <w:szCs w:val="21"/>
          <w:lang w:bidi="ar"/>
        </w:rPr>
      </w:pP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第五十一条  监督检查部门调查涉嫌不正当竞争行为，可以采取下列措施：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（一）进入涉嫌不正当竞争行为的经营场所进行检查；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（二）询问被调查的经营者、利害关系人及其他有关单位、个人，要求其说明有关情况或者提供与被调查行为有关的其他资料；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（三）查询、复制与涉嫌不正当竞争行为有关的协议、账簿、单据、文件、记录、业务函电和其他资料；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（四）查封、扣押与涉嫌不正当竞争行为有关的财物；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（五）查询涉嫌不正当竞争行为的经营者的银行账户、第三方支付账户等支付记录。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 采取前款第四项、第五项规定的调查措施前，应当向监督检查部门负责人报告，并经批准。</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第五十二条  监督检查部门调查涉嫌不正当竞争行为，被调查的经营者、利害关系人及其他有关单位、个人应当如实提供有关资料或者情况。</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第五十三条  监督检查部门及其工作人员对调查过程中知悉的商业秘密负有保密义务。</w:t>
      </w:r>
    </w:p>
    <w:p>
      <w:pPr>
        <w:widowControl/>
        <w:shd w:val="clear" w:color="auto" w:fill="FFFFFF"/>
        <w:rPr>
          <w:rFonts w:ascii="仿宋" w:hAnsi="仿宋" w:eastAsia="仿宋" w:cs="黑体"/>
          <w:bCs/>
          <w:color w:val="000000"/>
          <w:kern w:val="0"/>
          <w:sz w:val="21"/>
          <w:szCs w:val="21"/>
          <w:lang w:bidi="ar"/>
        </w:rPr>
      </w:pPr>
    </w:p>
    <w:p>
      <w:pPr>
        <w:widowControl/>
        <w:shd w:val="clear" w:color="auto" w:fill="FFFFFF"/>
        <w:ind w:firstLine="2880" w:firstLineChars="900"/>
        <w:jc w:val="both"/>
        <w:rPr>
          <w:rFonts w:hint="eastAsia" w:ascii="黑体" w:hAnsi="黑体" w:eastAsia="黑体" w:cs="黑体"/>
          <w:bCs/>
          <w:color w:val="000000"/>
          <w:kern w:val="0"/>
          <w:sz w:val="32"/>
          <w:szCs w:val="32"/>
          <w:lang w:bidi="ar"/>
        </w:rPr>
      </w:pPr>
      <w:r>
        <w:rPr>
          <w:rFonts w:hint="eastAsia" w:ascii="黑体" w:hAnsi="黑体" w:eastAsia="黑体" w:cs="黑体"/>
          <w:bCs/>
          <w:color w:val="000000"/>
          <w:kern w:val="0"/>
          <w:sz w:val="32"/>
          <w:szCs w:val="32"/>
          <w:lang w:bidi="ar"/>
        </w:rPr>
        <w:t>第四章　法律责任</w:t>
      </w:r>
    </w:p>
    <w:p>
      <w:pPr>
        <w:widowControl/>
        <w:shd w:val="clear" w:color="auto" w:fill="FFFFFF"/>
        <w:ind w:firstLine="420" w:firstLineChars="200"/>
        <w:rPr>
          <w:rFonts w:ascii="仿宋" w:hAnsi="仿宋" w:eastAsia="仿宋" w:cs="仿宋_GB2312"/>
          <w:bCs/>
          <w:color w:val="000000"/>
          <w:kern w:val="0"/>
          <w:sz w:val="21"/>
          <w:szCs w:val="21"/>
          <w:lang w:bidi="ar"/>
        </w:rPr>
      </w:pP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第五十四条  经营者违反本条例规定，给他人造成损害的，应当依法承担民事责任。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 xml:space="preserve">经营者的合法权益受到不正当竞争行为损害的，可以向人民法院提起诉讼。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因不正当竞争行为受到损害的经营者的赔偿数额，按照其因被侵权所受到的实际损失确定；实际损失难以计算的，按照侵权人因侵权所获得的利益确定。侵权人因侵权所获得的利益难以确定的，由人民法院根据侵权行为的情节判决给予权利人五百万元以下的赔偿。赔偿数额应当包括经营者为制止侵权行为所支付的合理开支。</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经营者违反本条例规定，具有主观恶意且情节严重的，可以在按照上述方法确定数额的一倍以上五倍以下确定赔偿数额。赔偿数额还应当包括经营者为制止侵权行为所支付的合理开支。</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第五十五条  经营者违反本法第三条、第四条规定，实施破坏竞争秩序的不正当竞争行为，本法和有关法律、行政法规未作明确规定的，由市级市场监督管理部门责令停止违法行为，</w:t>
      </w:r>
      <w:r>
        <w:rPr>
          <w:rFonts w:hint="eastAsia" w:ascii="宋体" w:hAnsi="宋体" w:cs="宋体"/>
          <w:bCs/>
          <w:color w:val="000000"/>
          <w:kern w:val="0"/>
          <w:sz w:val="28"/>
          <w:szCs w:val="28"/>
          <w:lang w:val="en-US" w:eastAsia="zh-CN" w:bidi="ar"/>
        </w:rPr>
        <w:t>没收违法所得，</w:t>
      </w:r>
      <w:r>
        <w:rPr>
          <w:rFonts w:hint="eastAsia" w:ascii="宋体" w:hAnsi="宋体" w:eastAsia="宋体" w:cs="宋体"/>
          <w:bCs/>
          <w:color w:val="000000"/>
          <w:kern w:val="0"/>
          <w:sz w:val="28"/>
          <w:szCs w:val="28"/>
          <w:lang w:val="en-US" w:eastAsia="zh-CN" w:bidi="ar"/>
        </w:rPr>
        <w:t>处十万元以上一百万元以下的罚款；情节严重的，处一百万元以上五百万元以下的罚款。</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第五十六条  经营者违反本法规定，未公开算法相关规则的，由监督检查部门责令停止违法行为，处一万元以上十万元以下罚款。</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第五十七条 经营者违反本条例实施市场混淆行为的，由监督检查部门责令停止违法行为，没收违法商品和生产工具；有违法所得的，</w:t>
      </w:r>
      <w:r>
        <w:rPr>
          <w:rFonts w:hint="eastAsia" w:ascii="宋体" w:hAnsi="宋体" w:cs="宋体"/>
          <w:bCs/>
          <w:color w:val="000000"/>
          <w:kern w:val="0"/>
          <w:sz w:val="28"/>
          <w:szCs w:val="28"/>
          <w:lang w:val="en-US" w:eastAsia="zh-CN" w:bidi="ar"/>
        </w:rPr>
        <w:t>没收违法所得，</w:t>
      </w:r>
      <w:r>
        <w:rPr>
          <w:rFonts w:hint="eastAsia" w:ascii="宋体" w:hAnsi="宋体" w:eastAsia="宋体" w:cs="宋体"/>
          <w:bCs/>
          <w:color w:val="000000"/>
          <w:kern w:val="0"/>
          <w:sz w:val="28"/>
          <w:szCs w:val="28"/>
          <w:lang w:val="en-US" w:eastAsia="zh-CN" w:bidi="ar"/>
        </w:rPr>
        <w:t xml:space="preserve">违法经营额五万元以上的，可以并处违法经营额五倍以下的罚款；违法经营额无法计算或者违法经营额不足五万元的，可以并处二十五万元以下的罚款。情节严重的，吊销营业执照。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销售不知道是擅自使用他人有一定影响的商业标识的商品，能证明该商品是自己合法取得并说明提供者的，由监督检查部门责令停止销售。</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经营者登记的市场主体名称违反本条例规定的，应当自处理决定作出之日起三十日内办理名称变更登记；名称变更前，由原企业登记机关以统一社会信用代码代替其名称。</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第五十八条  经营者违反本条例规定对商品生产经营主体以及商品作虚假或者引人误解的商业宣传的，或者帮助其他经营者进行虚假或者引人误解的商业宣传的，由监督检查部门责令停止违法行为，有违法所得的，</w:t>
      </w:r>
      <w:r>
        <w:rPr>
          <w:rFonts w:hint="eastAsia" w:ascii="宋体" w:hAnsi="宋体" w:cs="宋体"/>
          <w:bCs/>
          <w:color w:val="000000"/>
          <w:kern w:val="0"/>
          <w:sz w:val="28"/>
          <w:szCs w:val="28"/>
          <w:lang w:val="en-US" w:eastAsia="zh-CN" w:bidi="ar"/>
        </w:rPr>
        <w:t>没收违法所得，</w:t>
      </w:r>
      <w:r>
        <w:rPr>
          <w:rFonts w:hint="eastAsia" w:ascii="宋体" w:hAnsi="宋体" w:eastAsia="宋体" w:cs="宋体"/>
          <w:bCs/>
          <w:color w:val="000000"/>
          <w:kern w:val="0"/>
          <w:sz w:val="28"/>
          <w:szCs w:val="28"/>
          <w:lang w:val="en-US" w:eastAsia="zh-CN" w:bidi="ar"/>
        </w:rPr>
        <w:t xml:space="preserve">处十万元以上一百万元以下的罚款；情节严重的，处一百万元以上五百万元以下的罚款，可以吊销营业执照。 </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经营者违反本条例规定，属于发布虚假广告的，依照《中华人民共和国广告法》的规定处罚。</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第五十九条　经营者以及其他自然人、法人和非法人组织违反本条例规定侵犯商业秘密的，由监督检查部门责令停止违法行为，</w:t>
      </w:r>
      <w:r>
        <w:rPr>
          <w:rFonts w:hint="eastAsia" w:ascii="宋体" w:hAnsi="宋体" w:cs="宋体"/>
          <w:bCs/>
          <w:color w:val="000000"/>
          <w:kern w:val="0"/>
          <w:sz w:val="28"/>
          <w:szCs w:val="28"/>
          <w:lang w:val="en-US" w:eastAsia="zh-CN" w:bidi="ar"/>
        </w:rPr>
        <w:t>没收违法所得，</w:t>
      </w:r>
      <w:r>
        <w:rPr>
          <w:rFonts w:hint="eastAsia" w:ascii="宋体" w:hAnsi="宋体" w:eastAsia="宋体" w:cs="宋体"/>
          <w:bCs/>
          <w:color w:val="000000"/>
          <w:kern w:val="0"/>
          <w:sz w:val="28"/>
          <w:szCs w:val="28"/>
          <w:lang w:val="en-US" w:eastAsia="zh-CN" w:bidi="ar"/>
        </w:rPr>
        <w:t>处十万元以上一百万元以下的罚款；情节严重的，处一百万元以上五百万元以下的罚款。</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第六十条  经营者违反本条例规定进行有奖销售的，由监督检查部门责令停止违法行为，有违法所得的，</w:t>
      </w:r>
      <w:r>
        <w:rPr>
          <w:rFonts w:hint="eastAsia" w:ascii="宋体" w:hAnsi="宋体" w:cs="宋体"/>
          <w:bCs/>
          <w:color w:val="000000"/>
          <w:kern w:val="0"/>
          <w:sz w:val="28"/>
          <w:szCs w:val="28"/>
          <w:lang w:val="en-US" w:eastAsia="zh-CN" w:bidi="ar"/>
        </w:rPr>
        <w:t>没收违法所得，</w:t>
      </w:r>
      <w:r>
        <w:rPr>
          <w:rFonts w:hint="eastAsia" w:ascii="宋体" w:hAnsi="宋体" w:eastAsia="宋体" w:cs="宋体"/>
          <w:bCs/>
          <w:color w:val="000000"/>
          <w:kern w:val="0"/>
          <w:sz w:val="28"/>
          <w:szCs w:val="28"/>
          <w:lang w:val="en-US" w:eastAsia="zh-CN" w:bidi="ar"/>
        </w:rPr>
        <w:t>处五万元以上一百万元以下的罚款。</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第六十一条  经营者违反本条例规定侵犯他人商业数据的，由监督检查部门责令停止违法行为，有违法所得的，</w:t>
      </w:r>
      <w:r>
        <w:rPr>
          <w:rFonts w:hint="eastAsia" w:ascii="宋体" w:hAnsi="宋体" w:cs="宋体"/>
          <w:bCs/>
          <w:color w:val="000000"/>
          <w:kern w:val="0"/>
          <w:sz w:val="28"/>
          <w:szCs w:val="28"/>
          <w:lang w:val="en-US" w:eastAsia="zh-CN" w:bidi="ar"/>
        </w:rPr>
        <w:t>没收违法所得，</w:t>
      </w:r>
      <w:r>
        <w:rPr>
          <w:rFonts w:hint="eastAsia" w:ascii="宋体" w:hAnsi="宋体" w:eastAsia="宋体" w:cs="宋体"/>
          <w:bCs/>
          <w:color w:val="000000"/>
          <w:kern w:val="0"/>
          <w:sz w:val="28"/>
          <w:szCs w:val="28"/>
          <w:lang w:val="en-US" w:eastAsia="zh-CN" w:bidi="ar"/>
        </w:rPr>
        <w:t>处十万元以上一百万元以下的罚款；情节严重的，处一百万元以上五百万元以下的罚款。</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第六十二条  经营者违反本条例规定实施网络不正当竞争行为的，由监督检查部门责令停止违法行为，没收违法所得，处十万元以上一百万元以下的罚款；情节严重的，处一百万元以上五百万元以下的罚款。</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第六十三条 经营者违反本条例规定利用优势地位实施不合理限制或者附加不合理条件的，由市级监督检查部门责令停止违法行为，没收违法所得，处十万元以上一百万元以下的罚款；情节严重的，处一百万元以上五百万元以下的罚款。情节特别严重，性质特别恶劣，严重损害公平竞争秩序或者社会公共利益的，处上一年度销售额百分之一以上百分之五以下的罚款，并可以责令停业、吊销相关业务许可证或者吊销营业执照；经营者的法定代表人、主要负责人和直接责任人员对不正当竞争行为负有个人责任的，处十万元以上一百万元以下的罚款。</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第六十四条 经营者违反本条例规定损害其他经营者商业信誉、商品声誉的，由监督检查部门责令停止违法行为、消除影响</w:t>
      </w:r>
      <w:r>
        <w:rPr>
          <w:rFonts w:hint="eastAsia" w:ascii="宋体" w:hAnsi="宋体" w:cs="宋体"/>
          <w:bCs/>
          <w:color w:val="000000"/>
          <w:kern w:val="0"/>
          <w:sz w:val="28"/>
          <w:szCs w:val="28"/>
          <w:lang w:val="en-US" w:eastAsia="zh-CN" w:bidi="ar"/>
        </w:rPr>
        <w:t>，</w:t>
      </w:r>
      <w:r>
        <w:rPr>
          <w:rFonts w:hint="eastAsia" w:ascii="宋体" w:hAnsi="宋体" w:eastAsia="宋体" w:cs="宋体"/>
          <w:bCs/>
          <w:color w:val="000000"/>
          <w:kern w:val="0"/>
          <w:sz w:val="28"/>
          <w:szCs w:val="28"/>
          <w:lang w:val="en-US" w:eastAsia="zh-CN" w:bidi="ar"/>
        </w:rPr>
        <w:t>处十万元以上一百万元以下的罚款；情节严重的，处一百万元以上五百万元以下的罚款。</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第六十五条  经营者违反本条例规定贿赂他人的，由监督检查部门责令停止违法行为，没收违法所得，处十万元以上一百万元以下的罚款；情节严重的，处一百万元以上五百万元以下的罚款。</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违反本条例规定收受贿赂的，其他法律法规有规定的，从其规定。没有规定的，依照前款规定处罚。</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第六十六条  经营者违反本条例规定从事不正当竞争，具有积极开展合规建设等主动消除或者减轻违法行为危害后果等法定情形的，依法从轻或者减轻行政处罚；违法行为轻微并及时纠正，没有造成危害后果的，不予行政处罚。</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第六十七条  经营者违反本条例规定，应当承担民事责任、行政责任和刑事责任，其财产不足以支付的，优先用于承担民事责任。</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第六十八条  妨害监督检查部门依照本条例履行职责，拒绝、阻碍调查的，由监督检查部门责令改正，对个人可以处五万元以下的罚款；对单位可以处五十万元以下的罚款，并可以由公安机关依法给予治安管理处罚。</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第六十九条 当事人对监督检查部门作出的决定不服的，可以依法申请行政复议或者提起行政诉讼。</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第七十条  监督检查部门的工作人员滥用职权、玩忽职守、徇私舞弊或者泄露调查过程中知悉的商业秘密的，依法给予处分。</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第七十一条  违反本条例规定，构成犯罪的，依法追究刑事责任。</w:t>
      </w:r>
    </w:p>
    <w:p>
      <w:pPr>
        <w:widowControl/>
        <w:shd w:val="clear" w:color="auto" w:fill="FFFFFF"/>
        <w:ind w:firstLine="420" w:firstLineChars="200"/>
        <w:rPr>
          <w:rFonts w:hint="eastAsia" w:ascii="仿宋" w:hAnsi="仿宋" w:eastAsia="仿宋" w:cs="仿宋_GB2312"/>
          <w:bCs/>
          <w:color w:val="000000"/>
          <w:kern w:val="0"/>
          <w:sz w:val="21"/>
          <w:szCs w:val="21"/>
          <w:lang w:bidi="ar"/>
        </w:rPr>
      </w:pPr>
    </w:p>
    <w:p>
      <w:pPr>
        <w:widowControl/>
        <w:shd w:val="clear" w:color="auto" w:fill="FFFFFF"/>
        <w:ind w:firstLine="640" w:firstLineChars="200"/>
        <w:jc w:val="center"/>
        <w:rPr>
          <w:rFonts w:hint="eastAsia" w:ascii="黑体" w:hAnsi="黑体" w:eastAsia="黑体" w:cs="黑体"/>
          <w:bCs/>
          <w:color w:val="000000"/>
          <w:kern w:val="0"/>
          <w:sz w:val="32"/>
          <w:szCs w:val="32"/>
          <w:lang w:bidi="ar"/>
        </w:rPr>
      </w:pPr>
      <w:r>
        <w:rPr>
          <w:rFonts w:hint="eastAsia" w:ascii="黑体" w:hAnsi="黑体" w:eastAsia="黑体" w:cs="黑体"/>
          <w:bCs/>
          <w:color w:val="000000"/>
          <w:kern w:val="0"/>
          <w:sz w:val="32"/>
          <w:szCs w:val="32"/>
          <w:lang w:bidi="ar"/>
        </w:rPr>
        <w:t>第</w:t>
      </w:r>
      <w:r>
        <w:rPr>
          <w:rFonts w:hint="eastAsia" w:ascii="黑体" w:hAnsi="黑体" w:eastAsia="黑体" w:cs="黑体"/>
          <w:bCs/>
          <w:color w:val="000000"/>
          <w:kern w:val="0"/>
          <w:sz w:val="32"/>
          <w:szCs w:val="32"/>
          <w:lang w:eastAsia="zh-Hans" w:bidi="ar"/>
        </w:rPr>
        <w:t>五</w:t>
      </w:r>
      <w:r>
        <w:rPr>
          <w:rFonts w:hint="eastAsia" w:ascii="黑体" w:hAnsi="黑体" w:eastAsia="黑体" w:cs="黑体"/>
          <w:bCs/>
          <w:color w:val="000000"/>
          <w:kern w:val="0"/>
          <w:sz w:val="32"/>
          <w:szCs w:val="32"/>
          <w:lang w:bidi="ar"/>
        </w:rPr>
        <w:t>章　附　　则</w:t>
      </w:r>
    </w:p>
    <w:p>
      <w:pPr>
        <w:widowControl/>
        <w:shd w:val="clear" w:color="auto" w:fill="FFFFFF"/>
        <w:ind w:firstLine="420" w:firstLineChars="200"/>
        <w:rPr>
          <w:rFonts w:hint="eastAsia" w:ascii="仿宋" w:hAnsi="仿宋" w:eastAsia="仿宋" w:cs="仿宋_GB2312"/>
          <w:bCs/>
          <w:color w:val="000000"/>
          <w:kern w:val="0"/>
          <w:sz w:val="21"/>
          <w:szCs w:val="21"/>
          <w:lang w:bidi="ar"/>
        </w:rPr>
      </w:pP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第七十二条  本条例所称的“以上”、“以下”包括本数；所称的“不足”不包括本数。</w:t>
      </w:r>
    </w:p>
    <w:p>
      <w:pPr>
        <w:widowControl/>
        <w:shd w:val="clear" w:color="auto" w:fill="FFFFFF"/>
        <w:ind w:firstLine="560" w:firstLineChars="200"/>
        <w:rPr>
          <w:rFonts w:hint="eastAsia" w:ascii="宋体" w:hAnsi="宋体" w:eastAsia="宋体" w:cs="宋体"/>
          <w:bCs/>
          <w:color w:val="000000"/>
          <w:kern w:val="0"/>
          <w:sz w:val="28"/>
          <w:szCs w:val="28"/>
          <w:lang w:val="en-US" w:eastAsia="zh-CN" w:bidi="ar"/>
        </w:rPr>
      </w:pPr>
      <w:r>
        <w:rPr>
          <w:rFonts w:hint="eastAsia" w:ascii="宋体" w:hAnsi="宋体" w:eastAsia="宋体" w:cs="宋体"/>
          <w:bCs/>
          <w:color w:val="000000"/>
          <w:kern w:val="0"/>
          <w:sz w:val="28"/>
          <w:szCs w:val="28"/>
          <w:lang w:val="en-US" w:eastAsia="zh-CN" w:bidi="ar"/>
        </w:rPr>
        <w:t>第七十三条  本条例自  年 月 日起施行。</w:t>
      </w:r>
    </w:p>
    <w:p>
      <w:pPr>
        <w:widowControl/>
        <w:shd w:val="clear" w:color="auto" w:fill="FFFFFF"/>
        <w:ind w:firstLine="420" w:firstLineChars="200"/>
        <w:rPr>
          <w:rFonts w:ascii="仿宋" w:hAnsi="仿宋" w:eastAsia="仿宋" w:cs="仿宋_GB2312"/>
          <w:bCs/>
          <w:color w:val="000000"/>
          <w:kern w:val="0"/>
          <w:sz w:val="21"/>
          <w:szCs w:val="21"/>
          <w:lang w:bidi="ar"/>
        </w:rPr>
      </w:pPr>
    </w:p>
    <w:p>
      <w:pPr>
        <w:rPr>
          <w:rFonts w:ascii="仿宋" w:hAnsi="仿宋" w:eastAsia="仿宋"/>
          <w:sz w:val="21"/>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_GB2312">
    <w:altName w:val="方正仿宋_GBK"/>
    <w:panose1 w:val="00000000000000000000"/>
    <w:charset w:val="86"/>
    <w:family w:val="roma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114935" cy="131445"/>
                      </a:xfrm>
                      <a:prstGeom prst="rect">
                        <a:avLst/>
                      </a:prstGeom>
                      <a:noFill/>
                      <a:ln>
                        <a:noFill/>
                      </a:ln>
                    </wps:spPr>
                    <wps:txbx>
                      <w:txbxContent>
                        <w:p>
                          <w:pPr>
                            <w:pStyle w:val="3"/>
                          </w:pPr>
                          <w:r>
                            <w:fldChar w:fldCharType="begin"/>
                          </w:r>
                          <w:r>
                            <w:instrText xml:space="preserve">PAGE   \* MERGEFORMAT</w:instrText>
                          </w:r>
                          <w:r>
                            <w:fldChar w:fldCharType="separate"/>
                          </w:r>
                          <w:r>
                            <w:rPr>
                              <w:lang w:val="zh-CN"/>
                            </w:rPr>
                            <w:t>16</w:t>
                          </w:r>
                          <w: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style:none;z-index:251659264;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V+SdAAAAADAQAADwAAAAAAAAABACAAAAA4AAAAZHJz&#10;L2Rvd25yZXYueG1sUEsBAhQAFAAAAAgAh07iQMKudOD2AQAAwQMAAA4AAAAAAAAAAQAgAAAANQEA&#10;AGRycy9lMm9Eb2MueG1sUEsFBgAAAAAGAAYAWQEAAJ0FAAAAAA==&#10;">
              <v:fill on="f" focussize="0,0"/>
              <v:stroke on="f"/>
              <v:imagedata o:title=""/>
              <o:lock v:ext="edit" aspectratio="f"/>
              <v:textbox inset="0mm,0mm,0mm,0mm" style="mso-fit-shape-to-text:t;">
                <w:txbxContent>
                  <w:p>
                    <w:pPr>
                      <w:pStyle w:val="3"/>
                    </w:pPr>
                    <w:r>
                      <w:fldChar w:fldCharType="begin"/>
                    </w:r>
                    <w:r>
                      <w:instrText xml:space="preserve">PAGE   \* MERGEFORMAT</w:instrText>
                    </w:r>
                    <w:r>
                      <w:fldChar w:fldCharType="separate"/>
                    </w:r>
                    <w:r>
                      <w:rPr>
                        <w:lang w:val="zh-CN"/>
                      </w:rPr>
                      <w:t>16</w:t>
                    </w:r>
                    <w: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4FA43"/>
    <w:multiLevelType w:val="singleLevel"/>
    <w:tmpl w:val="C064FA43"/>
    <w:lvl w:ilvl="0" w:tentative="0">
      <w:start w:val="6"/>
      <w:numFmt w:val="chineseCounting"/>
      <w:suff w:val="space"/>
      <w:lvlText w:val="第%1节"/>
      <w:lvlJc w:val="left"/>
      <w:pPr>
        <w:ind w:left="25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0OTk5NDFiMzgyMGEzYjkwYTVlMTZhMzMxZjEyMTAifQ=="/>
  </w:docVars>
  <w:rsids>
    <w:rsidRoot w:val="00E92975"/>
    <w:rsid w:val="00517202"/>
    <w:rsid w:val="00C42374"/>
    <w:rsid w:val="00D73C11"/>
    <w:rsid w:val="00E92975"/>
    <w:rsid w:val="0131747F"/>
    <w:rsid w:val="01D95F69"/>
    <w:rsid w:val="05594D12"/>
    <w:rsid w:val="05735EB6"/>
    <w:rsid w:val="09097997"/>
    <w:rsid w:val="0ADD6313"/>
    <w:rsid w:val="0BA7BB00"/>
    <w:rsid w:val="171D0A2A"/>
    <w:rsid w:val="195E0C6F"/>
    <w:rsid w:val="1B3777A2"/>
    <w:rsid w:val="1FD14435"/>
    <w:rsid w:val="1FE7421B"/>
    <w:rsid w:val="206B2925"/>
    <w:rsid w:val="21DD2FA7"/>
    <w:rsid w:val="23E065F4"/>
    <w:rsid w:val="2C1A5A3D"/>
    <w:rsid w:val="2F055B0C"/>
    <w:rsid w:val="311C4B3E"/>
    <w:rsid w:val="31D40221"/>
    <w:rsid w:val="31DD5420"/>
    <w:rsid w:val="32737F18"/>
    <w:rsid w:val="34B75A16"/>
    <w:rsid w:val="356D5A32"/>
    <w:rsid w:val="35D939E9"/>
    <w:rsid w:val="36D81F2E"/>
    <w:rsid w:val="39F7D1BA"/>
    <w:rsid w:val="3CFEE239"/>
    <w:rsid w:val="3D5F0076"/>
    <w:rsid w:val="3DF7BA26"/>
    <w:rsid w:val="3DFE8B0D"/>
    <w:rsid w:val="3E2D5F6A"/>
    <w:rsid w:val="3EE0066F"/>
    <w:rsid w:val="3F2C5ED5"/>
    <w:rsid w:val="3F7E681C"/>
    <w:rsid w:val="3FCA15E0"/>
    <w:rsid w:val="3FF2699D"/>
    <w:rsid w:val="43150EF4"/>
    <w:rsid w:val="4FB46C68"/>
    <w:rsid w:val="50D765E7"/>
    <w:rsid w:val="512C1870"/>
    <w:rsid w:val="53FC0F01"/>
    <w:rsid w:val="54BE7F5A"/>
    <w:rsid w:val="57BC3FD3"/>
    <w:rsid w:val="5B423D09"/>
    <w:rsid w:val="5B6EF20D"/>
    <w:rsid w:val="5D6C3D84"/>
    <w:rsid w:val="5DE156AB"/>
    <w:rsid w:val="5FAF840C"/>
    <w:rsid w:val="63DE5AE4"/>
    <w:rsid w:val="641A50AE"/>
    <w:rsid w:val="660138E6"/>
    <w:rsid w:val="67E065C1"/>
    <w:rsid w:val="67EA7BBF"/>
    <w:rsid w:val="680B5282"/>
    <w:rsid w:val="692D5CC6"/>
    <w:rsid w:val="6BDF3567"/>
    <w:rsid w:val="6BFF258C"/>
    <w:rsid w:val="6D534757"/>
    <w:rsid w:val="6EEF76B1"/>
    <w:rsid w:val="743B1371"/>
    <w:rsid w:val="74975423"/>
    <w:rsid w:val="75404DC8"/>
    <w:rsid w:val="77302E84"/>
    <w:rsid w:val="77962C7C"/>
    <w:rsid w:val="77FED13E"/>
    <w:rsid w:val="7BCBBF0A"/>
    <w:rsid w:val="7BE756B4"/>
    <w:rsid w:val="7CD66F65"/>
    <w:rsid w:val="7EFB03E8"/>
    <w:rsid w:val="7EFF05CE"/>
    <w:rsid w:val="7F7C7D25"/>
    <w:rsid w:val="7F9DC914"/>
    <w:rsid w:val="7FB90E18"/>
    <w:rsid w:val="7FECD4F1"/>
    <w:rsid w:val="ABBD46BF"/>
    <w:rsid w:val="E6FF4870"/>
    <w:rsid w:val="E7696F1B"/>
    <w:rsid w:val="F7DE6A20"/>
    <w:rsid w:val="FF665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1"/>
    <w:qFormat/>
    <w:uiPriority w:val="99"/>
    <w:pPr>
      <w:tabs>
        <w:tab w:val="center" w:pos="4153"/>
        <w:tab w:val="right" w:pos="8306"/>
      </w:tabs>
      <w:snapToGrid w:val="0"/>
      <w:jc w:val="left"/>
    </w:pPr>
    <w:rPr>
      <w:rFonts w:asciiTheme="minorHAnsi" w:hAnsiTheme="minorHAnsi" w:eastAsiaTheme="minorEastAsia" w:cstheme="minorBidi"/>
      <w:sz w:val="18"/>
    </w:rPr>
  </w:style>
  <w:style w:type="paragraph" w:styleId="4">
    <w:name w:val="Normal (Web)"/>
    <w:basedOn w:val="1"/>
    <w:qFormat/>
    <w:uiPriority w:val="99"/>
    <w:pPr>
      <w:spacing w:beforeAutospacing="1" w:afterAutospacing="1"/>
      <w:jc w:val="left"/>
    </w:pPr>
    <w:rPr>
      <w:kern w:val="0"/>
      <w:sz w:val="24"/>
    </w:rPr>
  </w:style>
  <w:style w:type="character" w:styleId="7">
    <w:name w:val="Strong"/>
    <w:qFormat/>
    <w:uiPriority w:val="0"/>
    <w:rPr>
      <w:b/>
    </w:rPr>
  </w:style>
  <w:style w:type="character" w:styleId="8">
    <w:name w:val="FollowedHyperlink"/>
    <w:basedOn w:val="6"/>
    <w:semiHidden/>
    <w:unhideWhenUsed/>
    <w:qFormat/>
    <w:uiPriority w:val="99"/>
    <w:rPr>
      <w:color w:val="800080"/>
      <w:u w:val="none"/>
    </w:rPr>
  </w:style>
  <w:style w:type="character" w:styleId="9">
    <w:name w:val="Emphasis"/>
    <w:basedOn w:val="6"/>
    <w:qFormat/>
    <w:uiPriority w:val="20"/>
  </w:style>
  <w:style w:type="character" w:styleId="10">
    <w:name w:val="Hyperlink"/>
    <w:basedOn w:val="6"/>
    <w:semiHidden/>
    <w:unhideWhenUsed/>
    <w:qFormat/>
    <w:uiPriority w:val="99"/>
    <w:rPr>
      <w:color w:val="0000FF"/>
      <w:u w:val="none"/>
    </w:rPr>
  </w:style>
  <w:style w:type="character" w:customStyle="1" w:styleId="11">
    <w:name w:val="页脚 Char"/>
    <w:link w:val="3"/>
    <w:qFormat/>
    <w:uiPriority w:val="99"/>
    <w:rPr>
      <w:sz w:val="18"/>
      <w:szCs w:val="24"/>
    </w:rPr>
  </w:style>
  <w:style w:type="character" w:customStyle="1" w:styleId="12">
    <w:name w:val="页脚 Char1"/>
    <w:basedOn w:val="6"/>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character" w:customStyle="1" w:styleId="14">
    <w:name w:val="_3bwix"/>
    <w:basedOn w:val="6"/>
    <w:qFormat/>
    <w:uiPriority w:val="0"/>
  </w:style>
  <w:style w:type="character" w:customStyle="1" w:styleId="15">
    <w:name w:val="hover4"/>
    <w:basedOn w:val="6"/>
    <w:qFormat/>
    <w:uiPriority w:val="0"/>
    <w:rPr>
      <w:color w:val="315EF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28030</Words>
  <Characters>28109</Characters>
  <Lines>81</Lines>
  <Paragraphs>22</Paragraphs>
  <TotalTime>21</TotalTime>
  <ScaleCrop>false</ScaleCrop>
  <LinksUpToDate>false</LinksUpToDate>
  <CharactersWithSpaces>28294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2022-11-15T22:36:00Z</dcterms:created>
  <dc:creator>KXJ</dc:creator>
  <cp:lastModifiedBy>guoyan</cp:lastModifiedBy>
  <cp:lastPrinted>2022-12-20T09:10:00Z</cp:lastPrinted>
  <dcterms:modified xsi:type="dcterms:W3CDTF">2022-12-20T10:34:59Z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B44BFFD8D93445C8A5139F25011CC2D9</vt:lpwstr>
  </property>
</Properties>
</file>