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overflowPunct w:val="0"/>
        <w:adjustRightInd w:val="0"/>
        <w:snapToGrid w:val="0"/>
        <w:spacing w:line="336" w:lineRule="auto"/>
        <w:rPr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CCC免办便捷通道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sz w:val="84"/>
          <w:szCs w:val="84"/>
        </w:rPr>
      </w:pPr>
      <w:r>
        <w:rPr>
          <w:rFonts w:hint="eastAsia" w:ascii="方正小标宋简体" w:hAnsi="宋体" w:eastAsia="方正小标宋简体"/>
          <w:spacing w:val="100"/>
          <w:sz w:val="84"/>
          <w:szCs w:val="84"/>
        </w:rPr>
        <w:t>申请</w:t>
      </w:r>
      <w:r>
        <w:rPr>
          <w:rFonts w:hint="eastAsia" w:ascii="方正小标宋简体" w:hAnsi="宋体" w:eastAsia="方正小标宋简体"/>
          <w:sz w:val="84"/>
          <w:szCs w:val="84"/>
        </w:rPr>
        <w:t>表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ind w:firstLine="2730" w:firstLineChars="1300"/>
        <w:rPr>
          <w:rFonts w:hAnsi="宋体"/>
          <w:szCs w:val="30"/>
        </w:rPr>
      </w:pPr>
      <w:r>
        <w:rPr>
          <w:rFonts w:hint="eastAsia" w:hAnsi="宋体"/>
          <w:szCs w:val="30"/>
        </w:rPr>
        <w:t>申请类型：□ 初次申请</w:t>
      </w:r>
    </w:p>
    <w:p>
      <w:pPr>
        <w:tabs>
          <w:tab w:val="left" w:pos="790"/>
          <w:tab w:val="left" w:pos="948"/>
          <w:tab w:val="left" w:pos="4536"/>
        </w:tabs>
        <w:overflowPunct w:val="0"/>
        <w:adjustRightInd w:val="0"/>
        <w:snapToGrid w:val="0"/>
        <w:spacing w:line="336" w:lineRule="auto"/>
        <w:ind w:firstLine="3780" w:firstLineChars="1800"/>
        <w:rPr>
          <w:rFonts w:hAnsi="宋体"/>
          <w:szCs w:val="30"/>
        </w:rPr>
      </w:pPr>
      <w:r>
        <w:rPr>
          <w:rFonts w:hint="eastAsia" w:hAnsi="宋体"/>
          <w:szCs w:val="30"/>
        </w:rPr>
        <w:t>□ 延长申请</w:t>
      </w:r>
    </w:p>
    <w:p>
      <w:pPr>
        <w:tabs>
          <w:tab w:val="left" w:pos="790"/>
          <w:tab w:val="left" w:pos="948"/>
          <w:tab w:val="left" w:pos="4536"/>
        </w:tabs>
        <w:overflowPunct w:val="0"/>
        <w:adjustRightInd w:val="0"/>
        <w:snapToGrid w:val="0"/>
        <w:spacing w:line="336" w:lineRule="auto"/>
        <w:ind w:firstLine="3780" w:firstLineChars="1800"/>
        <w:rPr>
          <w:rFonts w:hAnsi="宋体"/>
          <w:szCs w:val="30"/>
        </w:rPr>
      </w:pPr>
      <w:r>
        <w:rPr>
          <w:rFonts w:hint="eastAsia" w:hAnsi="宋体"/>
          <w:szCs w:val="30"/>
        </w:rPr>
        <w:t>□ 变更申请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ind w:firstLine="1758"/>
        <w:rPr>
          <w:rFonts w:hAnsi="宋体"/>
          <w:szCs w:val="30"/>
        </w:rPr>
      </w:pPr>
      <w:r>
        <w:rPr>
          <w:rFonts w:hint="eastAsia" w:hAnsi="宋体"/>
          <w:szCs w:val="30"/>
        </w:rPr>
        <w:t>单位名称：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ind w:firstLine="1758"/>
        <w:rPr>
          <w:rFonts w:hAnsi="宋体"/>
          <w:szCs w:val="30"/>
        </w:rPr>
      </w:pPr>
      <w:r>
        <w:rPr>
          <w:rFonts w:hint="eastAsia" w:hAnsi="宋体"/>
          <w:szCs w:val="30"/>
        </w:rPr>
        <w:t>申请日期：　　　　年　　月　　日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336" w:lineRule="auto"/>
        <w:rPr>
          <w:rFonts w:hAnsi="宋体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ind w:firstLine="2640" w:firstLineChars="600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lef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填表须知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一、用黑色或蓝黑色钢笔填写或打印填写，文字工整、清楚。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二、在封面“申请形式”的“□”中，根据单位情况选择打“√”，并填写相应表单。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三、本申请表一式三份，一份自留存档、二份至市市场监管局并随附以下材料：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（一）法人和其他组织证明材料复印件；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（二）单位基本概况；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（三）CCC免办产品追溯制度情况；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（四）2年内CCC免办产品申请、使用和后续管理情况；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Ansi="宋体"/>
          <w:szCs w:val="30"/>
        </w:rPr>
      </w:pPr>
      <w:r>
        <w:rPr>
          <w:rFonts w:hint="eastAsia" w:hAnsi="宋体"/>
          <w:szCs w:val="30"/>
        </w:rPr>
        <w:t>（五）2年内信用记录情况。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hAnsi="宋体"/>
          <w:szCs w:val="30"/>
        </w:rPr>
      </w:pPr>
    </w:p>
    <w:p>
      <w:pPr>
        <w:overflowPunct w:val="0"/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表1</w:t>
      </w:r>
    </w:p>
    <w:p>
      <w:pPr>
        <w:overflowPunct w:val="0"/>
        <w:adjustRightInd w:val="0"/>
        <w:snapToGrid w:val="0"/>
        <w:spacing w:line="336" w:lineRule="auto"/>
        <w:rPr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CCC免办便捷通道申请表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12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（初次申请）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418"/>
        <w:gridCol w:w="1134"/>
        <w:gridCol w:w="1701"/>
        <w:gridCol w:w="93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统一</w:t>
            </w:r>
            <w:r>
              <w:rPr>
                <w:rFonts w:hint="eastAsia" w:hAnsi="宋体"/>
                <w:sz w:val="24"/>
              </w:rPr>
              <w:t>社会</w:t>
            </w:r>
            <w:r>
              <w:rPr>
                <w:rFonts w:hint="eastAsia" w:hAnsi="宋体"/>
                <w:sz w:val="24"/>
              </w:rPr>
              <w:t>信用</w:t>
            </w:r>
            <w:bookmarkStart w:id="0" w:name="_GoBack"/>
            <w:r>
              <w:rPr>
                <w:rFonts w:hint="eastAsia" w:hAnsi="宋体"/>
                <w:sz w:val="24"/>
              </w:rPr>
              <w:t>代码</w:t>
            </w:r>
            <w:bookmarkEnd w:id="0"/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住　　所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经营地址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邮编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单位类别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Ansi="宋体"/>
                <w:sz w:val="24"/>
              </w:rPr>
              <w:t>生产加工</w:t>
            </w:r>
            <w:r>
              <w:rPr>
                <w:rFonts w:hint="eastAsia" w:hAnsi="宋体"/>
                <w:sz w:val="24"/>
              </w:rPr>
              <w:t>　　□科研测试　　□维修　　□维修代理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□商业</w:t>
            </w:r>
            <w:r>
              <w:rPr>
                <w:rFonts w:hAnsi="宋体"/>
                <w:sz w:val="24"/>
              </w:rPr>
              <w:t>展示</w:t>
            </w:r>
            <w:r>
              <w:rPr>
                <w:rFonts w:hint="eastAsia" w:hAnsi="宋体"/>
                <w:sz w:val="24"/>
              </w:rPr>
              <w:t>　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单位经济性质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Ansi="宋体"/>
                <w:sz w:val="24"/>
              </w:rPr>
              <w:t>国有</w:t>
            </w:r>
            <w:r>
              <w:rPr>
                <w:rFonts w:hint="eastAsia" w:hAnsi="宋体"/>
                <w:sz w:val="24"/>
              </w:rPr>
              <w:t>　□民营　□合资　□独</w:t>
            </w:r>
            <w:r>
              <w:rPr>
                <w:rFonts w:hAnsi="宋体"/>
                <w:sz w:val="24"/>
              </w:rPr>
              <w:t>资</w:t>
            </w:r>
            <w:r>
              <w:rPr>
                <w:rFonts w:hint="eastAsia" w:hAnsi="宋体"/>
                <w:sz w:val="24"/>
              </w:rPr>
              <w:t>　□</w:t>
            </w:r>
            <w:r>
              <w:rPr>
                <w:rFonts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法定代表人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电话/传真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CCC免办部门负责人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电话/手机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CCC免办经办人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电话/手机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申请免办条款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□为科研、测试和认证检测所需的产品和样品；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□直接为最终用户维修目的所需的零部件/产品；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spacing w:val="-10"/>
                <w:sz w:val="24"/>
              </w:rPr>
              <w:t>工厂生产线/成套生产线配套所需的设备/零部件（不含办公用品）；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□仅用于商业展示但不销售的产品；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□以整机全数出口为目的进口的零部件。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过去2年CCC免办产品清单（可按下表格式另附EXCEL清单）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产品小类及其代码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用　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批次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（年均）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入境口岸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产品入关后的处理方式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（如：使用、出口、退运、销毁等）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示例</w:t>
            </w:r>
            <w:r>
              <w:rPr>
                <w:rFonts w:hint="eastAsia" w:hAnsi="宋体"/>
                <w:sz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机动车制动软管（1108）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进口车辆维修备件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default" w:hAnsi="宋体"/>
                <w:sz w:val="24"/>
                <w:lang w:val="en"/>
              </w:rPr>
              <w:t>5</w:t>
            </w:r>
            <w:r>
              <w:rPr>
                <w:rFonts w:hint="eastAsia" w:hAnsi="宋体"/>
                <w:sz w:val="24"/>
              </w:rPr>
              <w:t>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深圳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使用、退运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7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合计年申报批次</w:t>
            </w:r>
          </w:p>
        </w:tc>
        <w:tc>
          <w:tcPr>
            <w:tcW w:w="5273" w:type="dxa"/>
            <w:gridSpan w:val="4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（《免予办理强制性产品认证证明》数）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CCC免办产品申请清单（可按下表格式另附EXCEL清单）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产品小类及其代码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用　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预估批次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（年均）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入境口岸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产品入关后的处理方式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（如：使用、出口、退运、销毁等）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示例</w:t>
            </w:r>
            <w:r>
              <w:rPr>
                <w:rFonts w:hint="eastAsia" w:hAnsi="宋体"/>
                <w:sz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机动车制动软管（1108）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进口车辆维修备件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sz w:val="24"/>
                <w:lang w:val="en"/>
              </w:rPr>
            </w:pPr>
            <w:r>
              <w:rPr>
                <w:rFonts w:hint="default" w:hAnsi="宋体"/>
                <w:sz w:val="24"/>
                <w:lang w:val="en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深圳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使用、销毁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7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合计预估年申报批次</w:t>
            </w:r>
          </w:p>
        </w:tc>
        <w:tc>
          <w:tcPr>
            <w:tcW w:w="5273" w:type="dxa"/>
            <w:gridSpan w:val="4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（《免予办理强制性产品认证证明》数）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申请单位承诺</w:t>
            </w:r>
          </w:p>
        </w:tc>
        <w:tc>
          <w:tcPr>
            <w:tcW w:w="6691" w:type="dxa"/>
            <w:gridSpan w:val="5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ind w:firstLine="476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单位保证遵守国家相关法律法规和《强制性产品认证管理规定》《市场监管总局关于明确免予办理强制性产品认证工作要求的通知》要求，对提供申请资料的真实、合法性负责，对CCC免办产品的可靠性、安全性负责，严格按照CCC免办申请用途使用进口产品，严格执行后续核销要求，诚实守信，规范管理，愿意接受并配合市场监管部门的监督检查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所在地市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市场监管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部门意见</w:t>
            </w:r>
          </w:p>
        </w:tc>
        <w:tc>
          <w:tcPr>
            <w:tcW w:w="6691" w:type="dxa"/>
            <w:gridSpan w:val="5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　　注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表2</w:t>
      </w:r>
    </w:p>
    <w:p>
      <w:pPr>
        <w:overflowPunct w:val="0"/>
        <w:adjustRightInd w:val="0"/>
        <w:snapToGrid w:val="0"/>
        <w:spacing w:line="336" w:lineRule="auto"/>
        <w:rPr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CCC免办便捷通道申请表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12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（延长申请）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418"/>
        <w:gridCol w:w="1134"/>
        <w:gridCol w:w="1701"/>
        <w:gridCol w:w="96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统一</w:t>
            </w:r>
            <w:r>
              <w:rPr>
                <w:rFonts w:hint="eastAsia" w:hAnsi="宋体"/>
                <w:sz w:val="24"/>
              </w:rPr>
              <w:t>社会</w:t>
            </w:r>
            <w:r>
              <w:rPr>
                <w:rFonts w:hint="eastAsia" w:hAnsi="宋体"/>
                <w:sz w:val="24"/>
              </w:rPr>
              <w:t>信用代码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住　　所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经营地址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邮　编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便捷通道账号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有效期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单位类别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Ansi="宋体"/>
                <w:sz w:val="24"/>
              </w:rPr>
              <w:t>生产加工</w:t>
            </w:r>
            <w:r>
              <w:rPr>
                <w:rFonts w:hint="eastAsia" w:hAnsi="宋体"/>
                <w:sz w:val="24"/>
              </w:rPr>
              <w:t>　　□科研测试　　□维修　　□维修代理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□商业</w:t>
            </w:r>
            <w:r>
              <w:rPr>
                <w:rFonts w:hAnsi="宋体"/>
                <w:sz w:val="24"/>
              </w:rPr>
              <w:t>展示</w:t>
            </w:r>
            <w:r>
              <w:rPr>
                <w:rFonts w:hint="eastAsia" w:hAnsi="宋体"/>
                <w:sz w:val="24"/>
              </w:rPr>
              <w:t>　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单位经济性质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Ansi="宋体"/>
                <w:sz w:val="24"/>
              </w:rPr>
              <w:t>国有</w:t>
            </w:r>
            <w:r>
              <w:rPr>
                <w:rFonts w:hint="eastAsia" w:hAnsi="宋体"/>
                <w:sz w:val="24"/>
              </w:rPr>
              <w:t>　□民营　□合资　□独</w:t>
            </w:r>
            <w:r>
              <w:rPr>
                <w:rFonts w:hAnsi="宋体"/>
                <w:sz w:val="24"/>
              </w:rPr>
              <w:t>资</w:t>
            </w:r>
            <w:r>
              <w:rPr>
                <w:rFonts w:hint="eastAsia" w:hAnsi="宋体"/>
                <w:sz w:val="24"/>
              </w:rPr>
              <w:t>　□</w:t>
            </w:r>
            <w:r>
              <w:rPr>
                <w:rFonts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法定代表人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电话/传真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CCC免办部门负责人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电话/手机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CCC免办经办人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电话/手机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申请免办条款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□为科研、测试和认证检测所需的产品和样品；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□直接为最终用户维修目的所需的零部件/产品；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spacing w:val="-10"/>
                <w:sz w:val="24"/>
              </w:rPr>
              <w:t>工厂生产线/成套生产线配套所需的设备/零部件（不含办公用品）；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□仅用于商业展示但不销售的产品；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□以整机全数出口为目的进口的零部件。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过去2年CCC免办产品清单（可按下表格式另附EXCEL清单）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产品小类及其代码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用　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批次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（年均）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入境口岸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产品入关后的处理方式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（如：使用、出口、退运、销毁等）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示例</w:t>
            </w:r>
            <w:r>
              <w:rPr>
                <w:rFonts w:hint="eastAsia" w:hAnsi="宋体"/>
                <w:sz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机动车制动软管（1108）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进口车辆维修备件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sz w:val="24"/>
                <w:lang w:val="en"/>
              </w:rPr>
            </w:pPr>
            <w:r>
              <w:rPr>
                <w:rFonts w:hint="default" w:hAnsi="宋体"/>
                <w:sz w:val="24"/>
                <w:lang w:val="en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深圳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使用、退运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7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合计年申报批次</w:t>
            </w:r>
          </w:p>
        </w:tc>
        <w:tc>
          <w:tcPr>
            <w:tcW w:w="5273" w:type="dxa"/>
            <w:gridSpan w:val="4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（《免予办理强制性产品认证证明》数）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CCC免办产品申请清单（可按下表格式另附EXCEL清单）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产品小类及其代码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用　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预估批次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（年均）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入境口岸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-57" w:right="-57"/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产品入关后的处理方式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（如：使用、出口、退运、销毁等）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示例</w:t>
            </w:r>
            <w:r>
              <w:rPr>
                <w:rFonts w:hint="eastAsia" w:hAnsi="宋体"/>
                <w:sz w:val="24"/>
              </w:rPr>
              <w:t>……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机动车制动软管（1108）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进口车辆维修备件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default" w:hAnsi="宋体"/>
                <w:sz w:val="24"/>
                <w:lang w:val="en"/>
              </w:rPr>
            </w:pPr>
            <w:r>
              <w:rPr>
                <w:rFonts w:hint="default" w:hAnsi="宋体"/>
                <w:sz w:val="24"/>
                <w:lang w:val="en"/>
              </w:rPr>
              <w:t>50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深圳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使用、销毁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72" w:type="dxa"/>
            <w:gridSpan w:val="2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合计预估年申报批次</w:t>
            </w:r>
          </w:p>
        </w:tc>
        <w:tc>
          <w:tcPr>
            <w:tcW w:w="5273" w:type="dxa"/>
            <w:gridSpan w:val="4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（《免予办理强制性产品认证证明》数）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自我承诺</w:t>
            </w:r>
          </w:p>
        </w:tc>
        <w:tc>
          <w:tcPr>
            <w:tcW w:w="6691" w:type="dxa"/>
            <w:gridSpan w:val="5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ind w:firstLine="476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单位保证遵守国家相关法律法规和《强制性产品认证管理规定》《市场监管总局关于明确免予办理强制性产品认证工作要求的通知》要求，对提供申请资料的真实、合法性负责，对CCC免办产品的可靠性、安全性负责，严格按照CCC免办申请用途使用进口产品，严格执行后续核销要求，诚实守信，规范管理，愿意接受并配合市场监管部门的监督检查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所在地市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市场监管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部门意见</w:t>
            </w:r>
          </w:p>
        </w:tc>
        <w:tc>
          <w:tcPr>
            <w:tcW w:w="6691" w:type="dxa"/>
            <w:gridSpan w:val="5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　　注</w:t>
            </w:r>
          </w:p>
        </w:tc>
        <w:tc>
          <w:tcPr>
            <w:tcW w:w="6691" w:type="dxa"/>
            <w:gridSpan w:val="5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</w:tc>
      </w:tr>
    </w:tbl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overflowPunct w:val="0"/>
        <w:adjustRightInd w:val="0"/>
        <w:snapToGrid w:val="0"/>
        <w:rPr>
          <w:rFonts w:hint="eastAsia" w:ascii="黑体" w:eastAsia="黑体"/>
          <w:szCs w:val="30"/>
        </w:rPr>
      </w:pPr>
    </w:p>
    <w:p>
      <w:pPr>
        <w:pStyle w:val="2"/>
        <w:rPr>
          <w:rFonts w:hint="eastAsia"/>
        </w:rPr>
      </w:pPr>
    </w:p>
    <w:p>
      <w:pPr>
        <w:overflowPunct w:val="0"/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表3</w:t>
      </w:r>
    </w:p>
    <w:p>
      <w:pPr>
        <w:tabs>
          <w:tab w:val="left" w:pos="790"/>
        </w:tabs>
        <w:overflowPunct w:val="0"/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CCC免办便捷通道申请表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before="120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（变更申请）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Ansi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85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统一</w:t>
            </w:r>
            <w:r>
              <w:rPr>
                <w:rFonts w:hint="eastAsia" w:hAnsi="宋体"/>
                <w:sz w:val="24"/>
              </w:rPr>
              <w:t>社会</w:t>
            </w:r>
            <w:r>
              <w:rPr>
                <w:rFonts w:hint="eastAsia" w:hAnsi="宋体"/>
                <w:sz w:val="24"/>
              </w:rPr>
              <w:t>信用代码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单位名称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便捷通道账号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有效期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变更类型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□CCC免办产品清单调整；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left="232" w:hanging="232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□法人信息发生重大变化的（包括法人名称、住所、经营地、法定代表人等）；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□其他重大变更事项。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CCC免办产品清单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调整后清单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（CCC免办产品清单可按初次申请表格式另附）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单位法人信息变化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前后情况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其他重大变更事项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前后情况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自我承诺</w:t>
            </w:r>
          </w:p>
        </w:tc>
        <w:tc>
          <w:tcPr>
            <w:tcW w:w="6691" w:type="dxa"/>
            <w:gridSpan w:val="3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before="60"/>
              <w:ind w:firstLine="476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本单位保证遵守国家相关法律法规和《强制性产品认证管理规定》《市场监管总局关于明确免予办理强制性产品认证工作要求的通知》要求，对提供申请资料的真实、合法性负责，对CCC免办产品的可靠性、安全性负责，严格按照CCC免办申请用途使用进口产品，严格执行后续核销要求，诚实守信，规范管理，愿意接受并配合市场监管部门的监督检查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所在地市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市场监管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部门意见</w:t>
            </w:r>
          </w:p>
        </w:tc>
        <w:tc>
          <w:tcPr>
            <w:tcW w:w="6691" w:type="dxa"/>
            <w:gridSpan w:val="3"/>
            <w:noWrap w:val="0"/>
            <w:vAlign w:val="top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ind w:right="454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（单位盖章）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　　注</w:t>
            </w:r>
          </w:p>
        </w:tc>
        <w:tc>
          <w:tcPr>
            <w:tcW w:w="6691" w:type="dxa"/>
            <w:gridSpan w:val="3"/>
            <w:noWrap w:val="0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Ansi="宋体"/>
                <w:sz w:val="24"/>
              </w:rPr>
            </w:pPr>
          </w:p>
        </w:tc>
      </w:tr>
    </w:tbl>
    <w:p>
      <w:pPr>
        <w:spacing w:line="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BBB80"/>
    <w:rsid w:val="77BBBB80"/>
    <w:rsid w:val="BFC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2022-06-28T00:43:00Z</dcterms:created>
  <dc:creator>dongsz2</dc:creator>
  <cp:lastModifiedBy>ZHUWC</cp:lastModifiedBy>
  <dcterms:modified xsi:type="dcterms:W3CDTF">2023-07-17T16:17:27Z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