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198" w:firstLineChars="45"/>
        <w:jc w:val="center"/>
        <w:textAlignment w:val="auto"/>
        <w:outlineLvl w:val="0"/>
        <w:rPr>
          <w:rFonts w:hint="eastAsia" w:ascii="方正小标宋简体" w:hAnsi="方正小标宋简体" w:eastAsia="方正小标宋简体" w:cs="方正小标宋简体"/>
          <w:b w:val="0"/>
          <w:bCs/>
          <w:color w:val="auto"/>
          <w:kern w:val="0"/>
          <w:sz w:val="44"/>
          <w:szCs w:val="44"/>
          <w:highlight w:val="none"/>
          <w:shd w:val="clear" w:color="auto" w:fill="auto"/>
        </w:rPr>
      </w:pPr>
      <w:r>
        <w:rPr>
          <w:rFonts w:hint="eastAsia" w:ascii="方正小标宋简体" w:hAnsi="方正小标宋简体" w:eastAsia="方正小标宋简体" w:cs="方正小标宋简体"/>
          <w:b w:val="0"/>
          <w:bCs/>
          <w:color w:val="auto"/>
          <w:kern w:val="0"/>
          <w:sz w:val="44"/>
          <w:szCs w:val="44"/>
          <w:highlight w:val="none"/>
          <w:shd w:val="clear" w:color="auto" w:fill="auto"/>
        </w:rPr>
        <w:t>深圳市市场监督管理局202</w:t>
      </w:r>
      <w:r>
        <w:rPr>
          <w:rFonts w:hint="eastAsia" w:ascii="方正小标宋简体" w:hAnsi="方正小标宋简体" w:eastAsia="方正小标宋简体" w:cs="方正小标宋简体"/>
          <w:b w:val="0"/>
          <w:bCs/>
          <w:color w:val="auto"/>
          <w:kern w:val="0"/>
          <w:sz w:val="44"/>
          <w:szCs w:val="44"/>
          <w:highlight w:val="none"/>
          <w:shd w:val="clear" w:color="auto" w:fill="auto"/>
          <w:lang w:val="en-US" w:eastAsia="zh-CN"/>
        </w:rPr>
        <w:t>3</w:t>
      </w:r>
      <w:r>
        <w:rPr>
          <w:rFonts w:hint="eastAsia" w:ascii="方正小标宋简体" w:hAnsi="方正小标宋简体" w:eastAsia="方正小标宋简体" w:cs="方正小标宋简体"/>
          <w:b w:val="0"/>
          <w:bCs/>
          <w:color w:val="auto"/>
          <w:kern w:val="0"/>
          <w:sz w:val="44"/>
          <w:szCs w:val="44"/>
          <w:highlight w:val="none"/>
          <w:shd w:val="clear" w:color="auto" w:fill="auto"/>
        </w:rPr>
        <w:t>年电梯维护</w:t>
      </w:r>
    </w:p>
    <w:p>
      <w:pPr>
        <w:keepNext w:val="0"/>
        <w:keepLines w:val="0"/>
        <w:pageBreakBefore w:val="0"/>
        <w:widowControl w:val="0"/>
        <w:kinsoku/>
        <w:wordWrap/>
        <w:overflowPunct/>
        <w:topLinePunct w:val="0"/>
        <w:autoSpaceDE/>
        <w:autoSpaceDN/>
        <w:bidi w:val="0"/>
        <w:adjustRightInd/>
        <w:snapToGrid/>
        <w:spacing w:line="600" w:lineRule="exact"/>
        <w:ind w:firstLine="198" w:firstLineChars="45"/>
        <w:jc w:val="center"/>
        <w:textAlignment w:val="auto"/>
        <w:outlineLvl w:val="0"/>
        <w:rPr>
          <w:rFonts w:hint="eastAsia" w:ascii="方正小标宋简体" w:hAnsi="方正小标宋简体" w:eastAsia="方正小标宋简体" w:cs="方正小标宋简体"/>
          <w:b w:val="0"/>
          <w:bCs/>
          <w:color w:val="auto"/>
          <w:kern w:val="0"/>
          <w:sz w:val="44"/>
          <w:szCs w:val="44"/>
          <w:highlight w:val="none"/>
          <w:shd w:val="clear" w:color="auto" w:fill="auto"/>
        </w:rPr>
      </w:pPr>
      <w:r>
        <w:rPr>
          <w:rFonts w:hint="eastAsia" w:ascii="方正小标宋简体" w:hAnsi="方正小标宋简体" w:eastAsia="方正小标宋简体" w:cs="方正小标宋简体"/>
          <w:b w:val="0"/>
          <w:bCs/>
          <w:color w:val="auto"/>
          <w:kern w:val="0"/>
          <w:sz w:val="44"/>
          <w:szCs w:val="44"/>
          <w:highlight w:val="none"/>
          <w:shd w:val="clear" w:color="auto" w:fill="auto"/>
        </w:rPr>
        <w:t>保养质量监督抽查工作方案</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ascii="仿宋_GB2312" w:eastAsia="仿宋_GB2312"/>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为持续提高全市电梯维护保养质量，防范电梯伤亡事故，不断提高电梯安全保障水平，根据《深圳经济特区特种设备安全条例》的规定，市市场监督管理局决定在全市范围内开展电梯维护保养质量监督抽查，特制定本工作方案。</w:t>
      </w:r>
    </w:p>
    <w:p>
      <w:pPr>
        <w:keepNext w:val="0"/>
        <w:keepLines w:val="0"/>
        <w:pageBreakBefore w:val="0"/>
        <w:widowControl w:val="0"/>
        <w:kinsoku/>
        <w:wordWrap/>
        <w:overflowPunct/>
        <w:topLinePunct w:val="0"/>
        <w:autoSpaceDE/>
        <w:autoSpaceDN/>
        <w:bidi w:val="0"/>
        <w:adjustRightInd/>
        <w:snapToGrid/>
        <w:spacing w:line="560" w:lineRule="exact"/>
        <w:ind w:firstLine="160" w:firstLineChars="50"/>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 xml:space="preserve">   一、监督抽查工作内容</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（一）监督抽查数量</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计划抽查</w:t>
      </w:r>
      <w:r>
        <w:rPr>
          <w:rFonts w:hint="eastAsia" w:ascii="仿宋_GB2312" w:eastAsia="仿宋_GB2312"/>
          <w:color w:val="auto"/>
          <w:sz w:val="32"/>
          <w:szCs w:val="32"/>
          <w:highlight w:val="none"/>
          <w:shd w:val="clear" w:color="auto" w:fill="auto"/>
          <w:lang w:val="en-US" w:eastAsia="zh-CN"/>
        </w:rPr>
        <w:t>4600</w:t>
      </w:r>
      <w:r>
        <w:rPr>
          <w:rFonts w:hint="eastAsia" w:ascii="仿宋_GB2312" w:eastAsia="仿宋_GB2312"/>
          <w:color w:val="auto"/>
          <w:sz w:val="32"/>
          <w:szCs w:val="32"/>
          <w:highlight w:val="none"/>
          <w:shd w:val="clear" w:color="auto" w:fill="auto"/>
        </w:rPr>
        <w:t>台电梯，其中曳引式电梯</w:t>
      </w:r>
      <w:r>
        <w:rPr>
          <w:rFonts w:hint="eastAsia" w:ascii="仿宋_GB2312" w:eastAsia="仿宋_GB2312"/>
          <w:color w:val="auto"/>
          <w:sz w:val="32"/>
          <w:szCs w:val="32"/>
          <w:highlight w:val="none"/>
          <w:shd w:val="clear" w:color="auto" w:fill="auto"/>
          <w:lang w:val="en-US" w:eastAsia="zh-CN"/>
        </w:rPr>
        <w:t>4000</w:t>
      </w:r>
      <w:r>
        <w:rPr>
          <w:rFonts w:hint="eastAsia" w:ascii="仿宋_GB2312" w:eastAsia="仿宋_GB2312"/>
          <w:color w:val="auto"/>
          <w:sz w:val="32"/>
          <w:szCs w:val="32"/>
          <w:highlight w:val="none"/>
          <w:shd w:val="clear" w:color="auto" w:fill="auto"/>
        </w:rPr>
        <w:t>台，自动扶梯及自动人行道</w:t>
      </w:r>
      <w:r>
        <w:rPr>
          <w:rFonts w:hint="eastAsia" w:ascii="仿宋_GB2312" w:eastAsia="仿宋_GB2312"/>
          <w:color w:val="auto"/>
          <w:sz w:val="32"/>
          <w:szCs w:val="32"/>
          <w:highlight w:val="none"/>
          <w:shd w:val="clear" w:color="auto" w:fill="auto"/>
          <w:lang w:val="en-US" w:eastAsia="zh-CN"/>
        </w:rPr>
        <w:t>6</w:t>
      </w:r>
      <w:r>
        <w:rPr>
          <w:rFonts w:hint="eastAsia" w:ascii="仿宋_GB2312" w:eastAsia="仿宋_GB2312"/>
          <w:color w:val="auto"/>
          <w:sz w:val="32"/>
          <w:szCs w:val="32"/>
          <w:highlight w:val="none"/>
          <w:shd w:val="clear" w:color="auto" w:fill="auto"/>
        </w:rPr>
        <w:t>00台。</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（二）监督抽查项目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见附件1。</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（三）监督抽查合格结论判定规则</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仿宋" w:hAnsi="仿宋" w:eastAsia="楷体_GB2312" w:cs="Times New Roman"/>
          <w:b/>
          <w:color w:val="auto"/>
          <w:sz w:val="32"/>
          <w:szCs w:val="22"/>
          <w:highlight w:val="none"/>
          <w:shd w:val="clear" w:color="auto" w:fill="auto"/>
          <w:lang w:eastAsia="zh-CN"/>
        </w:rPr>
      </w:pPr>
      <w:r>
        <w:rPr>
          <w:rFonts w:hint="eastAsia" w:ascii="仿宋" w:hAnsi="仿宋" w:eastAsia="楷体_GB2312" w:cs="Times New Roman"/>
          <w:b/>
          <w:color w:val="auto"/>
          <w:sz w:val="32"/>
          <w:szCs w:val="22"/>
          <w:highlight w:val="none"/>
          <w:shd w:val="clear" w:color="auto" w:fill="auto"/>
        </w:rPr>
        <w:t>电梯监督抽查合格结论判定规则</w:t>
      </w:r>
      <w:r>
        <w:rPr>
          <w:rFonts w:hint="eastAsia" w:ascii="仿宋" w:hAnsi="仿宋" w:eastAsia="楷体_GB2312" w:cs="Times New Roman"/>
          <w:b/>
          <w:color w:val="auto"/>
          <w:sz w:val="32"/>
          <w:szCs w:val="22"/>
          <w:highlight w:val="none"/>
          <w:shd w:val="clear" w:color="auto" w:fill="auto"/>
          <w:lang w:eastAsia="zh-CN"/>
        </w:rPr>
        <w:t>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（1）单项结论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对于现场检查结果为符合要求的，判定为单项</w:t>
      </w:r>
      <w:r>
        <w:rPr>
          <w:rFonts w:hint="eastAsia" w:ascii="仿宋_GB2312" w:hAnsi="仿宋_GB2312" w:eastAsia="仿宋_GB2312" w:cs="仿宋_GB2312"/>
          <w:color w:val="auto"/>
          <w:sz w:val="32"/>
          <w:szCs w:val="32"/>
          <w:highlight w:val="none"/>
          <w:shd w:val="clear" w:color="auto" w:fill="auto"/>
          <w:lang w:eastAsia="zh-CN"/>
        </w:rPr>
        <w:t>结论</w:t>
      </w:r>
      <w:r>
        <w:rPr>
          <w:rFonts w:hint="eastAsia" w:ascii="仿宋_GB2312" w:hAnsi="仿宋_GB2312" w:eastAsia="仿宋_GB2312" w:cs="仿宋_GB2312"/>
          <w:color w:val="auto"/>
          <w:sz w:val="32"/>
          <w:szCs w:val="32"/>
          <w:highlight w:val="none"/>
          <w:shd w:val="clear" w:color="auto" w:fill="auto"/>
        </w:rPr>
        <w:t>合格；现场检查结果不符合要求，最近一次维护保养结果也为不符合要求且维保单位已书面告知使用单位</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电梯仅依据合同规定的维保内容已经不能保证安全运行，需要改造、修理(包括更换零部件)、更新电梯</w:t>
      </w:r>
      <w:r>
        <w:rPr>
          <w:rFonts w:hint="eastAsia" w:ascii="仿宋_GB2312" w:hAnsi="仿宋_GB2312" w:eastAsia="仿宋_GB2312" w:cs="仿宋_GB2312"/>
          <w:color w:val="auto"/>
          <w:sz w:val="32"/>
          <w:szCs w:val="32"/>
          <w:highlight w:val="none"/>
          <w:shd w:val="clear" w:color="auto" w:fill="auto"/>
          <w:lang w:eastAsia="zh-CN"/>
        </w:rPr>
        <w:t>”时</w:t>
      </w:r>
      <w:r>
        <w:rPr>
          <w:rFonts w:hint="eastAsia" w:ascii="仿宋_GB2312" w:hAnsi="仿宋_GB2312" w:eastAsia="仿宋_GB2312" w:cs="仿宋_GB2312"/>
          <w:color w:val="auto"/>
          <w:sz w:val="32"/>
          <w:szCs w:val="32"/>
          <w:highlight w:val="none"/>
          <w:shd w:val="clear" w:color="auto" w:fill="auto"/>
        </w:rPr>
        <w:t>，判定为单项</w:t>
      </w:r>
      <w:r>
        <w:rPr>
          <w:rFonts w:hint="eastAsia" w:ascii="仿宋_GB2312" w:hAnsi="仿宋_GB2312" w:eastAsia="仿宋_GB2312" w:cs="仿宋_GB2312"/>
          <w:color w:val="auto"/>
          <w:sz w:val="32"/>
          <w:szCs w:val="32"/>
          <w:highlight w:val="none"/>
          <w:shd w:val="clear" w:color="auto" w:fill="auto"/>
          <w:lang w:eastAsia="zh-CN"/>
        </w:rPr>
        <w:t>结论</w:t>
      </w:r>
      <w:r>
        <w:rPr>
          <w:rFonts w:hint="eastAsia" w:ascii="仿宋_GB2312" w:hAnsi="仿宋_GB2312" w:eastAsia="仿宋_GB2312" w:cs="仿宋_GB2312"/>
          <w:color w:val="auto"/>
          <w:sz w:val="32"/>
          <w:szCs w:val="32"/>
          <w:highlight w:val="none"/>
          <w:shd w:val="clear" w:color="auto" w:fill="auto"/>
        </w:rPr>
        <w:t>合格</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对于最近一次维护保养结果为符合要求，现场检查结果为不符合要求的，判定为单项</w:t>
      </w:r>
      <w:r>
        <w:rPr>
          <w:rFonts w:hint="eastAsia" w:ascii="仿宋_GB2312" w:hAnsi="仿宋_GB2312" w:eastAsia="仿宋_GB2312" w:cs="仿宋_GB2312"/>
          <w:color w:val="auto"/>
          <w:sz w:val="32"/>
          <w:szCs w:val="32"/>
          <w:highlight w:val="none"/>
          <w:shd w:val="clear" w:color="auto" w:fill="auto"/>
          <w:lang w:eastAsia="zh-CN"/>
        </w:rPr>
        <w:t>结论</w:t>
      </w:r>
      <w:r>
        <w:rPr>
          <w:rFonts w:hint="eastAsia" w:ascii="仿宋_GB2312" w:hAnsi="仿宋_GB2312" w:eastAsia="仿宋_GB2312" w:cs="仿宋_GB2312"/>
          <w:color w:val="auto"/>
          <w:sz w:val="32"/>
          <w:szCs w:val="32"/>
          <w:highlight w:val="none"/>
          <w:shd w:val="clear" w:color="auto" w:fill="auto"/>
        </w:rPr>
        <w:t>不合格。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（注：有无纸化维保记录上传的，在最近一次维保后两个工作日内完成抽查；未按无纸化要求上传维保记录的，抽查不受两个工作日限制。）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（2）整体结论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lang w:eastAsia="zh-CN"/>
        </w:rPr>
        <w:t>检验</w:t>
      </w:r>
      <w:r>
        <w:rPr>
          <w:rFonts w:hint="eastAsia" w:ascii="仿宋_GB2312" w:hAnsi="仿宋_GB2312" w:eastAsia="仿宋_GB2312" w:cs="仿宋_GB2312"/>
          <w:color w:val="auto"/>
          <w:sz w:val="32"/>
          <w:szCs w:val="32"/>
          <w:highlight w:val="none"/>
          <w:shd w:val="clear" w:color="auto" w:fill="auto"/>
        </w:rPr>
        <w:t>项目全部合格的，</w:t>
      </w:r>
      <w:r>
        <w:rPr>
          <w:rFonts w:hint="eastAsia" w:ascii="仿宋_GB2312" w:hAnsi="仿宋_GB2312" w:eastAsia="仿宋_GB2312" w:cs="仿宋_GB2312"/>
          <w:color w:val="auto"/>
          <w:sz w:val="32"/>
          <w:szCs w:val="32"/>
          <w:highlight w:val="none"/>
          <w:shd w:val="clear" w:color="auto" w:fill="auto"/>
          <w:lang w:eastAsia="zh-CN"/>
        </w:rPr>
        <w:t>或者未</w:t>
      </w:r>
      <w:r>
        <w:rPr>
          <w:rFonts w:hint="eastAsia" w:ascii="仿宋_GB2312" w:hAnsi="仿宋_GB2312" w:eastAsia="仿宋_GB2312" w:cs="仿宋_GB2312"/>
          <w:color w:val="auto"/>
          <w:sz w:val="32"/>
          <w:szCs w:val="32"/>
          <w:highlight w:val="none"/>
          <w:shd w:val="clear" w:color="auto" w:fill="auto"/>
        </w:rPr>
        <w:t>标“*”项目</w:t>
      </w:r>
      <w:r>
        <w:rPr>
          <w:rFonts w:hint="eastAsia" w:ascii="仿宋_GB2312" w:hAnsi="仿宋_GB2312" w:eastAsia="仿宋_GB2312" w:cs="仿宋_GB2312"/>
          <w:color w:val="auto"/>
          <w:sz w:val="32"/>
          <w:szCs w:val="32"/>
          <w:highlight w:val="none"/>
          <w:shd w:val="clear" w:color="auto" w:fill="auto"/>
          <w:lang w:eastAsia="zh-CN"/>
        </w:rPr>
        <w:t>不合格，但</w:t>
      </w:r>
      <w:r>
        <w:rPr>
          <w:rFonts w:hint="eastAsia" w:ascii="仿宋_GB2312" w:hAnsi="仿宋_GB2312" w:eastAsia="仿宋_GB2312" w:cs="仿宋_GB2312"/>
          <w:color w:val="auto"/>
          <w:sz w:val="32"/>
          <w:szCs w:val="32"/>
          <w:highlight w:val="none"/>
          <w:shd w:val="clear" w:color="auto" w:fill="auto"/>
        </w:rPr>
        <w:t>相关单位已在</w:t>
      </w:r>
      <w:r>
        <w:rPr>
          <w:rFonts w:hint="eastAsia" w:ascii="仿宋_GB2312" w:hAnsi="仿宋_GB2312" w:eastAsia="仿宋_GB2312" w:cs="仿宋_GB2312"/>
          <w:color w:val="auto"/>
          <w:sz w:val="32"/>
          <w:szCs w:val="32"/>
          <w:highlight w:val="none"/>
          <w:shd w:val="clear" w:color="auto" w:fill="auto"/>
          <w:lang w:val="en-US" w:eastAsia="zh-CN"/>
        </w:rPr>
        <w:t>10个工作日</w:t>
      </w:r>
      <w:r>
        <w:rPr>
          <w:rFonts w:hint="eastAsia" w:ascii="仿宋_GB2312" w:hAnsi="仿宋_GB2312" w:eastAsia="仿宋_GB2312" w:cs="仿宋_GB2312"/>
          <w:color w:val="auto"/>
          <w:sz w:val="32"/>
          <w:szCs w:val="32"/>
          <w:highlight w:val="none"/>
          <w:shd w:val="clear" w:color="auto" w:fill="auto"/>
        </w:rPr>
        <w:t>内向监督抽查检验机构提交了填写处理结果的《初步结果通知书》以及《整改情况报告》等见证资料，使用单位已经对上述应整改项目采取了相应的安全措施，在《初步结果通知书》上签署了监护使用意见，并且经检验人员确认相关单位已进行有效整改，则判定为“该台电梯维保质量监督抽查合格”</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否则判定为不合格。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（注：“统计项”不参与整体结论判定。）</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仿宋" w:hAnsi="仿宋" w:eastAsia="楷体_GB2312" w:cs="Times New Roman"/>
          <w:b/>
          <w:color w:val="auto"/>
          <w:sz w:val="32"/>
          <w:szCs w:val="22"/>
          <w:highlight w:val="none"/>
          <w:shd w:val="clear" w:color="auto" w:fill="auto"/>
        </w:rPr>
      </w:pPr>
      <w:r>
        <w:rPr>
          <w:rFonts w:hint="eastAsia" w:ascii="仿宋" w:hAnsi="仿宋" w:eastAsia="楷体_GB2312" w:cs="Times New Roman"/>
          <w:b/>
          <w:color w:val="auto"/>
          <w:sz w:val="32"/>
          <w:szCs w:val="22"/>
          <w:highlight w:val="none"/>
          <w:shd w:val="clear" w:color="auto" w:fill="auto"/>
        </w:rPr>
        <w:t>电梯维保单位维保质量监督抽查合格结论判定规则为：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rPr>
      </w:pPr>
      <w:r>
        <w:rPr>
          <w:rFonts w:hint="eastAsia" w:ascii="仿宋_GB2312" w:hAnsi="仿宋_GB2312" w:eastAsia="仿宋_GB2312" w:cs="仿宋_GB2312"/>
          <w:color w:val="auto"/>
          <w:sz w:val="32"/>
          <w:szCs w:val="32"/>
          <w:highlight w:val="none"/>
          <w:shd w:val="clear" w:color="auto" w:fill="auto"/>
        </w:rPr>
        <w:t>经监督抽查合格的电梯数量占该单位被监督抽查总数的比例高于80%（不含本数）的，判定为合格，否则判定为不合格。</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二、监督抽查抽样</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eastAsia="楷体_GB2312"/>
          <w:b/>
          <w:bCs w:val="0"/>
          <w:color w:val="auto"/>
          <w:szCs w:val="22"/>
          <w:highlight w:val="none"/>
          <w:shd w:val="clear" w:color="auto" w:fill="auto"/>
        </w:rPr>
      </w:pPr>
      <w:r>
        <w:rPr>
          <w:rFonts w:hint="eastAsia" w:eastAsia="楷体_GB2312"/>
          <w:b/>
          <w:bCs w:val="0"/>
          <w:color w:val="auto"/>
          <w:szCs w:val="22"/>
          <w:highlight w:val="none"/>
          <w:shd w:val="clear" w:color="auto" w:fill="auto"/>
        </w:rPr>
        <w:t>（</w:t>
      </w:r>
      <w:r>
        <w:rPr>
          <w:rFonts w:eastAsia="楷体_GB2312"/>
          <w:b/>
          <w:bCs w:val="0"/>
          <w:color w:val="auto"/>
          <w:szCs w:val="22"/>
          <w:highlight w:val="none"/>
          <w:shd w:val="clear" w:color="auto" w:fill="auto"/>
        </w:rPr>
        <w:t>一）</w:t>
      </w:r>
      <w:r>
        <w:rPr>
          <w:rFonts w:hint="eastAsia" w:eastAsia="楷体_GB2312"/>
          <w:b/>
          <w:bCs w:val="0"/>
          <w:color w:val="auto"/>
          <w:szCs w:val="22"/>
          <w:highlight w:val="none"/>
          <w:shd w:val="clear" w:color="auto" w:fill="auto"/>
        </w:rPr>
        <w:t>抽样范围</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color w:val="auto"/>
          <w:highlight w:val="none"/>
          <w:shd w:val="clear" w:color="auto" w:fill="auto"/>
        </w:rPr>
      </w:pPr>
      <w:r>
        <w:rPr>
          <w:rFonts w:hint="eastAsia" w:hAnsi="宋体"/>
          <w:color w:val="auto"/>
          <w:highlight w:val="none"/>
          <w:shd w:val="clear" w:color="auto" w:fill="auto"/>
        </w:rPr>
        <w:t>1</w:t>
      </w:r>
      <w:r>
        <w:rPr>
          <w:rFonts w:hAnsi="宋体"/>
          <w:color w:val="auto"/>
          <w:highlight w:val="none"/>
          <w:shd w:val="clear" w:color="auto" w:fill="auto"/>
        </w:rPr>
        <w:t>.</w:t>
      </w:r>
      <w:r>
        <w:rPr>
          <w:rFonts w:hint="eastAsia" w:hAnsi="宋体"/>
          <w:color w:val="auto"/>
          <w:highlight w:val="none"/>
          <w:shd w:val="clear" w:color="auto" w:fill="auto"/>
        </w:rPr>
        <w:t>以涉及公共安全投入使用时间5年以上</w:t>
      </w:r>
      <w:r>
        <w:rPr>
          <w:rFonts w:hint="eastAsia" w:hAnsi="宋体"/>
          <w:color w:val="auto"/>
          <w:highlight w:val="none"/>
          <w:shd w:val="clear" w:color="auto" w:fill="auto"/>
          <w:lang w:val="en-US" w:eastAsia="zh-CN"/>
        </w:rPr>
        <w:t>和工业厂房投入使用15年以上</w:t>
      </w:r>
      <w:r>
        <w:rPr>
          <w:rFonts w:hint="eastAsia" w:hAnsi="宋体"/>
          <w:color w:val="auto"/>
          <w:highlight w:val="none"/>
          <w:shd w:val="clear" w:color="auto" w:fill="auto"/>
        </w:rPr>
        <w:t>的电梯为主。</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color w:val="auto"/>
          <w:highlight w:val="none"/>
          <w:shd w:val="clear" w:color="auto" w:fill="auto"/>
        </w:rPr>
      </w:pPr>
      <w:r>
        <w:rPr>
          <w:rFonts w:hint="eastAsia" w:hAnsi="宋体"/>
          <w:color w:val="auto"/>
          <w:highlight w:val="none"/>
          <w:shd w:val="clear" w:color="auto" w:fill="auto"/>
        </w:rPr>
        <w:t>2</w:t>
      </w:r>
      <w:r>
        <w:rPr>
          <w:rFonts w:hAnsi="宋体"/>
          <w:color w:val="auto"/>
          <w:highlight w:val="none"/>
          <w:shd w:val="clear" w:color="auto" w:fill="auto"/>
        </w:rPr>
        <w:t>.</w:t>
      </w:r>
      <w:r>
        <w:rPr>
          <w:rFonts w:hint="eastAsia" w:hAnsi="宋体"/>
          <w:color w:val="auto"/>
          <w:highlight w:val="none"/>
          <w:shd w:val="clear" w:color="auto" w:fill="auto"/>
        </w:rPr>
        <w:t>按公众聚集场所（车站、口岸、客运码头、商场、学校、医院、公园、地铁、机场、</w:t>
      </w:r>
      <w:r>
        <w:rPr>
          <w:rFonts w:hint="eastAsia" w:hAnsi="宋体"/>
          <w:color w:val="auto"/>
          <w:highlight w:val="none"/>
          <w:shd w:val="clear" w:color="auto" w:fill="auto"/>
          <w:lang w:val="en-US" w:eastAsia="zh-CN"/>
        </w:rPr>
        <w:t>文体娱乐场馆</w:t>
      </w:r>
      <w:r>
        <w:rPr>
          <w:rFonts w:hint="eastAsia" w:hAnsi="宋体"/>
          <w:color w:val="auto"/>
          <w:highlight w:val="none"/>
          <w:shd w:val="clear" w:color="auto" w:fill="auto"/>
        </w:rPr>
        <w:t>、</w:t>
      </w:r>
      <w:r>
        <w:rPr>
          <w:rFonts w:hint="eastAsia" w:hAnsi="宋体"/>
          <w:color w:val="auto"/>
          <w:highlight w:val="none"/>
          <w:shd w:val="clear" w:color="auto" w:fill="auto"/>
          <w:lang w:val="en-US" w:eastAsia="zh-CN"/>
        </w:rPr>
        <w:t>酒店</w:t>
      </w:r>
      <w:r>
        <w:rPr>
          <w:rFonts w:hint="eastAsia" w:hAnsi="宋体"/>
          <w:color w:val="auto"/>
          <w:highlight w:val="none"/>
          <w:shd w:val="clear" w:color="auto" w:fill="auto"/>
        </w:rPr>
        <w:t>）、住宅小区、</w:t>
      </w:r>
      <w:r>
        <w:rPr>
          <w:rFonts w:hint="eastAsia" w:hAnsi="宋体"/>
          <w:color w:val="auto"/>
          <w:highlight w:val="none"/>
          <w:shd w:val="clear" w:color="auto" w:fill="auto"/>
          <w:lang w:val="en-US" w:eastAsia="zh-CN"/>
        </w:rPr>
        <w:t>办公商业楼</w:t>
      </w:r>
      <w:r>
        <w:rPr>
          <w:rFonts w:hint="eastAsia" w:hAnsi="宋体"/>
          <w:color w:val="auto"/>
          <w:highlight w:val="none"/>
          <w:shd w:val="clear" w:color="auto" w:fill="auto"/>
        </w:rPr>
        <w:t>、其它场所顺序抽样。</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eastAsia="楷体_GB2312"/>
          <w:b/>
          <w:bCs w:val="0"/>
          <w:color w:val="auto"/>
          <w:szCs w:val="22"/>
          <w:highlight w:val="none"/>
          <w:shd w:val="clear" w:color="auto" w:fill="auto"/>
        </w:rPr>
      </w:pPr>
      <w:r>
        <w:rPr>
          <w:rFonts w:hint="eastAsia" w:eastAsia="楷体_GB2312"/>
          <w:b/>
          <w:bCs w:val="0"/>
          <w:color w:val="auto"/>
          <w:szCs w:val="22"/>
          <w:highlight w:val="none"/>
          <w:shd w:val="clear" w:color="auto" w:fill="auto"/>
        </w:rPr>
        <w:t>（</w:t>
      </w:r>
      <w:r>
        <w:rPr>
          <w:rFonts w:eastAsia="楷体_GB2312"/>
          <w:b/>
          <w:bCs w:val="0"/>
          <w:color w:val="auto"/>
          <w:szCs w:val="22"/>
          <w:highlight w:val="none"/>
          <w:shd w:val="clear" w:color="auto" w:fill="auto"/>
        </w:rPr>
        <w:t>二）</w:t>
      </w:r>
      <w:r>
        <w:rPr>
          <w:rFonts w:hint="eastAsia" w:eastAsia="楷体_GB2312"/>
          <w:b/>
          <w:bCs w:val="0"/>
          <w:color w:val="auto"/>
          <w:szCs w:val="22"/>
          <w:highlight w:val="none"/>
          <w:shd w:val="clear" w:color="auto" w:fill="auto"/>
        </w:rPr>
        <w:t>抽样要</w:t>
      </w:r>
      <w:r>
        <w:rPr>
          <w:rFonts w:eastAsia="楷体_GB2312"/>
          <w:b/>
          <w:bCs w:val="0"/>
          <w:color w:val="auto"/>
          <w:szCs w:val="22"/>
          <w:highlight w:val="none"/>
          <w:shd w:val="clear" w:color="auto" w:fill="auto"/>
        </w:rPr>
        <w:t>求</w:t>
      </w:r>
    </w:p>
    <w:p>
      <w:pPr>
        <w:pStyle w:val="5"/>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hAnsi="宋体"/>
          <w:color w:val="auto"/>
          <w:highlight w:val="none"/>
          <w:shd w:val="clear" w:color="auto" w:fill="auto"/>
        </w:rPr>
      </w:pPr>
      <w:r>
        <w:rPr>
          <w:rFonts w:hint="eastAsia" w:hAnsi="宋体"/>
          <w:color w:val="auto"/>
          <w:highlight w:val="none"/>
          <w:shd w:val="clear" w:color="auto" w:fill="auto"/>
        </w:rPr>
        <w:t>1</w:t>
      </w:r>
      <w:r>
        <w:rPr>
          <w:rFonts w:hAnsi="宋体"/>
          <w:color w:val="auto"/>
          <w:highlight w:val="none"/>
          <w:shd w:val="clear" w:color="auto" w:fill="auto"/>
        </w:rPr>
        <w:t>.</w:t>
      </w:r>
      <w:r>
        <w:rPr>
          <w:rFonts w:hint="eastAsia" w:hAnsi="宋体"/>
          <w:color w:val="auto"/>
          <w:highlight w:val="none"/>
          <w:shd w:val="clear" w:color="auto" w:fill="auto"/>
        </w:rPr>
        <w:t>上年度被市市场</w:t>
      </w:r>
      <w:r>
        <w:rPr>
          <w:rFonts w:hint="eastAsia" w:hAnsi="宋体"/>
          <w:color w:val="auto"/>
          <w:highlight w:val="none"/>
          <w:shd w:val="clear" w:color="auto" w:fill="auto"/>
          <w:lang w:eastAsia="zh-CN"/>
        </w:rPr>
        <w:t>监督</w:t>
      </w:r>
      <w:r>
        <w:rPr>
          <w:rFonts w:hint="eastAsia" w:hAnsi="宋体"/>
          <w:color w:val="auto"/>
          <w:highlight w:val="none"/>
          <w:shd w:val="clear" w:color="auto" w:fill="auto"/>
        </w:rPr>
        <w:t>管理局各辖区局列为乘客投诉热点的、上年度</w:t>
      </w:r>
      <w:r>
        <w:rPr>
          <w:rFonts w:hint="eastAsia" w:hAnsi="宋体"/>
          <w:color w:val="auto"/>
          <w:highlight w:val="none"/>
          <w:shd w:val="clear" w:color="auto" w:fill="auto"/>
          <w:lang w:eastAsia="zh-CN"/>
        </w:rPr>
        <w:t>至今年</w:t>
      </w:r>
      <w:r>
        <w:rPr>
          <w:rFonts w:hint="eastAsia" w:hAnsi="宋体"/>
          <w:color w:val="auto"/>
          <w:highlight w:val="none"/>
          <w:shd w:val="clear" w:color="auto" w:fill="auto"/>
          <w:lang w:val="en-US" w:eastAsia="zh-CN"/>
        </w:rPr>
        <w:t>6月1号前</w:t>
      </w:r>
      <w:r>
        <w:rPr>
          <w:rFonts w:hint="eastAsia" w:hAnsi="宋体"/>
          <w:color w:val="auto"/>
          <w:highlight w:val="none"/>
          <w:shd w:val="clear" w:color="auto" w:fill="auto"/>
        </w:rPr>
        <w:t>发生</w:t>
      </w:r>
      <w:r>
        <w:rPr>
          <w:rFonts w:hint="eastAsia" w:hAnsi="宋体"/>
          <w:color w:val="auto"/>
          <w:highlight w:val="none"/>
          <w:shd w:val="clear" w:color="auto" w:fill="auto"/>
          <w:lang w:eastAsia="zh-CN"/>
        </w:rPr>
        <w:t>冲顶等严重风险隐患</w:t>
      </w:r>
      <w:r>
        <w:rPr>
          <w:rFonts w:hint="eastAsia" w:hAnsi="宋体"/>
          <w:color w:val="auto"/>
          <w:highlight w:val="none"/>
          <w:shd w:val="clear" w:color="auto" w:fill="auto"/>
        </w:rPr>
        <w:t>的电梯直接纳入</w:t>
      </w:r>
      <w:r>
        <w:rPr>
          <w:rFonts w:hint="eastAsia" w:hAnsi="宋体"/>
          <w:color w:val="auto"/>
          <w:highlight w:val="none"/>
          <w:shd w:val="clear" w:color="auto" w:fill="auto"/>
          <w:lang w:val="en-US" w:eastAsia="zh-CN"/>
        </w:rPr>
        <w:t>本次</w:t>
      </w:r>
      <w:r>
        <w:rPr>
          <w:rFonts w:hint="eastAsia" w:hAnsi="宋体"/>
          <w:color w:val="auto"/>
          <w:highlight w:val="none"/>
          <w:shd w:val="clear" w:color="auto" w:fill="auto"/>
        </w:rPr>
        <w:t>监督抽查。</w:t>
      </w:r>
    </w:p>
    <w:p>
      <w:pPr>
        <w:pStyle w:val="5"/>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hAnsi="宋体" w:eastAsia="仿宋_GB2312"/>
          <w:color w:val="auto"/>
          <w:highlight w:val="none"/>
          <w:shd w:val="clear" w:color="auto" w:fill="auto"/>
          <w:lang w:val="en-US" w:eastAsia="zh-CN"/>
        </w:rPr>
      </w:pPr>
      <w:r>
        <w:rPr>
          <w:rFonts w:hint="eastAsia" w:hAnsi="宋体"/>
          <w:color w:val="auto"/>
          <w:highlight w:val="none"/>
          <w:shd w:val="clear" w:color="auto" w:fill="auto"/>
          <w:lang w:val="en-US" w:eastAsia="zh-CN"/>
        </w:rPr>
        <w:t>2.上年度及本年度</w:t>
      </w:r>
      <w:r>
        <w:rPr>
          <w:rFonts w:hint="eastAsia" w:hAnsi="宋体"/>
          <w:color w:val="auto"/>
          <w:highlight w:val="none"/>
          <w:shd w:val="clear" w:color="auto" w:fill="auto"/>
        </w:rPr>
        <w:t>在省市</w:t>
      </w:r>
      <w:r>
        <w:rPr>
          <w:rFonts w:hint="eastAsia" w:hAnsi="宋体"/>
          <w:color w:val="auto"/>
          <w:highlight w:val="none"/>
          <w:shd w:val="clear" w:color="auto" w:fill="auto"/>
          <w:lang w:val="en-US" w:eastAsia="zh-CN"/>
        </w:rPr>
        <w:t>区三</w:t>
      </w:r>
      <w:r>
        <w:rPr>
          <w:rFonts w:hint="eastAsia" w:hAnsi="宋体"/>
          <w:color w:val="auto"/>
          <w:highlight w:val="none"/>
          <w:shd w:val="clear" w:color="auto" w:fill="auto"/>
        </w:rPr>
        <w:t>级电梯</w:t>
      </w:r>
      <w:r>
        <w:rPr>
          <w:rFonts w:hint="eastAsia" w:hAnsi="宋体"/>
          <w:color w:val="auto"/>
          <w:highlight w:val="none"/>
          <w:shd w:val="clear" w:color="auto" w:fill="auto"/>
          <w:lang w:val="en-US" w:eastAsia="zh-CN"/>
        </w:rPr>
        <w:t>维保质量</w:t>
      </w:r>
      <w:r>
        <w:rPr>
          <w:rFonts w:hint="eastAsia" w:hAnsi="宋体"/>
          <w:color w:val="auto"/>
          <w:highlight w:val="none"/>
          <w:shd w:val="clear" w:color="auto" w:fill="auto"/>
        </w:rPr>
        <w:t>监督抽查中不合格的电梯直接纳入</w:t>
      </w:r>
      <w:r>
        <w:rPr>
          <w:rFonts w:hint="eastAsia" w:hAnsi="宋体"/>
          <w:color w:val="auto"/>
          <w:highlight w:val="none"/>
          <w:shd w:val="clear" w:color="auto" w:fill="auto"/>
          <w:lang w:val="en-US" w:eastAsia="zh-CN"/>
        </w:rPr>
        <w:t>本次</w:t>
      </w:r>
      <w:r>
        <w:rPr>
          <w:rFonts w:hint="eastAsia" w:hAnsi="宋体"/>
          <w:color w:val="auto"/>
          <w:highlight w:val="none"/>
          <w:shd w:val="clear" w:color="auto" w:fill="auto"/>
        </w:rPr>
        <w:t>监督抽查</w:t>
      </w:r>
      <w:r>
        <w:rPr>
          <w:rFonts w:hint="eastAsia" w:hAnsi="宋体"/>
          <w:color w:val="auto"/>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color w:val="auto"/>
          <w:sz w:val="32"/>
          <w:szCs w:val="32"/>
          <w:highlight w:val="none"/>
          <w:shd w:val="clear" w:color="auto" w:fill="auto"/>
        </w:rPr>
      </w:pPr>
      <w:r>
        <w:rPr>
          <w:rFonts w:hint="eastAsia" w:ascii="仿宋_GB2312" w:hAnsi="宋体" w:eastAsia="仿宋_GB2312"/>
          <w:bCs w:val="0"/>
          <w:color w:val="auto"/>
          <w:sz w:val="32"/>
          <w:szCs w:val="32"/>
          <w:highlight w:val="none"/>
          <w:shd w:val="clear" w:color="auto" w:fill="auto"/>
          <w:lang w:val="en-US" w:eastAsia="zh-CN"/>
        </w:rPr>
        <w:t>3.本次监督抽查要求覆盖在深圳市开展电梯维保业务的全部维保单位。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监督抽查抽样工作由市市场监管局特设处负责</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lang w:val="en-US" w:eastAsia="zh-CN"/>
        </w:rPr>
        <w:t>特设处可根据实际情况适时调整抽样原则</w:t>
      </w:r>
      <w:r>
        <w:rPr>
          <w:rFonts w:hint="eastAsia" w:ascii="仿宋_GB2312" w:eastAsia="仿宋_GB2312"/>
          <w:color w:val="auto"/>
          <w:sz w:val="32"/>
          <w:szCs w:val="32"/>
          <w:highlight w:val="none"/>
          <w:shd w:val="clear" w:color="auto" w:fill="auto"/>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监督抽查现场检验</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（一）监督抽查任务告知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拟实施监督抽查时，监督抽查检验机构应提前一天告知被查单位抽查时间及相关工作依据、程序、要求。抽查电梯具体编号，使用单位，安装地址等信息在实施检验当天方可告知被抽查单位。现场抽查</w:t>
      </w:r>
      <w:r>
        <w:rPr>
          <w:rFonts w:ascii="仿宋_GB2312" w:eastAsia="仿宋_GB2312"/>
          <w:color w:val="auto"/>
          <w:sz w:val="32"/>
          <w:szCs w:val="32"/>
          <w:highlight w:val="none"/>
          <w:shd w:val="clear" w:color="auto" w:fill="auto"/>
        </w:rPr>
        <w:t>时，</w:t>
      </w:r>
      <w:r>
        <w:rPr>
          <w:rFonts w:hint="eastAsia" w:ascii="仿宋_GB2312" w:eastAsia="仿宋_GB2312"/>
          <w:color w:val="auto"/>
          <w:sz w:val="32"/>
          <w:szCs w:val="32"/>
          <w:highlight w:val="none"/>
          <w:shd w:val="clear" w:color="auto" w:fill="auto"/>
        </w:rPr>
        <w:t>监督抽查检验机构应出具《深圳市电梯维护保养质量监督抽查通知单》（下称《抽查通知单》，附件2），《抽查通知单》应载明抽查结果将向社会公示。《抽查通知单》由被</w:t>
      </w:r>
      <w:r>
        <w:rPr>
          <w:rFonts w:ascii="仿宋_GB2312" w:eastAsia="仿宋_GB2312"/>
          <w:color w:val="auto"/>
          <w:sz w:val="32"/>
          <w:szCs w:val="32"/>
          <w:highlight w:val="none"/>
          <w:shd w:val="clear" w:color="auto" w:fill="auto"/>
        </w:rPr>
        <w:t>抽查</w:t>
      </w:r>
      <w:r>
        <w:rPr>
          <w:rFonts w:hint="eastAsia" w:ascii="仿宋_GB2312" w:eastAsia="仿宋_GB2312"/>
          <w:color w:val="auto"/>
          <w:sz w:val="32"/>
          <w:szCs w:val="32"/>
          <w:highlight w:val="none"/>
          <w:shd w:val="clear" w:color="auto" w:fill="auto"/>
        </w:rPr>
        <w:t>单位</w:t>
      </w:r>
      <w:r>
        <w:rPr>
          <w:rFonts w:ascii="仿宋_GB2312" w:eastAsia="仿宋_GB2312"/>
          <w:color w:val="auto"/>
          <w:sz w:val="32"/>
          <w:szCs w:val="32"/>
          <w:highlight w:val="none"/>
          <w:shd w:val="clear" w:color="auto" w:fill="auto"/>
        </w:rPr>
        <w:t>法定代表人或其书面授权人签收，</w:t>
      </w:r>
      <w:r>
        <w:rPr>
          <w:rFonts w:hint="eastAsia" w:ascii="仿宋_GB2312" w:eastAsia="仿宋_GB2312"/>
          <w:color w:val="auto"/>
          <w:sz w:val="32"/>
          <w:szCs w:val="32"/>
          <w:highlight w:val="none"/>
          <w:shd w:val="clear" w:color="auto" w:fill="auto"/>
        </w:rPr>
        <w:t>同时</w:t>
      </w:r>
      <w:r>
        <w:rPr>
          <w:rFonts w:hint="eastAsia" w:ascii="仿宋_GB2312" w:eastAsia="仿宋_GB2312"/>
          <w:color w:val="auto"/>
          <w:sz w:val="32"/>
          <w:szCs w:val="32"/>
          <w:highlight w:val="none"/>
          <w:shd w:val="clear" w:color="auto" w:fill="auto"/>
          <w:lang w:eastAsia="zh-CN"/>
        </w:rPr>
        <w:t>由被查单位</w:t>
      </w:r>
      <w:r>
        <w:rPr>
          <w:rFonts w:hint="eastAsia" w:ascii="仿宋_GB2312" w:eastAsia="仿宋_GB2312"/>
          <w:color w:val="auto"/>
          <w:sz w:val="32"/>
          <w:szCs w:val="32"/>
          <w:highlight w:val="none"/>
          <w:shd w:val="clear" w:color="auto" w:fill="auto"/>
        </w:rPr>
        <w:t>抄送使用单位。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楷体_GB2312" w:eastAsia="楷体_GB2312"/>
          <w:b/>
          <w:color w:val="auto"/>
          <w:sz w:val="32"/>
          <w:szCs w:val="32"/>
          <w:highlight w:val="none"/>
          <w:shd w:val="clear" w:color="auto" w:fill="auto"/>
        </w:rPr>
      </w:pPr>
      <w:r>
        <w:rPr>
          <w:rFonts w:hint="eastAsia" w:ascii="楷体_GB2312" w:eastAsia="楷体_GB2312"/>
          <w:b/>
          <w:color w:val="auto"/>
          <w:sz w:val="32"/>
          <w:szCs w:val="32"/>
          <w:highlight w:val="none"/>
          <w:shd w:val="clear" w:color="auto" w:fill="auto"/>
        </w:rPr>
        <w:t>（二）现场检验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监督抽查检验机构实施现场检验时</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被抽查单位法定代表人或其书面授权人</w:t>
      </w:r>
      <w:r>
        <w:rPr>
          <w:rFonts w:hint="eastAsia" w:ascii="仿宋_GB2312" w:eastAsia="仿宋_GB2312"/>
          <w:color w:val="auto"/>
          <w:sz w:val="32"/>
          <w:szCs w:val="32"/>
          <w:highlight w:val="none"/>
          <w:shd w:val="clear" w:color="auto" w:fill="auto"/>
          <w:lang w:eastAsia="zh-CN"/>
        </w:rPr>
        <w:t>应</w:t>
      </w:r>
      <w:r>
        <w:rPr>
          <w:rFonts w:hint="eastAsia" w:ascii="仿宋_GB2312" w:eastAsia="仿宋_GB2312"/>
          <w:color w:val="auto"/>
          <w:sz w:val="32"/>
          <w:szCs w:val="32"/>
          <w:highlight w:val="none"/>
          <w:shd w:val="clear" w:color="auto" w:fill="auto"/>
        </w:rPr>
        <w:t>陪同（下称“陪检人员”）</w:t>
      </w:r>
      <w:r>
        <w:rPr>
          <w:rFonts w:hint="eastAsia" w:ascii="仿宋_GB2312" w:eastAsia="仿宋_GB2312"/>
          <w:color w:val="auto"/>
          <w:sz w:val="32"/>
          <w:szCs w:val="32"/>
          <w:highlight w:val="none"/>
          <w:shd w:val="clear" w:color="auto" w:fill="auto"/>
          <w:lang w:eastAsia="zh-CN"/>
        </w:rPr>
        <w:t>，并安排持证作业人员配合检验</w:t>
      </w:r>
      <w:r>
        <w:rPr>
          <w:rFonts w:hint="eastAsia" w:ascii="仿宋_GB2312" w:eastAsia="仿宋_GB2312"/>
          <w:color w:val="auto"/>
          <w:sz w:val="32"/>
          <w:szCs w:val="32"/>
          <w:highlight w:val="none"/>
          <w:shd w:val="clear" w:color="auto" w:fill="auto"/>
        </w:rPr>
        <w:t>。必要时，辖区局可派人对工作现场进行监督并协调解决工作中存在的困难或问题。使用</w:t>
      </w:r>
      <w:r>
        <w:rPr>
          <w:rFonts w:ascii="仿宋_GB2312" w:eastAsia="仿宋_GB2312"/>
          <w:color w:val="auto"/>
          <w:sz w:val="32"/>
          <w:szCs w:val="32"/>
          <w:highlight w:val="none"/>
          <w:shd w:val="clear" w:color="auto" w:fill="auto"/>
        </w:rPr>
        <w:t>单位或维保单位拒绝监督抽查</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或未安排持证作业人员配合现场检验，</w:t>
      </w:r>
      <w:r>
        <w:rPr>
          <w:rFonts w:ascii="仿宋_GB2312" w:eastAsia="仿宋_GB2312"/>
          <w:color w:val="auto"/>
          <w:sz w:val="32"/>
          <w:szCs w:val="32"/>
          <w:highlight w:val="none"/>
          <w:shd w:val="clear" w:color="auto" w:fill="auto"/>
        </w:rPr>
        <w:t>或不当</w:t>
      </w:r>
      <w:r>
        <w:rPr>
          <w:rFonts w:hint="eastAsia" w:ascii="仿宋_GB2312" w:eastAsia="仿宋_GB2312"/>
          <w:color w:val="auto"/>
          <w:sz w:val="32"/>
          <w:szCs w:val="32"/>
          <w:highlight w:val="none"/>
          <w:shd w:val="clear" w:color="auto" w:fill="auto"/>
        </w:rPr>
        <w:t>场</w:t>
      </w:r>
      <w:r>
        <w:rPr>
          <w:rFonts w:ascii="仿宋_GB2312" w:eastAsia="仿宋_GB2312"/>
          <w:color w:val="auto"/>
          <w:sz w:val="32"/>
          <w:szCs w:val="32"/>
          <w:highlight w:val="none"/>
          <w:shd w:val="clear" w:color="auto" w:fill="auto"/>
        </w:rPr>
        <w:t>申诉但又拒绝签收《</w:t>
      </w:r>
      <w:r>
        <w:rPr>
          <w:rFonts w:hint="eastAsia" w:ascii="仿宋_GB2312" w:eastAsia="仿宋_GB2312"/>
          <w:color w:val="auto"/>
          <w:sz w:val="32"/>
          <w:szCs w:val="32"/>
          <w:highlight w:val="none"/>
          <w:shd w:val="clear" w:color="auto" w:fill="auto"/>
        </w:rPr>
        <w:t>抽查通知</w:t>
      </w:r>
      <w:r>
        <w:rPr>
          <w:rFonts w:ascii="仿宋_GB2312" w:eastAsia="仿宋_GB2312"/>
          <w:color w:val="auto"/>
          <w:sz w:val="32"/>
          <w:szCs w:val="32"/>
          <w:highlight w:val="none"/>
          <w:shd w:val="clear" w:color="auto" w:fill="auto"/>
        </w:rPr>
        <w:t>书》</w:t>
      </w:r>
      <w:r>
        <w:rPr>
          <w:rFonts w:hint="eastAsia" w:ascii="仿宋_GB2312" w:eastAsia="仿宋_GB2312"/>
          <w:color w:val="auto"/>
          <w:sz w:val="32"/>
          <w:szCs w:val="32"/>
          <w:highlight w:val="none"/>
          <w:shd w:val="clear" w:color="auto" w:fill="auto"/>
        </w:rPr>
        <w:t>的</w:t>
      </w:r>
      <w:r>
        <w:rPr>
          <w:rFonts w:ascii="仿宋_GB2312" w:eastAsia="仿宋_GB2312"/>
          <w:color w:val="auto"/>
          <w:sz w:val="32"/>
          <w:szCs w:val="32"/>
          <w:highlight w:val="none"/>
          <w:shd w:val="clear" w:color="auto" w:fill="auto"/>
        </w:rPr>
        <w:t>，由</w:t>
      </w:r>
      <w:r>
        <w:rPr>
          <w:rFonts w:hint="eastAsia" w:ascii="仿宋_GB2312" w:eastAsia="仿宋_GB2312"/>
          <w:color w:val="auto"/>
          <w:sz w:val="32"/>
          <w:szCs w:val="32"/>
          <w:highlight w:val="none"/>
          <w:shd w:val="clear" w:color="auto" w:fill="auto"/>
        </w:rPr>
        <w:t>监督抽查检验机构</w:t>
      </w:r>
      <w:r>
        <w:rPr>
          <w:rFonts w:ascii="仿宋_GB2312" w:eastAsia="仿宋_GB2312"/>
          <w:color w:val="auto"/>
          <w:sz w:val="32"/>
          <w:szCs w:val="32"/>
          <w:highlight w:val="none"/>
          <w:shd w:val="clear" w:color="auto" w:fill="auto"/>
        </w:rPr>
        <w:t>联系辖</w:t>
      </w:r>
      <w:r>
        <w:rPr>
          <w:rFonts w:hint="eastAsia" w:ascii="仿宋_GB2312" w:eastAsia="仿宋_GB2312"/>
          <w:color w:val="auto"/>
          <w:sz w:val="32"/>
          <w:szCs w:val="32"/>
          <w:highlight w:val="none"/>
          <w:shd w:val="clear" w:color="auto" w:fill="auto"/>
        </w:rPr>
        <w:t>区</w:t>
      </w:r>
      <w:r>
        <w:rPr>
          <w:rFonts w:ascii="仿宋_GB2312" w:eastAsia="仿宋_GB2312"/>
          <w:color w:val="auto"/>
          <w:sz w:val="32"/>
          <w:szCs w:val="32"/>
          <w:highlight w:val="none"/>
          <w:shd w:val="clear" w:color="auto" w:fill="auto"/>
        </w:rPr>
        <w:t>局到</w:t>
      </w:r>
      <w:r>
        <w:rPr>
          <w:rFonts w:hint="eastAsia" w:ascii="仿宋_GB2312" w:eastAsia="仿宋_GB2312"/>
          <w:color w:val="auto"/>
          <w:sz w:val="32"/>
          <w:szCs w:val="32"/>
          <w:highlight w:val="none"/>
          <w:shd w:val="clear" w:color="auto" w:fill="auto"/>
        </w:rPr>
        <w:t>场</w:t>
      </w:r>
      <w:r>
        <w:rPr>
          <w:rFonts w:ascii="仿宋_GB2312" w:eastAsia="仿宋_GB2312"/>
          <w:color w:val="auto"/>
          <w:sz w:val="32"/>
          <w:szCs w:val="32"/>
          <w:highlight w:val="none"/>
          <w:shd w:val="clear" w:color="auto" w:fill="auto"/>
        </w:rPr>
        <w:t>协调解决。使用</w:t>
      </w:r>
      <w:r>
        <w:rPr>
          <w:rFonts w:hint="eastAsia" w:ascii="仿宋_GB2312" w:eastAsia="仿宋_GB2312"/>
          <w:color w:val="auto"/>
          <w:sz w:val="32"/>
          <w:szCs w:val="32"/>
          <w:highlight w:val="none"/>
          <w:shd w:val="clear" w:color="auto" w:fill="auto"/>
        </w:rPr>
        <w:t>单位</w:t>
      </w:r>
      <w:r>
        <w:rPr>
          <w:rFonts w:ascii="仿宋_GB2312" w:eastAsia="仿宋_GB2312"/>
          <w:color w:val="auto"/>
          <w:sz w:val="32"/>
          <w:szCs w:val="32"/>
          <w:highlight w:val="none"/>
          <w:shd w:val="clear" w:color="auto" w:fill="auto"/>
        </w:rPr>
        <w:t>或维保单位无正当理由</w:t>
      </w:r>
      <w:r>
        <w:rPr>
          <w:rFonts w:hint="eastAsia" w:ascii="仿宋_GB2312" w:eastAsia="仿宋_GB2312"/>
          <w:color w:val="auto"/>
          <w:sz w:val="32"/>
          <w:szCs w:val="32"/>
          <w:highlight w:val="none"/>
          <w:shd w:val="clear" w:color="auto" w:fill="auto"/>
        </w:rPr>
        <w:t>仍</w:t>
      </w:r>
      <w:r>
        <w:rPr>
          <w:rFonts w:ascii="仿宋_GB2312" w:eastAsia="仿宋_GB2312"/>
          <w:color w:val="auto"/>
          <w:sz w:val="32"/>
          <w:szCs w:val="32"/>
          <w:highlight w:val="none"/>
          <w:shd w:val="clear" w:color="auto" w:fill="auto"/>
        </w:rPr>
        <w:t>拒绝</w:t>
      </w:r>
      <w:r>
        <w:rPr>
          <w:rFonts w:hint="eastAsia" w:ascii="仿宋_GB2312" w:eastAsia="仿宋_GB2312"/>
          <w:color w:val="auto"/>
          <w:sz w:val="32"/>
          <w:szCs w:val="32"/>
          <w:highlight w:val="none"/>
          <w:shd w:val="clear" w:color="auto" w:fill="auto"/>
        </w:rPr>
        <w:t>配合的</w:t>
      </w:r>
      <w:r>
        <w:rPr>
          <w:rFonts w:ascii="仿宋_GB2312" w:eastAsia="仿宋_GB2312"/>
          <w:color w:val="auto"/>
          <w:sz w:val="32"/>
          <w:szCs w:val="32"/>
          <w:highlight w:val="none"/>
          <w:shd w:val="clear" w:color="auto" w:fill="auto"/>
        </w:rPr>
        <w:t>，由辖区局</w:t>
      </w:r>
      <w:r>
        <w:rPr>
          <w:rFonts w:hint="eastAsia" w:ascii="仿宋_GB2312" w:eastAsia="仿宋_GB2312"/>
          <w:color w:val="auto"/>
          <w:sz w:val="32"/>
          <w:szCs w:val="32"/>
          <w:highlight w:val="none"/>
          <w:shd w:val="clear" w:color="auto" w:fill="auto"/>
        </w:rPr>
        <w:t>依据</w:t>
      </w:r>
      <w:r>
        <w:rPr>
          <w:rFonts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rPr>
        <w:t>中华人民共和国特种</w:t>
      </w:r>
      <w:r>
        <w:rPr>
          <w:rFonts w:ascii="仿宋_GB2312" w:eastAsia="仿宋_GB2312"/>
          <w:color w:val="auto"/>
          <w:sz w:val="32"/>
          <w:szCs w:val="32"/>
          <w:highlight w:val="none"/>
          <w:shd w:val="clear" w:color="auto" w:fill="auto"/>
        </w:rPr>
        <w:t>设备安全法》</w:t>
      </w:r>
      <w:r>
        <w:rPr>
          <w:rFonts w:hint="eastAsia" w:ascii="仿宋_GB2312" w:eastAsia="仿宋_GB2312"/>
          <w:color w:val="auto"/>
          <w:sz w:val="32"/>
          <w:szCs w:val="32"/>
          <w:highlight w:val="none"/>
          <w:shd w:val="clear" w:color="auto" w:fill="auto"/>
        </w:rPr>
        <w:t>第</w:t>
      </w:r>
      <w:r>
        <w:rPr>
          <w:rFonts w:ascii="仿宋_GB2312" w:eastAsia="仿宋_GB2312"/>
          <w:color w:val="auto"/>
          <w:sz w:val="32"/>
          <w:szCs w:val="32"/>
          <w:highlight w:val="none"/>
          <w:shd w:val="clear" w:color="auto" w:fill="auto"/>
        </w:rPr>
        <w:t>九十五条规定</w:t>
      </w:r>
      <w:r>
        <w:rPr>
          <w:rFonts w:hint="eastAsia" w:ascii="仿宋_GB2312" w:eastAsia="仿宋_GB2312"/>
          <w:color w:val="auto"/>
          <w:sz w:val="32"/>
          <w:szCs w:val="32"/>
          <w:highlight w:val="none"/>
          <w:shd w:val="clear" w:color="auto" w:fill="auto"/>
        </w:rPr>
        <w:t>处理</w:t>
      </w:r>
      <w:r>
        <w:rPr>
          <w:rFonts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FF0000"/>
          <w:sz w:val="32"/>
          <w:szCs w:val="32"/>
          <w:highlight w:val="none"/>
          <w:shd w:val="clear" w:color="auto" w:fill="auto"/>
        </w:rPr>
      </w:pPr>
      <w:r>
        <w:rPr>
          <w:rFonts w:hint="eastAsia" w:ascii="仿宋_GB2312" w:eastAsia="仿宋_GB2312"/>
          <w:color w:val="auto"/>
          <w:sz w:val="32"/>
          <w:szCs w:val="32"/>
          <w:highlight w:val="none"/>
          <w:shd w:val="clear" w:color="auto" w:fill="auto"/>
        </w:rPr>
        <w:t>被抽查单位应落实现场安全防护，抽查人员应严格按照规定项目和要求开展现场检验工作</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通过拍照</w:t>
      </w:r>
      <w:r>
        <w:rPr>
          <w:rFonts w:hint="eastAsia" w:ascii="仿宋_GB2312" w:hAnsi="仿宋_GB2312" w:eastAsia="仿宋_GB2312" w:cs="仿宋_GB2312"/>
          <w:color w:val="auto"/>
          <w:sz w:val="32"/>
          <w:szCs w:val="40"/>
          <w:highlight w:val="none"/>
          <w:shd w:val="clear" w:color="auto" w:fill="auto"/>
        </w:rPr>
        <w:t>或视频对</w:t>
      </w:r>
      <w:r>
        <w:rPr>
          <w:rFonts w:hint="eastAsia" w:ascii="仿宋_GB2312" w:eastAsia="仿宋_GB2312"/>
          <w:color w:val="auto"/>
          <w:sz w:val="32"/>
          <w:szCs w:val="32"/>
          <w:highlight w:val="none"/>
          <w:shd w:val="clear" w:color="auto" w:fill="auto"/>
        </w:rPr>
        <w:t>不合格项目进行证据固定，对</w:t>
      </w:r>
      <w:r>
        <w:rPr>
          <w:rFonts w:hint="eastAsia" w:ascii="仿宋_GB2312" w:hAnsi="仿宋_GB2312" w:eastAsia="仿宋_GB2312" w:cs="仿宋_GB2312"/>
          <w:color w:val="auto"/>
          <w:sz w:val="32"/>
          <w:szCs w:val="40"/>
          <w:highlight w:val="none"/>
          <w:shd w:val="clear" w:color="auto" w:fill="auto"/>
        </w:rPr>
        <w:t>进入监督抽查现场及实施现场监督抽查的主要工作点予以记录</w:t>
      </w:r>
      <w:r>
        <w:rPr>
          <w:rFonts w:hint="eastAsia" w:ascii="仿宋_GB2312" w:eastAsia="仿宋_GB2312"/>
          <w:color w:val="auto"/>
          <w:sz w:val="32"/>
          <w:szCs w:val="32"/>
          <w:highlight w:val="none"/>
          <w:shd w:val="clear" w:color="auto" w:fill="auto"/>
        </w:rPr>
        <w:t>，并现场出具《监督抽查初步结果通知书》（下称《初步结果通知书》，附件3）要求被抽查的单位、使用单位限期整改</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监督抽查检验机构应采集汇总</w:t>
      </w:r>
      <w:r>
        <w:rPr>
          <w:rFonts w:hint="eastAsia" w:ascii="仿宋_GB2312" w:eastAsia="仿宋_GB2312"/>
          <w:color w:val="auto"/>
          <w:sz w:val="32"/>
          <w:szCs w:val="32"/>
          <w:highlight w:val="none"/>
          <w:shd w:val="clear" w:color="auto" w:fill="auto"/>
          <w:lang w:eastAsia="zh-CN"/>
        </w:rPr>
        <w:t>不合格</w:t>
      </w:r>
      <w:r>
        <w:rPr>
          <w:rFonts w:hint="eastAsia" w:ascii="仿宋_GB2312" w:eastAsia="仿宋_GB2312"/>
          <w:color w:val="auto"/>
          <w:sz w:val="32"/>
          <w:szCs w:val="32"/>
          <w:highlight w:val="none"/>
          <w:shd w:val="clear" w:color="auto" w:fill="auto"/>
        </w:rPr>
        <w:t>电梯维保单位名称、</w:t>
      </w:r>
      <w:r>
        <w:rPr>
          <w:rFonts w:hint="eastAsia" w:ascii="仿宋_GB2312" w:eastAsia="仿宋_GB2312"/>
          <w:color w:val="auto"/>
          <w:sz w:val="32"/>
          <w:szCs w:val="32"/>
          <w:highlight w:val="none"/>
          <w:shd w:val="clear" w:color="auto" w:fill="auto"/>
          <w:lang w:eastAsia="zh-CN"/>
        </w:rPr>
        <w:t>维保</w:t>
      </w:r>
      <w:r>
        <w:rPr>
          <w:rFonts w:hint="eastAsia" w:ascii="仿宋_GB2312" w:eastAsia="仿宋_GB2312"/>
          <w:color w:val="auto"/>
          <w:sz w:val="32"/>
          <w:szCs w:val="32"/>
          <w:highlight w:val="none"/>
          <w:shd w:val="clear" w:color="auto" w:fill="auto"/>
        </w:rPr>
        <w:t>人员身份信息及其《特种设备作业人员证》相关信息、使用单位名称、安全管理人员身份信息及其《特种设备作业人员证》相关信息。</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000000" w:themeColor="text1"/>
          <w:sz w:val="32"/>
          <w:szCs w:val="32"/>
          <w:highlight w:val="none"/>
          <w:shd w:val="clear" w:color="auto" w:fill="auto"/>
          <w14:textFill>
            <w14:solidFill>
              <w14:schemeClr w14:val="tx1"/>
            </w14:solidFill>
          </w14:textFill>
        </w:rPr>
      </w:pPr>
      <w:r>
        <w:rPr>
          <w:rFonts w:hint="eastAsia" w:ascii="仿宋_GB2312" w:eastAsia="仿宋_GB2312"/>
          <w:color w:val="000000" w:themeColor="text1"/>
          <w:sz w:val="32"/>
          <w:szCs w:val="32"/>
          <w:highlight w:val="none"/>
          <w:shd w:val="clear" w:color="auto" w:fill="auto"/>
          <w14:textFill>
            <w14:solidFill>
              <w14:schemeClr w14:val="tx1"/>
            </w14:solidFill>
          </w14:textFill>
        </w:rPr>
        <w:t>现场检验结束后抽查人员应当场将各个不合格项目及整体初步判定结论等情况告知陪检人员，要求其在《初步结果通知书》签字确认并声明对检验结论没有异议，同时书面承诺不再对检验结果申请复核。如陪检人员提出异议，抽查人员应予以解答。经解答双方尚不能达成一致的，由辖区局到场协调解决。如辖区局协调解决后，陪检人员仍拒绝书面承诺放弃对检验结果申请复核，为保证电梯检验状态的一致性，由辖区局在维保单位、使用单位、抽查人员的见证下对拟申请复核的电梯查封保存，并由监督抽查机构抽查人员在其内部质量技术部门的监督下实施复核。</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四、监督抽查后处理</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（一）隐患和问题报送</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1.对判定不合格或存在其它严重隐患的电梯，监督抽查检验机构应在监督抽查现场检验结束次日起24小时内通过电子信息渠道将《抽查通知</w:t>
      </w:r>
      <w:r>
        <w:rPr>
          <w:rFonts w:hint="eastAsia" w:ascii="仿宋_GB2312" w:eastAsia="仿宋_GB2312"/>
          <w:color w:val="auto"/>
          <w:sz w:val="32"/>
          <w:szCs w:val="32"/>
          <w:highlight w:val="none"/>
          <w:shd w:val="clear" w:color="auto" w:fill="auto"/>
          <w:lang w:eastAsia="zh-CN"/>
        </w:rPr>
        <w:t>单</w:t>
      </w:r>
      <w:r>
        <w:rPr>
          <w:rFonts w:hint="eastAsia" w:ascii="仿宋_GB2312" w:eastAsia="仿宋_GB2312"/>
          <w:color w:val="auto"/>
          <w:sz w:val="32"/>
          <w:szCs w:val="32"/>
          <w:highlight w:val="none"/>
          <w:shd w:val="clear" w:color="auto" w:fill="auto"/>
        </w:rPr>
        <w:t>》、《初步结果通知书》</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《特种设备重大问题报告单》（下称《报告单》，附件4）等证据材料报送电梯安装地辖区局。《报告单》对不合格项、严重隐患和重大问题的文字表述应与《初步结果通知书》一致。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lang w:val="en-US" w:eastAsia="zh-CN"/>
        </w:rPr>
        <w:t>2</w:t>
      </w:r>
      <w:r>
        <w:rPr>
          <w:rFonts w:hint="eastAsia" w:ascii="仿宋_GB2312" w:eastAsia="仿宋_GB2312"/>
          <w:color w:val="auto"/>
          <w:sz w:val="32"/>
          <w:szCs w:val="32"/>
          <w:highlight w:val="none"/>
          <w:shd w:val="clear" w:color="auto" w:fill="auto"/>
        </w:rPr>
        <w:t>.对判定为维保质量不合格的维保单位，监督抽查检验机构应在监督抽查工作结束后10个工作日内将《电梯维保质量不合格维保单位报告单》（附件5）报送市市场监管局特设处。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lang w:val="en-US" w:eastAsia="zh-CN"/>
        </w:rPr>
        <w:t>3</w:t>
      </w:r>
      <w:r>
        <w:rPr>
          <w:rFonts w:hint="eastAsia" w:ascii="仿宋_GB2312" w:eastAsia="仿宋_GB2312"/>
          <w:color w:val="auto"/>
          <w:sz w:val="32"/>
          <w:szCs w:val="32"/>
          <w:highlight w:val="none"/>
          <w:shd w:val="clear" w:color="auto" w:fill="auto"/>
        </w:rPr>
        <w:t>.对维保质量监督抽查不合格率达到10%以上的维保单位，监督抽查检验机构应在监督抽查工作结束后10个工作日内将《电梯维保质量监督抽查不合格率达到10%以上的维保单位报告单》（附件6）报送市市场监管局特设处。</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（二）隐患处置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color w:val="auto"/>
          <w:sz w:val="32"/>
          <w:szCs w:val="40"/>
          <w:highlight w:val="none"/>
          <w:shd w:val="clear" w:color="auto" w:fill="auto"/>
        </w:rPr>
      </w:pPr>
      <w:r>
        <w:rPr>
          <w:rFonts w:hint="eastAsia" w:ascii="仿宋_GB2312" w:hAnsi="仿宋_GB2312" w:eastAsia="仿宋_GB2312" w:cs="仿宋_GB2312"/>
          <w:color w:val="auto"/>
          <w:sz w:val="32"/>
          <w:szCs w:val="40"/>
          <w:highlight w:val="none"/>
          <w:shd w:val="clear" w:color="auto" w:fill="auto"/>
        </w:rPr>
        <w:t>抽查人员发现电梯存在严重隐患</w:t>
      </w:r>
      <w:r>
        <w:rPr>
          <w:rFonts w:hint="eastAsia" w:ascii="仿宋_GB2312" w:hAnsi="仿宋_GB2312" w:eastAsia="仿宋_GB2312" w:cs="仿宋_GB2312"/>
          <w:color w:val="auto"/>
          <w:sz w:val="32"/>
          <w:szCs w:val="40"/>
          <w:highlight w:val="none"/>
          <w:shd w:val="clear" w:color="auto" w:fill="auto"/>
          <w:lang w:eastAsia="zh-CN"/>
        </w:rPr>
        <w:t>或</w:t>
      </w:r>
      <w:r>
        <w:rPr>
          <w:rFonts w:hint="eastAsia" w:ascii="仿宋_GB2312" w:hAnsi="仿宋_GB2312" w:eastAsia="仿宋_GB2312" w:cs="仿宋_GB2312"/>
          <w:color w:val="auto"/>
          <w:sz w:val="32"/>
          <w:szCs w:val="40"/>
          <w:highlight w:val="none"/>
          <w:shd w:val="clear" w:color="auto" w:fill="auto"/>
        </w:rPr>
        <w:t>重大问题的，在通过《初步结果通知书》告知被抽查单位“立即停止使用”意见的同时，要求被抽查单位采取适当措施对设备进行封停，如在电梯主电源处作拉闸、张贴封条的措施等；抽查人员还应拍照，以固化该封停措施。如使用单位提出异议，抽查人员应联系辖区局到场协调解决。</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对判定为不合格或存在其它严重隐患，且可能发生人身伤害危险的，辖区局接到报送材料后应在1个工作日内予以紧急封停。对存在</w:t>
      </w:r>
      <w:r>
        <w:rPr>
          <w:rFonts w:hint="eastAsia" w:ascii="仿宋_GB2312" w:eastAsia="仿宋_GB2312"/>
          <w:color w:val="auto"/>
          <w:sz w:val="32"/>
          <w:szCs w:val="32"/>
          <w:highlight w:val="none"/>
          <w:shd w:val="clear" w:color="auto" w:fill="auto"/>
          <w:lang w:eastAsia="zh-CN"/>
        </w:rPr>
        <w:t>上述以外的</w:t>
      </w:r>
      <w:r>
        <w:rPr>
          <w:rFonts w:hint="eastAsia" w:ascii="仿宋_GB2312" w:eastAsia="仿宋_GB2312"/>
          <w:color w:val="auto"/>
          <w:sz w:val="32"/>
          <w:szCs w:val="32"/>
          <w:highlight w:val="none"/>
          <w:shd w:val="clear" w:color="auto" w:fill="auto"/>
        </w:rPr>
        <w:t>其它</w:t>
      </w:r>
      <w:r>
        <w:rPr>
          <w:rFonts w:hint="eastAsia" w:ascii="仿宋_GB2312" w:eastAsia="仿宋_GB2312"/>
          <w:color w:val="auto"/>
          <w:sz w:val="32"/>
          <w:szCs w:val="32"/>
          <w:highlight w:val="none"/>
          <w:shd w:val="clear" w:color="auto" w:fill="auto"/>
          <w:lang w:eastAsia="zh-CN"/>
        </w:rPr>
        <w:t>情况</w:t>
      </w:r>
      <w:r>
        <w:rPr>
          <w:rFonts w:hint="eastAsia" w:ascii="仿宋_GB2312" w:eastAsia="仿宋_GB2312"/>
          <w:color w:val="auto"/>
          <w:sz w:val="32"/>
          <w:szCs w:val="32"/>
          <w:highlight w:val="none"/>
          <w:shd w:val="clear" w:color="auto" w:fill="auto"/>
        </w:rPr>
        <w:t>，辖区局接到报送材料后应在5个工作日内进行检查，视情况依法实施查封、扣押。同时应下达特种设备安全监察指令</w:t>
      </w:r>
      <w:r>
        <w:rPr>
          <w:rFonts w:hint="eastAsia" w:ascii="仿宋_GB2312" w:eastAsia="仿宋_GB2312"/>
          <w:color w:val="auto"/>
          <w:sz w:val="32"/>
          <w:szCs w:val="32"/>
          <w:highlight w:val="none"/>
          <w:shd w:val="clear" w:color="auto" w:fill="auto"/>
          <w:lang w:eastAsia="zh-CN"/>
        </w:rPr>
        <w:t>书，责令</w:t>
      </w:r>
      <w:r>
        <w:rPr>
          <w:rFonts w:hint="eastAsia" w:ascii="仿宋_GB2312" w:eastAsia="仿宋_GB2312"/>
          <w:color w:val="auto"/>
          <w:sz w:val="32"/>
          <w:szCs w:val="32"/>
          <w:highlight w:val="none"/>
          <w:shd w:val="clear" w:color="auto" w:fill="auto"/>
        </w:rPr>
        <w:t>使用单位、维保单位在《初步结果通知书》</w:t>
      </w:r>
      <w:r>
        <w:rPr>
          <w:rFonts w:hint="eastAsia" w:ascii="仿宋_GB2312" w:eastAsia="仿宋_GB2312"/>
          <w:color w:val="auto"/>
          <w:sz w:val="32"/>
          <w:szCs w:val="32"/>
          <w:highlight w:val="none"/>
          <w:shd w:val="clear" w:color="auto" w:fill="auto"/>
          <w:lang w:eastAsia="zh-CN"/>
        </w:rPr>
        <w:t>要求时间</w:t>
      </w:r>
      <w:r>
        <w:rPr>
          <w:rFonts w:hint="eastAsia" w:ascii="仿宋_GB2312" w:eastAsia="仿宋_GB2312"/>
          <w:color w:val="auto"/>
          <w:sz w:val="32"/>
          <w:szCs w:val="32"/>
          <w:highlight w:val="none"/>
          <w:shd w:val="clear" w:color="auto" w:fill="auto"/>
        </w:rPr>
        <w:t>内完成整改。</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经封停或查封、扣押的电梯可凭整改申请由辖区局决定解封必要部位进行整改，但不得投入正常使用。经监督抽查检验机构出具检验合格的《初步结果通知书》后电梯方可投入正常使用。</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（三）违法行为查处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1.对继续使用经监督抽查不合格或存在严重隐患或重大问题电梯的使用单位，由电梯安装地辖区局根据《中华人民共和国特种设备安全法》第八十四条予以立案处罚。</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2.对维保质量监督抽查不合格的维保单位，由市市场监管局指定相关辖区局依据《深圳经济特区特种设备安全条例》第八十条规定予以立案处罚。</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3.对维保质量监督抽查不合格率达到10%以上的维保单位，由市市场监管局指定相关辖区局</w:t>
      </w:r>
      <w:r>
        <w:rPr>
          <w:rFonts w:hint="eastAsia" w:ascii="仿宋_GB2312" w:eastAsia="仿宋_GB2312"/>
          <w:color w:val="auto"/>
          <w:sz w:val="32"/>
          <w:szCs w:val="32"/>
          <w:highlight w:val="none"/>
          <w:shd w:val="clear" w:color="auto" w:fill="auto"/>
          <w:lang w:eastAsia="zh-CN"/>
        </w:rPr>
        <w:t>进行约谈</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（四）总结报送和结果公告</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监督抽查检验机构应在1</w:t>
      </w:r>
      <w:r>
        <w:rPr>
          <w:rFonts w:hint="eastAsia" w:ascii="仿宋_GB2312" w:eastAsia="仿宋_GB2312"/>
          <w:color w:val="auto"/>
          <w:sz w:val="32"/>
          <w:szCs w:val="32"/>
          <w:highlight w:val="none"/>
          <w:shd w:val="clear" w:color="auto" w:fill="auto"/>
          <w:lang w:val="en-US" w:eastAsia="zh-CN"/>
        </w:rPr>
        <w:t>1</w:t>
      </w:r>
      <w:r>
        <w:rPr>
          <w:rFonts w:hint="eastAsia" w:ascii="仿宋_GB2312" w:eastAsia="仿宋_GB2312"/>
          <w:color w:val="auto"/>
          <w:sz w:val="32"/>
          <w:szCs w:val="32"/>
          <w:highlight w:val="none"/>
          <w:shd w:val="clear" w:color="auto" w:fill="auto"/>
        </w:rPr>
        <w:t>月</w:t>
      </w:r>
      <w:r>
        <w:rPr>
          <w:rFonts w:hint="eastAsia" w:ascii="仿宋_GB2312" w:eastAsia="仿宋_GB2312"/>
          <w:color w:val="auto"/>
          <w:sz w:val="32"/>
          <w:szCs w:val="32"/>
          <w:highlight w:val="none"/>
          <w:shd w:val="clear" w:color="auto" w:fill="auto"/>
          <w:lang w:val="en-US" w:eastAsia="zh-CN"/>
        </w:rPr>
        <w:t>30日</w:t>
      </w:r>
      <w:r>
        <w:rPr>
          <w:rFonts w:hint="eastAsia" w:ascii="仿宋_GB2312" w:eastAsia="仿宋_GB2312"/>
          <w:color w:val="auto"/>
          <w:sz w:val="32"/>
          <w:szCs w:val="32"/>
          <w:highlight w:val="none"/>
          <w:shd w:val="clear" w:color="auto" w:fill="auto"/>
        </w:rPr>
        <w:t>前完成监督抽查工作并将监督抽查结果分析报告报送市市场监管局特设处。特设处在2个月内将监督抽查结果在市市场监管局网站或媒体上进行公告。</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left="2096" w:leftChars="303" w:hanging="146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附件:1</w:t>
      </w:r>
      <w:r>
        <w:rPr>
          <w:rFonts w:hint="eastAsia" w:ascii="仿宋_GB2312" w:eastAsia="仿宋_GB2312"/>
          <w:color w:val="auto"/>
          <w:sz w:val="32"/>
          <w:szCs w:val="32"/>
          <w:highlight w:val="none"/>
          <w:shd w:val="clear" w:color="auto" w:fill="auto"/>
          <w:lang w:val="en-US" w:eastAsia="zh-CN"/>
        </w:rPr>
        <w:t>.</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深圳市</w:t>
      </w:r>
      <w:r>
        <w:rPr>
          <w:rFonts w:hint="eastAsia" w:ascii="仿宋_GB2312" w:eastAsia="仿宋_GB2312"/>
          <w:color w:val="auto"/>
          <w:sz w:val="32"/>
          <w:szCs w:val="32"/>
          <w:highlight w:val="none"/>
          <w:shd w:val="clear" w:color="auto" w:fill="auto"/>
        </w:rPr>
        <w:t>20</w:t>
      </w:r>
      <w:r>
        <w:rPr>
          <w:rFonts w:hint="eastAsia" w:ascii="仿宋_GB2312" w:eastAsia="仿宋_GB2312"/>
          <w:color w:val="auto"/>
          <w:sz w:val="32"/>
          <w:szCs w:val="32"/>
          <w:highlight w:val="none"/>
          <w:shd w:val="clear" w:color="auto" w:fill="auto"/>
          <w:lang w:val="en-US" w:eastAsia="zh-CN"/>
        </w:rPr>
        <w:t>23</w:t>
      </w:r>
      <w:r>
        <w:rPr>
          <w:rFonts w:hint="eastAsia" w:ascii="仿宋_GB2312" w:eastAsia="仿宋_GB2312"/>
          <w:color w:val="auto"/>
          <w:sz w:val="32"/>
          <w:szCs w:val="32"/>
          <w:highlight w:val="none"/>
          <w:shd w:val="clear" w:color="auto" w:fill="auto"/>
        </w:rPr>
        <w:t>年</w:t>
      </w:r>
      <w:r>
        <w:rPr>
          <w:rFonts w:ascii="仿宋_GB2312" w:eastAsia="仿宋_GB2312"/>
          <w:color w:val="auto"/>
          <w:sz w:val="32"/>
          <w:szCs w:val="32"/>
          <w:highlight w:val="none"/>
          <w:shd w:val="clear" w:color="auto" w:fill="auto"/>
        </w:rPr>
        <w:t>电梯</w:t>
      </w:r>
      <w:r>
        <w:rPr>
          <w:rFonts w:hint="eastAsia" w:ascii="仿宋_GB2312" w:eastAsia="仿宋_GB2312"/>
          <w:color w:val="auto"/>
          <w:sz w:val="32"/>
          <w:szCs w:val="32"/>
          <w:highlight w:val="none"/>
          <w:shd w:val="clear" w:color="auto" w:fill="auto"/>
        </w:rPr>
        <w:t>维护保养</w:t>
      </w:r>
      <w:r>
        <w:rPr>
          <w:rFonts w:ascii="仿宋_GB2312" w:eastAsia="仿宋_GB2312"/>
          <w:color w:val="auto"/>
          <w:sz w:val="32"/>
          <w:szCs w:val="32"/>
          <w:highlight w:val="none"/>
          <w:shd w:val="clear" w:color="auto" w:fill="auto"/>
        </w:rPr>
        <w:t>质量监督抽查项目</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1440" w:firstLineChars="450"/>
        <w:textAlignment w:val="auto"/>
        <w:rPr>
          <w:rFonts w:ascii="仿宋_GB2312" w:eastAsia="仿宋_GB2312"/>
          <w:color w:val="auto"/>
          <w:sz w:val="32"/>
          <w:szCs w:val="32"/>
          <w:highlight w:val="none"/>
          <w:shd w:val="clear" w:color="auto" w:fill="auto"/>
        </w:rPr>
      </w:pPr>
      <w:r>
        <w:rPr>
          <w:rFonts w:hint="default" w:ascii="仿宋_GB2312" w:eastAsia="仿宋_GB2312"/>
          <w:color w:val="auto"/>
          <w:sz w:val="32"/>
          <w:szCs w:val="32"/>
          <w:highlight w:val="none"/>
          <w:shd w:val="clear" w:color="auto" w:fill="auto"/>
          <w:lang w:val="en"/>
        </w:rPr>
        <w:t>2</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深圳市电梯</w:t>
      </w:r>
      <w:r>
        <w:rPr>
          <w:rFonts w:hint="eastAsia" w:ascii="仿宋_GB2312" w:eastAsia="仿宋_GB2312"/>
          <w:color w:val="auto"/>
          <w:sz w:val="32"/>
          <w:szCs w:val="32"/>
          <w:highlight w:val="none"/>
          <w:shd w:val="clear" w:color="auto" w:fill="auto"/>
        </w:rPr>
        <w:t>维护</w:t>
      </w:r>
      <w:r>
        <w:rPr>
          <w:rFonts w:ascii="仿宋_GB2312" w:eastAsia="仿宋_GB2312"/>
          <w:color w:val="auto"/>
          <w:sz w:val="32"/>
          <w:szCs w:val="32"/>
          <w:highlight w:val="none"/>
          <w:shd w:val="clear" w:color="auto" w:fill="auto"/>
        </w:rPr>
        <w:t>保养质量监督抽查通知单</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1440" w:firstLineChars="450"/>
        <w:textAlignment w:val="auto"/>
        <w:rPr>
          <w:rFonts w:ascii="仿宋_GB2312" w:eastAsia="仿宋_GB2312"/>
          <w:color w:val="auto"/>
          <w:sz w:val="32"/>
          <w:szCs w:val="32"/>
          <w:highlight w:val="none"/>
          <w:shd w:val="clear" w:color="auto" w:fill="auto"/>
        </w:rPr>
      </w:pPr>
      <w:r>
        <w:rPr>
          <w:rFonts w:hint="default" w:ascii="仿宋_GB2312" w:eastAsia="仿宋_GB2312"/>
          <w:color w:val="auto"/>
          <w:sz w:val="32"/>
          <w:szCs w:val="32"/>
          <w:highlight w:val="none"/>
          <w:shd w:val="clear" w:color="auto" w:fill="auto"/>
          <w:lang w:val="en"/>
        </w:rPr>
        <w:t>3</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监督抽查初步结果通知书</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1440" w:firstLineChars="450"/>
        <w:textAlignment w:val="auto"/>
        <w:rPr>
          <w:rFonts w:ascii="仿宋_GB2312" w:eastAsia="仿宋_GB2312"/>
          <w:color w:val="auto"/>
          <w:sz w:val="32"/>
          <w:szCs w:val="32"/>
          <w:highlight w:val="none"/>
          <w:shd w:val="clear" w:color="auto" w:fill="auto"/>
        </w:rPr>
      </w:pPr>
      <w:r>
        <w:rPr>
          <w:rFonts w:hint="default" w:ascii="仿宋_GB2312" w:eastAsia="仿宋_GB2312"/>
          <w:color w:val="auto"/>
          <w:sz w:val="32"/>
          <w:szCs w:val="32"/>
          <w:highlight w:val="none"/>
          <w:shd w:val="clear" w:color="auto" w:fill="auto"/>
          <w:lang w:val="en"/>
        </w:rPr>
        <w:t>4</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特种设备重大问题报告单</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left="2087" w:leftChars="700" w:hanging="617" w:hangingChars="193"/>
        <w:textAlignment w:val="auto"/>
        <w:rPr>
          <w:rFonts w:ascii="仿宋_GB2312" w:eastAsia="仿宋_GB2312"/>
          <w:color w:val="auto"/>
          <w:sz w:val="32"/>
          <w:szCs w:val="32"/>
          <w:highlight w:val="none"/>
          <w:shd w:val="clear" w:color="auto" w:fill="auto"/>
        </w:rPr>
      </w:pPr>
      <w:r>
        <w:rPr>
          <w:rFonts w:hint="default" w:ascii="仿宋_GB2312" w:eastAsia="仿宋_GB2312"/>
          <w:color w:val="auto"/>
          <w:sz w:val="32"/>
          <w:szCs w:val="32"/>
          <w:highlight w:val="none"/>
          <w:shd w:val="clear" w:color="auto" w:fill="auto"/>
          <w:lang w:val="en"/>
        </w:rPr>
        <w:t>5</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深圳市电梯</w:t>
      </w:r>
      <w:r>
        <w:rPr>
          <w:rFonts w:hint="eastAsia" w:ascii="仿宋_GB2312" w:eastAsia="仿宋_GB2312"/>
          <w:color w:val="auto"/>
          <w:sz w:val="32"/>
          <w:szCs w:val="32"/>
          <w:highlight w:val="none"/>
          <w:shd w:val="clear" w:color="auto" w:fill="auto"/>
        </w:rPr>
        <w:t>维护保养</w:t>
      </w:r>
      <w:r>
        <w:rPr>
          <w:rFonts w:ascii="仿宋_GB2312" w:eastAsia="仿宋_GB2312"/>
          <w:color w:val="auto"/>
          <w:sz w:val="32"/>
          <w:szCs w:val="32"/>
          <w:highlight w:val="none"/>
          <w:shd w:val="clear" w:color="auto" w:fill="auto"/>
        </w:rPr>
        <w:t>质量不合格维保单位报告单</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left="2096" w:leftChars="703" w:hanging="620" w:hangingChars="194"/>
        <w:textAlignment w:val="auto"/>
        <w:rPr>
          <w:rFonts w:ascii="仿宋_GB2312" w:eastAsia="仿宋_GB2312"/>
          <w:color w:val="auto"/>
          <w:sz w:val="32"/>
          <w:szCs w:val="32"/>
          <w:highlight w:val="none"/>
          <w:shd w:val="clear" w:color="auto" w:fill="auto"/>
        </w:rPr>
      </w:pPr>
      <w:r>
        <w:rPr>
          <w:rFonts w:hint="default" w:ascii="仿宋_GB2312" w:eastAsia="仿宋_GB2312"/>
          <w:color w:val="auto"/>
          <w:sz w:val="32"/>
          <w:szCs w:val="32"/>
          <w:highlight w:val="none"/>
          <w:shd w:val="clear" w:color="auto" w:fill="auto"/>
          <w:lang w:val="en"/>
        </w:rPr>
        <w:t>6</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深圳市电梯维保质量不合格达10%以上维保单位报</w:t>
      </w:r>
    </w:p>
    <w:p>
      <w:pPr>
        <w:spacing w:line="560" w:lineRule="exact"/>
        <w:ind w:left="2096" w:leftChars="703" w:hanging="620" w:hangingChars="194"/>
        <w:jc w:val="left"/>
        <w:outlineLvl w:val="9"/>
      </w:pPr>
      <w:r>
        <w:rPr>
          <w:rFonts w:ascii="仿宋_GB2312" w:eastAsia="仿宋_GB2312"/>
          <w:color w:val="auto"/>
          <w:sz w:val="32"/>
          <w:szCs w:val="32"/>
          <w:highlight w:val="none"/>
          <w:shd w:val="clear" w:color="auto" w:fill="auto"/>
        </w:rPr>
        <w:t>告单</w:t>
      </w:r>
      <w:r>
        <w:rPr>
          <w:rFonts w:hint="eastAsia" w:ascii="仿宋_GB2312" w:eastAsia="仿宋_GB2312"/>
          <w:color w:val="auto"/>
          <w:sz w:val="32"/>
          <w:szCs w:val="32"/>
          <w:highlight w:val="none"/>
          <w:shd w:val="clear" w:color="auto" w:fill="auto"/>
        </w:rPr>
        <w:t>》</w:t>
      </w:r>
    </w:p>
    <w:sectPr>
      <w:pgSz w:w="11906" w:h="16838"/>
      <w:pgMar w:top="1587" w:right="1474" w:bottom="158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00"/>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F21D7"/>
    <w:multiLevelType w:val="multilevel"/>
    <w:tmpl w:val="656F21D7"/>
    <w:lvl w:ilvl="0" w:tentative="0">
      <w:start w:val="3"/>
      <w:numFmt w:val="japaneseCounting"/>
      <w:lvlText w:val="%1、"/>
      <w:lvlJc w:val="left"/>
      <w:pPr>
        <w:ind w:left="1429"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7F20F98"/>
    <w:rsid w:val="3F7E9785"/>
    <w:rsid w:val="5273FF96"/>
    <w:rsid w:val="E7F20F98"/>
    <w:rsid w:val="F775E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spacing w:line="560" w:lineRule="exact"/>
      <w:outlineLvl w:val="1"/>
    </w:pPr>
    <w:rPr>
      <w:rFonts w:ascii="仿宋" w:hAnsi="仿宋" w:eastAsia="黑体"/>
      <w:bCs/>
      <w:color w:val="000000"/>
      <w:sz w:val="32"/>
      <w:szCs w:val="32"/>
    </w:rPr>
  </w:style>
  <w:style w:type="paragraph" w:customStyle="1" w:styleId="5">
    <w:name w:val="公文正文"/>
    <w:basedOn w:val="1"/>
    <w:qFormat/>
    <w:uiPriority w:val="0"/>
    <w:pPr>
      <w:ind w:firstLine="640"/>
    </w:pPr>
    <w:rPr>
      <w:rFonts w:ascii="仿宋_GB2312" w:eastAsia="仿宋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2023-07-14T11:54:00Z</dcterms:created>
  <dc:creator>gaowt</dc:creator>
  <cp:lastModifiedBy>gaowt</cp:lastModifiedBy>
  <dcterms:modified xsi:type="dcterms:W3CDTF">2023-07-21T10:00:53Z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502DA3F7D26C3DA16A75AF648C0E201F</vt:lpwstr>
  </property>
</Properties>
</file>