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C1" w:rsidRPr="003621BE" w:rsidRDefault="00FB7CC1" w:rsidP="00FB7CC1">
      <w:pPr>
        <w:snapToGrid w:val="0"/>
        <w:spacing w:line="600" w:lineRule="exact"/>
        <w:ind w:firstLineChars="300" w:firstLine="1321"/>
        <w:outlineLvl w:val="1"/>
        <w:rPr>
          <w:rFonts w:ascii="华文中宋" w:eastAsia="华文中宋" w:hAnsi="华文中宋"/>
          <w:b/>
          <w:sz w:val="44"/>
          <w:szCs w:val="44"/>
        </w:rPr>
      </w:pPr>
      <w:r w:rsidRPr="003621BE">
        <w:rPr>
          <w:rFonts w:ascii="华文中宋" w:eastAsia="华文中宋" w:hAnsi="华文中宋" w:hint="eastAsia"/>
          <w:b/>
          <w:sz w:val="44"/>
          <w:szCs w:val="44"/>
        </w:rPr>
        <w:t>“食安快线”APP操作指南</w:t>
      </w:r>
    </w:p>
    <w:p w:rsidR="00FB7CC1" w:rsidRPr="003621BE" w:rsidRDefault="00FB7CC1" w:rsidP="00FB7CC1">
      <w:pPr>
        <w:pStyle w:val="a5"/>
        <w:ind w:firstLineChars="200" w:firstLine="651"/>
        <w:rPr>
          <w:rFonts w:ascii="黑体" w:eastAsia="黑体" w:hAnsi="黑体" w:cs="仿宋"/>
          <w:b/>
          <w:color w:val="000000"/>
          <w:spacing w:val="2"/>
          <w:sz w:val="32"/>
          <w:szCs w:val="32"/>
        </w:rPr>
      </w:pPr>
    </w:p>
    <w:p w:rsidR="00FB7CC1" w:rsidRPr="003621BE" w:rsidRDefault="00FB7CC1" w:rsidP="00FB7CC1">
      <w:pPr>
        <w:pStyle w:val="a5"/>
        <w:numPr>
          <w:ilvl w:val="0"/>
          <w:numId w:val="1"/>
        </w:numPr>
        <w:rPr>
          <w:rFonts w:ascii="仿宋_GB2312" w:eastAsia="仿宋_GB2312"/>
          <w:sz w:val="32"/>
          <w:szCs w:val="32"/>
        </w:rPr>
      </w:pPr>
      <w:proofErr w:type="spellStart"/>
      <w:r w:rsidRPr="003621BE">
        <w:rPr>
          <w:rFonts w:ascii="黑体" w:eastAsia="黑体" w:hAnsi="黑体" w:cs="仿宋" w:hint="eastAsia"/>
          <w:bCs/>
          <w:color w:val="000000"/>
          <w:spacing w:val="2"/>
          <w:sz w:val="32"/>
          <w:szCs w:val="32"/>
        </w:rPr>
        <w:t>使用方法</w:t>
      </w:r>
      <w:proofErr w:type="spellEnd"/>
    </w:p>
    <w:p w:rsidR="00FB7CC1" w:rsidRPr="003621BE" w:rsidRDefault="00FB7CC1" w:rsidP="00FB7CC1">
      <w:pPr>
        <w:pStyle w:val="a5"/>
        <w:ind w:left="801"/>
        <w:rPr>
          <w:rFonts w:ascii="仿宋_GB2312" w:eastAsia="仿宋_GB2312" w:hAnsi="仿宋" w:cs="仿宋" w:hint="eastAsia"/>
          <w:color w:val="000000"/>
          <w:spacing w:val="2"/>
          <w:sz w:val="32"/>
          <w:szCs w:val="32"/>
        </w:rPr>
      </w:pPr>
      <w:proofErr w:type="spellStart"/>
      <w:r w:rsidRPr="003621BE">
        <w:rPr>
          <w:rFonts w:ascii="仿宋_GB2312" w:eastAsia="仿宋_GB2312" w:hAnsi="仿宋" w:cs="仿宋" w:hint="eastAsia"/>
          <w:color w:val="000000"/>
          <w:spacing w:val="2"/>
          <w:sz w:val="32"/>
          <w:szCs w:val="32"/>
        </w:rPr>
        <w:t>请使用人员自行在手机</w:t>
      </w:r>
      <w:proofErr w:type="spellEnd"/>
      <w:r w:rsidRPr="003621BE">
        <w:rPr>
          <w:rFonts w:ascii="仿宋_GB2312" w:eastAsia="仿宋_GB2312" w:hAnsi="仿宋" w:cs="仿宋" w:hint="eastAsia"/>
          <w:color w:val="000000"/>
          <w:spacing w:val="2"/>
          <w:sz w:val="32"/>
          <w:szCs w:val="32"/>
        </w:rPr>
        <w:t xml:space="preserve"> “</w:t>
      </w:r>
      <w:proofErr w:type="spellStart"/>
      <w:r w:rsidRPr="003621BE">
        <w:rPr>
          <w:rFonts w:ascii="仿宋_GB2312" w:eastAsia="仿宋_GB2312" w:hAnsi="仿宋" w:cs="仿宋" w:hint="eastAsia"/>
          <w:color w:val="000000"/>
          <w:spacing w:val="2"/>
          <w:sz w:val="32"/>
          <w:szCs w:val="32"/>
        </w:rPr>
        <w:t>应用市场”等软件市场</w:t>
      </w:r>
      <w:proofErr w:type="spellEnd"/>
      <w:r w:rsidRPr="003621BE">
        <w:rPr>
          <w:rFonts w:ascii="仿宋_GB2312" w:eastAsia="仿宋_GB2312" w:hAnsi="仿宋" w:cs="仿宋" w:hint="eastAsia"/>
          <w:color w:val="000000"/>
          <w:spacing w:val="2"/>
          <w:sz w:val="32"/>
          <w:szCs w:val="32"/>
        </w:rPr>
        <w:t>——</w:t>
      </w:r>
    </w:p>
    <w:p w:rsidR="00FB7CC1" w:rsidRPr="003621BE" w:rsidRDefault="00FB7CC1" w:rsidP="00FB7CC1">
      <w:pPr>
        <w:pStyle w:val="a5"/>
        <w:rPr>
          <w:rFonts w:ascii="仿宋_GB2312" w:eastAsia="仿宋_GB2312" w:hint="eastAsia"/>
          <w:sz w:val="32"/>
          <w:szCs w:val="32"/>
        </w:rPr>
      </w:pPr>
      <w:proofErr w:type="spellStart"/>
      <w:r w:rsidRPr="003621BE">
        <w:rPr>
          <w:rFonts w:ascii="仿宋_GB2312" w:eastAsia="仿宋_GB2312" w:hAnsi="仿宋" w:cs="仿宋" w:hint="eastAsia"/>
          <w:color w:val="000000"/>
          <w:spacing w:val="2"/>
          <w:sz w:val="32"/>
          <w:szCs w:val="32"/>
        </w:rPr>
        <w:t>搜索</w:t>
      </w:r>
      <w:proofErr w:type="spellEnd"/>
      <w:r w:rsidRPr="003621BE">
        <w:rPr>
          <w:rFonts w:ascii="仿宋_GB2312" w:eastAsia="仿宋_GB2312" w:hAnsi="仿宋" w:cs="仿宋" w:hint="eastAsia"/>
          <w:color w:val="000000"/>
          <w:spacing w:val="2"/>
          <w:sz w:val="32"/>
          <w:szCs w:val="32"/>
        </w:rPr>
        <w:t xml:space="preserve"> “</w:t>
      </w:r>
      <w:proofErr w:type="spellStart"/>
      <w:r w:rsidRPr="003621BE">
        <w:rPr>
          <w:rFonts w:ascii="仿宋_GB2312" w:eastAsia="仿宋_GB2312" w:hAnsi="仿宋" w:cs="仿宋" w:hint="eastAsia"/>
          <w:color w:val="000000"/>
          <w:spacing w:val="2"/>
          <w:sz w:val="32"/>
          <w:szCs w:val="32"/>
        </w:rPr>
        <w:t>食安快线”下载</w:t>
      </w:r>
      <w:proofErr w:type="spellEnd"/>
      <w:r w:rsidRPr="003621BE">
        <w:rPr>
          <w:rFonts w:ascii="仿宋_GB2312" w:eastAsia="仿宋_GB2312" w:hAnsi="仿宋" w:cs="仿宋" w:hint="eastAsia"/>
          <w:color w:val="000000"/>
          <w:spacing w:val="2"/>
          <w:sz w:val="32"/>
          <w:szCs w:val="32"/>
        </w:rPr>
        <w:t>——</w:t>
      </w:r>
      <w:proofErr w:type="spellStart"/>
      <w:r w:rsidRPr="003621BE">
        <w:rPr>
          <w:rFonts w:ascii="仿宋_GB2312" w:eastAsia="仿宋_GB2312" w:hAnsi="仿宋" w:cs="仿宋" w:hint="eastAsia"/>
          <w:color w:val="000000"/>
          <w:spacing w:val="2"/>
          <w:sz w:val="32"/>
          <w:szCs w:val="32"/>
        </w:rPr>
        <w:t>如实注册所在单位名称</w:t>
      </w:r>
      <w:proofErr w:type="spellEnd"/>
      <w:r>
        <w:rPr>
          <w:rFonts w:ascii="仿宋_GB2312" w:eastAsia="仿宋_GB2312" w:hAnsi="仿宋" w:cs="仿宋" w:hint="eastAsia"/>
          <w:color w:val="000000"/>
          <w:spacing w:val="2"/>
          <w:sz w:val="32"/>
          <w:szCs w:val="32"/>
          <w:lang w:eastAsia="zh-CN"/>
        </w:rPr>
        <w:t>（餐饮单位应同《餐饮服务许可证》或《食品经营许可证》）</w:t>
      </w:r>
      <w:r w:rsidRPr="003621BE">
        <w:rPr>
          <w:rFonts w:ascii="仿宋_GB2312" w:eastAsia="仿宋_GB2312" w:hAnsi="仿宋" w:cs="仿宋" w:hint="eastAsia"/>
          <w:color w:val="000000"/>
          <w:spacing w:val="2"/>
          <w:sz w:val="32"/>
          <w:szCs w:val="32"/>
        </w:rPr>
        <w:t>、</w:t>
      </w:r>
      <w:proofErr w:type="spellStart"/>
      <w:r w:rsidRPr="003621BE">
        <w:rPr>
          <w:rFonts w:ascii="仿宋_GB2312" w:eastAsia="仿宋_GB2312" w:hAnsi="仿宋" w:cs="仿宋" w:hint="eastAsia"/>
          <w:color w:val="000000"/>
          <w:spacing w:val="2"/>
          <w:sz w:val="32"/>
          <w:szCs w:val="32"/>
        </w:rPr>
        <w:t>所在</w:t>
      </w:r>
      <w:r>
        <w:rPr>
          <w:rFonts w:ascii="仿宋_GB2312" w:eastAsia="仿宋_GB2312" w:hAnsi="仿宋" w:cs="仿宋" w:hint="eastAsia"/>
          <w:color w:val="000000"/>
          <w:spacing w:val="2"/>
          <w:sz w:val="32"/>
          <w:szCs w:val="32"/>
          <w:lang w:eastAsia="zh-CN"/>
        </w:rPr>
        <w:t>街道、所在</w:t>
      </w:r>
      <w:r w:rsidRPr="003621BE">
        <w:rPr>
          <w:rFonts w:ascii="仿宋_GB2312" w:eastAsia="仿宋_GB2312" w:hAnsi="仿宋" w:cs="仿宋" w:hint="eastAsia"/>
          <w:color w:val="000000"/>
          <w:spacing w:val="2"/>
          <w:sz w:val="32"/>
          <w:szCs w:val="32"/>
        </w:rPr>
        <w:t>岗位等信息</w:t>
      </w:r>
      <w:proofErr w:type="spellEnd"/>
      <w:r w:rsidRPr="003621BE">
        <w:rPr>
          <w:rFonts w:ascii="仿宋_GB2312" w:eastAsia="仿宋_GB2312" w:hAnsi="仿宋" w:cs="仿宋" w:hint="eastAsia"/>
          <w:color w:val="000000"/>
          <w:spacing w:val="2"/>
          <w:sz w:val="32"/>
          <w:szCs w:val="32"/>
        </w:rPr>
        <w:t>——</w:t>
      </w:r>
      <w:proofErr w:type="spellStart"/>
      <w:r w:rsidRPr="003621BE">
        <w:rPr>
          <w:rFonts w:ascii="仿宋_GB2312" w:eastAsia="仿宋_GB2312" w:hAnsi="仿宋" w:cs="仿宋" w:hint="eastAsia"/>
          <w:color w:val="000000"/>
          <w:spacing w:val="2"/>
          <w:sz w:val="32"/>
          <w:szCs w:val="32"/>
        </w:rPr>
        <w:t>自学所在岗位</w:t>
      </w:r>
      <w:proofErr w:type="spellEnd"/>
      <w:r w:rsidRPr="003621BE">
        <w:rPr>
          <w:rFonts w:ascii="仿宋_GB2312" w:eastAsia="仿宋_GB2312" w:hAnsi="仿宋" w:cs="仿宋" w:hint="eastAsia"/>
          <w:color w:val="000000"/>
          <w:spacing w:val="2"/>
          <w:sz w:val="32"/>
          <w:szCs w:val="32"/>
        </w:rPr>
        <w:t>(餐饮单位现有15个岗位)</w:t>
      </w:r>
      <w:proofErr w:type="spellStart"/>
      <w:r w:rsidRPr="003621BE">
        <w:rPr>
          <w:rFonts w:ascii="仿宋_GB2312" w:eastAsia="仿宋_GB2312" w:hAnsi="仿宋" w:cs="仿宋" w:hint="eastAsia"/>
          <w:color w:val="000000"/>
          <w:spacing w:val="2"/>
          <w:sz w:val="32"/>
          <w:szCs w:val="32"/>
        </w:rPr>
        <w:t>食</w:t>
      </w:r>
      <w:r w:rsidRPr="003621BE">
        <w:rPr>
          <w:rFonts w:ascii="仿宋_GB2312" w:eastAsia="仿宋_GB2312" w:hint="eastAsia"/>
          <w:sz w:val="32"/>
          <w:szCs w:val="32"/>
        </w:rPr>
        <w:t>品安全必学课程培训课堂</w:t>
      </w:r>
      <w:proofErr w:type="spellEnd"/>
      <w:r w:rsidRPr="003621BE">
        <w:rPr>
          <w:rFonts w:ascii="仿宋_GB2312" w:eastAsia="仿宋_GB2312" w:hint="eastAsia"/>
          <w:sz w:val="32"/>
          <w:szCs w:val="32"/>
        </w:rPr>
        <w:t>——</w:t>
      </w:r>
      <w:proofErr w:type="spellStart"/>
      <w:r w:rsidRPr="003621BE">
        <w:rPr>
          <w:rFonts w:ascii="仿宋_GB2312" w:eastAsia="仿宋_GB2312" w:hint="eastAsia"/>
          <w:sz w:val="32"/>
          <w:szCs w:val="32"/>
        </w:rPr>
        <w:t>通过在线考试、取得在线电子培训合格证明</w:t>
      </w:r>
      <w:proofErr w:type="spellEnd"/>
      <w:r w:rsidRPr="003621BE">
        <w:rPr>
          <w:rFonts w:ascii="仿宋_GB2312" w:eastAsia="仿宋_GB2312" w:hint="eastAsia"/>
          <w:sz w:val="32"/>
          <w:szCs w:val="32"/>
        </w:rPr>
        <w:t>。</w:t>
      </w:r>
    </w:p>
    <w:p w:rsidR="00FB7CC1" w:rsidRDefault="00FB7CC1" w:rsidP="00FB7CC1">
      <w:pPr>
        <w:pStyle w:val="a5"/>
        <w:ind w:firstLineChars="250" w:firstLine="800"/>
        <w:rPr>
          <w:rFonts w:ascii="仿宋_GB2312" w:eastAsia="仿宋_GB2312" w:hint="eastAsia"/>
          <w:sz w:val="32"/>
          <w:szCs w:val="32"/>
        </w:rPr>
      </w:pPr>
      <w:r w:rsidRPr="003621BE">
        <w:rPr>
          <w:rFonts w:ascii="仿宋_GB2312" w:eastAsia="仿宋_GB2312" w:hint="eastAsia"/>
          <w:sz w:val="32"/>
          <w:szCs w:val="32"/>
        </w:rPr>
        <w:t>提供“网络送餐”以及属于“餐饮服务食品安全示范工程”（含示范街、示范区、示范单位）的餐饮单位管</w:t>
      </w:r>
      <w:r>
        <w:rPr>
          <w:rFonts w:ascii="仿宋_GB2312" w:eastAsia="仿宋_GB2312" w:hint="eastAsia"/>
          <w:sz w:val="32"/>
          <w:szCs w:val="32"/>
        </w:rPr>
        <w:t>理人员应另外学习专题课堂，取得相应培训合格证明。</w:t>
      </w:r>
    </w:p>
    <w:p w:rsidR="00FB7CC1" w:rsidRPr="00743CD0" w:rsidRDefault="00FB7CC1" w:rsidP="00FB7CC1">
      <w:pPr>
        <w:pStyle w:val="a5"/>
        <w:ind w:firstLineChars="250" w:firstLine="800"/>
        <w:rPr>
          <w:rFonts w:ascii="仿宋_GB2312" w:eastAsia="仿宋_GB2312"/>
          <w:sz w:val="32"/>
          <w:szCs w:val="32"/>
        </w:rPr>
      </w:pPr>
    </w:p>
    <w:p w:rsidR="00FB7CC1" w:rsidRPr="00467611" w:rsidRDefault="00FB7CC1" w:rsidP="00FB7CC1">
      <w:pPr>
        <w:pStyle w:val="a5"/>
        <w:numPr>
          <w:ilvl w:val="0"/>
          <w:numId w:val="1"/>
        </w:numPr>
        <w:rPr>
          <w:rFonts w:ascii="黑体" w:eastAsia="黑体" w:hAnsi="黑体" w:cs="仿宋" w:hint="eastAsia"/>
          <w:b/>
          <w:bCs/>
          <w:color w:val="000000"/>
          <w:spacing w:val="2"/>
          <w:sz w:val="32"/>
          <w:szCs w:val="32"/>
        </w:rPr>
      </w:pPr>
      <w:proofErr w:type="spellStart"/>
      <w:r w:rsidRPr="00467611">
        <w:rPr>
          <w:rFonts w:ascii="黑体" w:eastAsia="黑体" w:hAnsi="黑体" w:cs="仿宋" w:hint="eastAsia"/>
          <w:b/>
          <w:bCs/>
          <w:color w:val="000000"/>
          <w:spacing w:val="2"/>
          <w:sz w:val="32"/>
          <w:szCs w:val="32"/>
        </w:rPr>
        <w:t>平台主要功能介绍</w:t>
      </w:r>
      <w:proofErr w:type="spellEnd"/>
    </w:p>
    <w:p w:rsidR="00FB7CC1" w:rsidRDefault="00FB7CC1" w:rsidP="00FB7CC1">
      <w:pPr>
        <w:pStyle w:val="a5"/>
        <w:ind w:firstLine="660"/>
        <w:rPr>
          <w:rFonts w:ascii="仿宋_GB2312" w:eastAsia="仿宋_GB2312" w:hint="eastAsia"/>
          <w:sz w:val="32"/>
          <w:szCs w:val="32"/>
        </w:rPr>
      </w:pPr>
      <w:r w:rsidRPr="00934D5A">
        <w:rPr>
          <w:rFonts w:ascii="仿宋_GB2312" w:eastAsia="仿宋_GB2312" w:hint="eastAsia"/>
          <w:b/>
          <w:sz w:val="32"/>
          <w:szCs w:val="32"/>
        </w:rPr>
        <w:t>（一）</w:t>
      </w:r>
      <w:r>
        <w:rPr>
          <w:rFonts w:ascii="仿宋_GB2312" w:eastAsia="仿宋_GB2312" w:hint="eastAsia"/>
          <w:b/>
          <w:sz w:val="32"/>
          <w:szCs w:val="32"/>
        </w:rPr>
        <w:t>“</w:t>
      </w:r>
      <w:r w:rsidRPr="00934D5A">
        <w:rPr>
          <w:rFonts w:ascii="仿宋_GB2312" w:eastAsia="仿宋_GB2312" w:hint="eastAsia"/>
          <w:b/>
          <w:sz w:val="32"/>
          <w:szCs w:val="32"/>
        </w:rPr>
        <w:t>食品安全培训考核</w:t>
      </w:r>
      <w:r>
        <w:rPr>
          <w:rFonts w:ascii="仿宋_GB2312" w:eastAsia="仿宋_GB2312" w:hint="eastAsia"/>
          <w:b/>
          <w:sz w:val="32"/>
          <w:szCs w:val="32"/>
        </w:rPr>
        <w:t>”</w:t>
      </w:r>
      <w:r w:rsidRPr="00934D5A">
        <w:rPr>
          <w:rFonts w:ascii="仿宋_GB2312" w:eastAsia="仿宋_GB2312" w:hint="eastAsia"/>
          <w:b/>
          <w:sz w:val="32"/>
          <w:szCs w:val="32"/>
        </w:rPr>
        <w:t>：</w:t>
      </w:r>
      <w:r>
        <w:rPr>
          <w:rFonts w:ascii="仿宋_GB2312" w:eastAsia="仿宋_GB2312" w:hint="eastAsia"/>
          <w:sz w:val="32"/>
          <w:szCs w:val="32"/>
        </w:rPr>
        <w:t>除首批提供餐饮单位从业人员培训课程以外，另设有</w:t>
      </w:r>
      <w:r w:rsidRPr="00934D5A">
        <w:rPr>
          <w:rFonts w:ascii="仿宋_GB2312" w:eastAsia="仿宋_GB2312" w:hint="eastAsia"/>
          <w:sz w:val="32"/>
          <w:szCs w:val="32"/>
        </w:rPr>
        <w:t>第三方餐饮专业服务人员、监管人员、学生等多类人员的专题培训内容。</w:t>
      </w:r>
    </w:p>
    <w:p w:rsidR="00FB7CC1" w:rsidRPr="00934D5A" w:rsidRDefault="00FB7CC1" w:rsidP="00FB7CC1">
      <w:pPr>
        <w:pStyle w:val="a5"/>
        <w:ind w:firstLine="660"/>
        <w:rPr>
          <w:rFonts w:ascii="仿宋_GB2312" w:eastAsia="仿宋_GB2312" w:hint="eastAsia"/>
          <w:sz w:val="32"/>
          <w:szCs w:val="32"/>
        </w:rPr>
      </w:pPr>
      <w:r w:rsidRPr="00934D5A">
        <w:rPr>
          <w:rFonts w:ascii="仿宋_GB2312" w:eastAsia="仿宋_GB2312" w:hint="eastAsia"/>
          <w:b/>
          <w:sz w:val="32"/>
          <w:szCs w:val="32"/>
        </w:rPr>
        <w:t>（二）</w:t>
      </w:r>
      <w:r>
        <w:rPr>
          <w:rFonts w:ascii="仿宋_GB2312" w:eastAsia="仿宋_GB2312" w:hint="eastAsia"/>
          <w:b/>
          <w:sz w:val="32"/>
          <w:szCs w:val="32"/>
        </w:rPr>
        <w:t>“</w:t>
      </w:r>
      <w:r w:rsidRPr="00934D5A">
        <w:rPr>
          <w:rFonts w:ascii="仿宋_GB2312" w:eastAsia="仿宋_GB2312" w:hint="eastAsia"/>
          <w:b/>
          <w:sz w:val="32"/>
          <w:szCs w:val="32"/>
        </w:rPr>
        <w:t>食品安全专题</w:t>
      </w:r>
      <w:r>
        <w:rPr>
          <w:rFonts w:ascii="仿宋_GB2312" w:eastAsia="仿宋_GB2312" w:hint="eastAsia"/>
          <w:b/>
          <w:sz w:val="32"/>
          <w:szCs w:val="32"/>
        </w:rPr>
        <w:t>”</w:t>
      </w:r>
      <w:r w:rsidRPr="00934D5A">
        <w:rPr>
          <w:rFonts w:ascii="仿宋_GB2312" w:eastAsia="仿宋_GB2312" w:hint="eastAsia"/>
          <w:b/>
          <w:sz w:val="32"/>
          <w:szCs w:val="32"/>
        </w:rPr>
        <w:t>：</w:t>
      </w:r>
      <w:r>
        <w:rPr>
          <w:rFonts w:ascii="仿宋_GB2312" w:eastAsia="仿宋_GB2312" w:hint="eastAsia"/>
          <w:sz w:val="32"/>
          <w:szCs w:val="32"/>
        </w:rPr>
        <w:t>1.创建食品安全城市；2.“星期三查餐厅”系列；3.餐饮单位A</w:t>
      </w:r>
      <w:proofErr w:type="gramStart"/>
      <w:r>
        <w:rPr>
          <w:rFonts w:ascii="仿宋_GB2312" w:eastAsia="仿宋_GB2312" w:hint="eastAsia"/>
          <w:sz w:val="32"/>
          <w:szCs w:val="32"/>
        </w:rPr>
        <w:t>级申请</w:t>
      </w:r>
      <w:proofErr w:type="gramEnd"/>
      <w:r>
        <w:rPr>
          <w:rFonts w:ascii="仿宋_GB2312" w:eastAsia="仿宋_GB2312" w:hint="eastAsia"/>
          <w:sz w:val="32"/>
          <w:szCs w:val="32"/>
        </w:rPr>
        <w:t>指引；4.餐饮食品安全示范工程；5.餐饮单位新、改、扩、</w:t>
      </w:r>
      <w:proofErr w:type="gramStart"/>
      <w:r>
        <w:rPr>
          <w:rFonts w:ascii="仿宋_GB2312" w:eastAsia="仿宋_GB2312" w:hint="eastAsia"/>
          <w:sz w:val="32"/>
          <w:szCs w:val="32"/>
        </w:rPr>
        <w:t>建系列</w:t>
      </w:r>
      <w:proofErr w:type="gramEnd"/>
      <w:r>
        <w:rPr>
          <w:rFonts w:ascii="仿宋_GB2312" w:eastAsia="仿宋_GB2312" w:hint="eastAsia"/>
          <w:sz w:val="32"/>
          <w:szCs w:val="32"/>
        </w:rPr>
        <w:t>指引；6.食品安全风险系列知识；7.餐饮业食品安全管理先</w:t>
      </w:r>
      <w:r>
        <w:rPr>
          <w:rFonts w:ascii="仿宋_GB2312" w:eastAsia="仿宋_GB2312" w:hint="eastAsia"/>
          <w:sz w:val="32"/>
          <w:szCs w:val="32"/>
        </w:rPr>
        <w:lastRenderedPageBreak/>
        <w:t>进体系；8.</w:t>
      </w:r>
      <w:r>
        <w:rPr>
          <w:rFonts w:ascii="仿宋_GB2312" w:eastAsia="仿宋_GB2312" w:hint="eastAsia"/>
          <w:sz w:val="32"/>
          <w:szCs w:val="32"/>
          <w:lang w:eastAsia="zh-CN"/>
        </w:rPr>
        <w:t>“</w:t>
      </w:r>
      <w:proofErr w:type="spellStart"/>
      <w:r>
        <w:rPr>
          <w:rFonts w:ascii="仿宋_GB2312" w:eastAsia="仿宋_GB2312" w:hint="eastAsia"/>
          <w:sz w:val="32"/>
          <w:szCs w:val="32"/>
        </w:rPr>
        <w:t>明厨亮灶</w:t>
      </w:r>
      <w:proofErr w:type="spellEnd"/>
      <w:r>
        <w:rPr>
          <w:rFonts w:ascii="仿宋_GB2312" w:eastAsia="仿宋_GB2312" w:hint="eastAsia"/>
          <w:sz w:val="32"/>
          <w:szCs w:val="32"/>
          <w:lang w:eastAsia="zh-CN"/>
        </w:rPr>
        <w:t>”</w:t>
      </w:r>
      <w:r>
        <w:rPr>
          <w:rFonts w:ascii="仿宋_GB2312" w:eastAsia="仿宋_GB2312" w:hint="eastAsia"/>
          <w:sz w:val="32"/>
          <w:szCs w:val="32"/>
        </w:rPr>
        <w:t>建设指引；9.深圳市餐饮单位食品安全管理档案；10.餐饮单位量化检查；11、名师讲堂等。</w:t>
      </w:r>
    </w:p>
    <w:p w:rsidR="00FB7CC1" w:rsidRDefault="00FB7CC1" w:rsidP="00FB7CC1">
      <w:pPr>
        <w:pStyle w:val="a5"/>
        <w:ind w:firstLineChars="200" w:firstLine="643"/>
        <w:rPr>
          <w:rFonts w:ascii="仿宋_GB2312" w:eastAsia="仿宋_GB2312" w:hint="eastAsia"/>
          <w:sz w:val="32"/>
          <w:szCs w:val="32"/>
        </w:rPr>
      </w:pPr>
      <w:r w:rsidRPr="00934D5A">
        <w:rPr>
          <w:rFonts w:ascii="仿宋_GB2312" w:eastAsia="仿宋_GB2312" w:hint="eastAsia"/>
          <w:b/>
          <w:sz w:val="32"/>
          <w:szCs w:val="32"/>
        </w:rPr>
        <w:t>（</w:t>
      </w:r>
      <w:r>
        <w:rPr>
          <w:rFonts w:ascii="仿宋_GB2312" w:eastAsia="仿宋_GB2312" w:hint="eastAsia"/>
          <w:b/>
          <w:sz w:val="32"/>
          <w:szCs w:val="32"/>
        </w:rPr>
        <w:t>三</w:t>
      </w:r>
      <w:r w:rsidRPr="00934D5A">
        <w:rPr>
          <w:rFonts w:ascii="仿宋_GB2312" w:eastAsia="仿宋_GB2312" w:hint="eastAsia"/>
          <w:b/>
          <w:sz w:val="32"/>
          <w:szCs w:val="32"/>
        </w:rPr>
        <w:t>）“便民服务”：</w:t>
      </w:r>
      <w:r>
        <w:rPr>
          <w:rFonts w:ascii="仿宋_GB2312" w:eastAsia="仿宋_GB2312" w:hint="eastAsia"/>
          <w:sz w:val="32"/>
          <w:szCs w:val="32"/>
        </w:rPr>
        <w:t>含餐饮单位常用的办事指引、企业信用查询、食品信息查询、餐饮许可证信息查询、食品经营许可证办理等重点业务、国家食品添加剂使用标准查询平台、食品安全国家标准数据检索平台等。</w:t>
      </w:r>
    </w:p>
    <w:p w:rsidR="00FB7CC1" w:rsidRDefault="00FB7CC1" w:rsidP="00FB7CC1">
      <w:pPr>
        <w:pStyle w:val="a5"/>
        <w:ind w:firstLine="645"/>
        <w:rPr>
          <w:rFonts w:ascii="仿宋_GB2312" w:eastAsia="仿宋_GB2312" w:hint="eastAsia"/>
          <w:sz w:val="32"/>
          <w:szCs w:val="32"/>
        </w:rPr>
      </w:pPr>
      <w:r w:rsidRPr="00934D5A">
        <w:rPr>
          <w:rFonts w:ascii="仿宋_GB2312" w:eastAsia="仿宋_GB2312" w:hint="eastAsia"/>
          <w:b/>
          <w:sz w:val="32"/>
          <w:szCs w:val="32"/>
        </w:rPr>
        <w:t>（四）“</w:t>
      </w:r>
      <w:proofErr w:type="spellStart"/>
      <w:r w:rsidRPr="00934D5A">
        <w:rPr>
          <w:rFonts w:ascii="仿宋_GB2312" w:eastAsia="仿宋_GB2312" w:hint="eastAsia"/>
          <w:b/>
          <w:sz w:val="32"/>
          <w:szCs w:val="32"/>
        </w:rPr>
        <w:t>监管查询</w:t>
      </w:r>
      <w:proofErr w:type="spellEnd"/>
      <w:r w:rsidRPr="00934D5A">
        <w:rPr>
          <w:rFonts w:ascii="仿宋_GB2312" w:eastAsia="仿宋_GB2312" w:hint="eastAsia"/>
          <w:b/>
          <w:sz w:val="32"/>
          <w:szCs w:val="32"/>
        </w:rPr>
        <w:t>”：</w:t>
      </w:r>
      <w:proofErr w:type="spellStart"/>
      <w:r>
        <w:rPr>
          <w:rFonts w:ascii="仿宋_GB2312" w:eastAsia="仿宋_GB2312" w:hint="eastAsia"/>
          <w:sz w:val="32"/>
          <w:szCs w:val="32"/>
        </w:rPr>
        <w:t>含监督抽检、示范单位名单、深圳市餐饮单位量化等级查询等</w:t>
      </w:r>
      <w:proofErr w:type="spellEnd"/>
      <w:r>
        <w:rPr>
          <w:rFonts w:ascii="仿宋_GB2312" w:eastAsia="仿宋_GB2312" w:hint="eastAsia"/>
          <w:sz w:val="32"/>
          <w:szCs w:val="32"/>
        </w:rPr>
        <w:t xml:space="preserve">。 </w:t>
      </w:r>
    </w:p>
    <w:p w:rsidR="00FB7CC1" w:rsidRDefault="00FB7CC1" w:rsidP="00FB7CC1">
      <w:pPr>
        <w:pStyle w:val="a5"/>
        <w:ind w:firstLine="645"/>
        <w:rPr>
          <w:rFonts w:ascii="仿宋_GB2312" w:eastAsia="仿宋_GB2312" w:hint="eastAsia"/>
          <w:sz w:val="32"/>
          <w:szCs w:val="32"/>
        </w:rPr>
      </w:pPr>
      <w:r>
        <w:rPr>
          <w:rFonts w:ascii="仿宋_GB2312" w:eastAsia="仿宋_GB2312" w:hint="eastAsia"/>
          <w:b/>
          <w:sz w:val="32"/>
          <w:szCs w:val="32"/>
        </w:rPr>
        <w:t>（</w:t>
      </w:r>
      <w:r w:rsidRPr="00CD21C5">
        <w:rPr>
          <w:rFonts w:ascii="仿宋_GB2312" w:eastAsia="仿宋_GB2312" w:hint="eastAsia"/>
          <w:b/>
          <w:sz w:val="32"/>
          <w:szCs w:val="32"/>
        </w:rPr>
        <w:t>五）“</w:t>
      </w:r>
      <w:proofErr w:type="spellStart"/>
      <w:r w:rsidRPr="00CD21C5">
        <w:rPr>
          <w:rFonts w:ascii="仿宋_GB2312" w:eastAsia="仿宋_GB2312" w:hint="eastAsia"/>
          <w:b/>
          <w:sz w:val="32"/>
          <w:szCs w:val="32"/>
        </w:rPr>
        <w:t>培训查询</w:t>
      </w:r>
      <w:proofErr w:type="spellEnd"/>
      <w:r w:rsidRPr="00CD21C5">
        <w:rPr>
          <w:rFonts w:ascii="仿宋_GB2312" w:eastAsia="仿宋_GB2312" w:hint="eastAsia"/>
          <w:b/>
          <w:sz w:val="32"/>
          <w:szCs w:val="32"/>
        </w:rPr>
        <w:t>”：</w:t>
      </w:r>
      <w:proofErr w:type="spellStart"/>
      <w:r>
        <w:rPr>
          <w:rFonts w:ascii="仿宋_GB2312" w:eastAsia="仿宋_GB2312" w:hint="eastAsia"/>
          <w:sz w:val="32"/>
          <w:szCs w:val="32"/>
        </w:rPr>
        <w:t>可提供学习者培训及考核记录情况，对监管人员或签约单位另提供有所管辖片区或所属单位的人员上线培训及考核情况</w:t>
      </w:r>
      <w:proofErr w:type="spellEnd"/>
      <w:r>
        <w:rPr>
          <w:rFonts w:ascii="仿宋_GB2312" w:eastAsia="仿宋_GB2312" w:hint="eastAsia"/>
          <w:sz w:val="32"/>
          <w:szCs w:val="32"/>
        </w:rPr>
        <w:t>。</w:t>
      </w:r>
    </w:p>
    <w:p w:rsidR="00FB7CC1" w:rsidRDefault="00FB7CC1" w:rsidP="00FB7CC1">
      <w:pPr>
        <w:pStyle w:val="a5"/>
        <w:ind w:firstLine="645"/>
        <w:rPr>
          <w:rFonts w:ascii="仿宋_GB2312" w:eastAsia="仿宋_GB2312" w:hint="eastAsia"/>
          <w:sz w:val="32"/>
          <w:szCs w:val="32"/>
        </w:rPr>
      </w:pPr>
      <w:r>
        <w:rPr>
          <w:rFonts w:ascii="仿宋_GB2312" w:eastAsia="仿宋_GB2312" w:hint="eastAsia"/>
          <w:b/>
          <w:sz w:val="32"/>
          <w:szCs w:val="32"/>
        </w:rPr>
        <w:t>（</w:t>
      </w:r>
      <w:proofErr w:type="spellStart"/>
      <w:r>
        <w:rPr>
          <w:rFonts w:ascii="仿宋_GB2312" w:eastAsia="仿宋_GB2312" w:hint="eastAsia"/>
          <w:b/>
          <w:sz w:val="32"/>
          <w:szCs w:val="32"/>
        </w:rPr>
        <w:t>六）其他功能及专题课堂：</w:t>
      </w:r>
      <w:r w:rsidRPr="00CD21C5">
        <w:rPr>
          <w:rFonts w:ascii="仿宋_GB2312" w:eastAsia="仿宋_GB2312" w:hint="eastAsia"/>
          <w:sz w:val="32"/>
          <w:szCs w:val="32"/>
        </w:rPr>
        <w:t>将陆续上线</w:t>
      </w:r>
      <w:proofErr w:type="spellEnd"/>
      <w:r w:rsidRPr="00CD21C5">
        <w:rPr>
          <w:rFonts w:ascii="仿宋_GB2312" w:eastAsia="仿宋_GB2312" w:hint="eastAsia"/>
          <w:sz w:val="32"/>
          <w:szCs w:val="32"/>
        </w:rPr>
        <w:t>。</w:t>
      </w:r>
    </w:p>
    <w:p w:rsidR="00FB7CC1" w:rsidRDefault="00FB7CC1" w:rsidP="00FB7CC1">
      <w:pPr>
        <w:pStyle w:val="a5"/>
        <w:ind w:firstLine="645"/>
        <w:rPr>
          <w:rFonts w:ascii="仿宋_GB2312" w:eastAsia="仿宋_GB2312" w:hint="eastAsia"/>
          <w:sz w:val="32"/>
          <w:szCs w:val="32"/>
          <w:lang w:eastAsia="zh-CN"/>
        </w:rPr>
      </w:pPr>
    </w:p>
    <w:p w:rsidR="00FB7CC1" w:rsidRDefault="00FB7CC1" w:rsidP="00FB7CC1">
      <w:pPr>
        <w:pStyle w:val="a5"/>
        <w:ind w:firstLine="645"/>
        <w:rPr>
          <w:rFonts w:ascii="仿宋_GB2312" w:eastAsia="仿宋_GB2312" w:hint="eastAsia"/>
          <w:sz w:val="32"/>
          <w:szCs w:val="32"/>
          <w:lang w:eastAsia="zh-CN"/>
        </w:rPr>
      </w:pPr>
    </w:p>
    <w:p w:rsidR="00FB7CC1" w:rsidRPr="00692350" w:rsidRDefault="00FB7CC1" w:rsidP="00FB7CC1">
      <w:pPr>
        <w:pStyle w:val="a5"/>
        <w:ind w:leftChars="50" w:left="267" w:hangingChars="50" w:hanging="162"/>
        <w:jc w:val="left"/>
        <w:rPr>
          <w:rFonts w:ascii="仿宋_GB2312" w:eastAsia="仿宋_GB2312" w:hint="eastAsia"/>
          <w:sz w:val="32"/>
          <w:szCs w:val="32"/>
          <w:lang w:eastAsia="zh-CN"/>
        </w:rPr>
      </w:pPr>
      <w:r>
        <w:rPr>
          <w:rFonts w:ascii="仿宋_GB2312" w:eastAsia="仿宋_GB2312" w:hAnsi="仿宋" w:cs="仿宋" w:hint="eastAsia"/>
          <w:color w:val="000000"/>
          <w:spacing w:val="2"/>
          <w:sz w:val="32"/>
          <w:szCs w:val="32"/>
          <w:lang w:eastAsia="zh-CN"/>
        </w:rPr>
        <w:t>（</w:t>
      </w:r>
      <w:proofErr w:type="spellStart"/>
      <w:proofErr w:type="gramStart"/>
      <w:r w:rsidRPr="003621BE">
        <w:rPr>
          <w:rFonts w:ascii="仿宋_GB2312" w:eastAsia="仿宋_GB2312" w:hAnsi="仿宋" w:cs="仿宋" w:hint="eastAsia"/>
          <w:color w:val="000000"/>
          <w:spacing w:val="2"/>
          <w:sz w:val="32"/>
          <w:szCs w:val="32"/>
        </w:rPr>
        <w:t>食安快线</w:t>
      </w:r>
      <w:proofErr w:type="gramEnd"/>
      <w:r w:rsidRPr="003621BE">
        <w:rPr>
          <w:rFonts w:ascii="仿宋_GB2312" w:eastAsia="仿宋_GB2312" w:hAnsi="仿宋" w:cs="仿宋" w:hint="eastAsia"/>
          <w:color w:val="000000"/>
          <w:spacing w:val="2"/>
          <w:sz w:val="32"/>
          <w:szCs w:val="32"/>
        </w:rPr>
        <w:t>信息技术（深圳）有限公司</w:t>
      </w:r>
      <w:r>
        <w:rPr>
          <w:rFonts w:ascii="仿宋_GB2312" w:eastAsia="仿宋_GB2312" w:hAnsi="仿宋" w:cs="仿宋" w:hint="eastAsia"/>
          <w:color w:val="000000"/>
          <w:spacing w:val="2"/>
          <w:sz w:val="32"/>
          <w:szCs w:val="32"/>
          <w:lang w:eastAsia="zh-CN"/>
        </w:rPr>
        <w:t>事务</w:t>
      </w:r>
      <w:r>
        <w:rPr>
          <w:rFonts w:ascii="仿宋_GB2312" w:eastAsia="仿宋_GB2312" w:hint="eastAsia"/>
          <w:sz w:val="32"/>
          <w:szCs w:val="32"/>
          <w:lang w:eastAsia="zh-CN"/>
        </w:rPr>
        <w:t>联系人：余老师</w:t>
      </w:r>
      <w:proofErr w:type="spellEnd"/>
      <w:r>
        <w:rPr>
          <w:rFonts w:ascii="仿宋_GB2312" w:eastAsia="仿宋_GB2312" w:hint="eastAsia"/>
          <w:sz w:val="32"/>
          <w:szCs w:val="32"/>
          <w:lang w:eastAsia="zh-CN"/>
        </w:rPr>
        <w:t>13632668320）</w:t>
      </w:r>
    </w:p>
    <w:p w:rsidR="00D83AE4" w:rsidRPr="00FB7CC1" w:rsidRDefault="00D83AE4">
      <w:pPr>
        <w:rPr>
          <w:lang/>
        </w:rPr>
      </w:pPr>
    </w:p>
    <w:sectPr w:rsidR="00D83AE4" w:rsidRPr="00FB7CC1" w:rsidSect="00D83AE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74" w:rsidRDefault="00E31A74" w:rsidP="00FB7CC1">
      <w:r>
        <w:separator/>
      </w:r>
    </w:p>
  </w:endnote>
  <w:endnote w:type="continuationSeparator" w:id="0">
    <w:p w:rsidR="00E31A74" w:rsidRDefault="00E31A74" w:rsidP="00FB7CC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74" w:rsidRDefault="00E31A74" w:rsidP="00FB7CC1">
      <w:r>
        <w:separator/>
      </w:r>
    </w:p>
  </w:footnote>
  <w:footnote w:type="continuationSeparator" w:id="0">
    <w:p w:rsidR="00E31A74" w:rsidRDefault="00E31A74" w:rsidP="00FB7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416F9"/>
    <w:multiLevelType w:val="hybridMultilevel"/>
    <w:tmpl w:val="57D0305C"/>
    <w:lvl w:ilvl="0" w:tplc="2E0CDE5E">
      <w:start w:val="1"/>
      <w:numFmt w:val="japaneseCounting"/>
      <w:lvlText w:val="%1、"/>
      <w:lvlJc w:val="left"/>
      <w:pPr>
        <w:ind w:left="1521" w:hanging="720"/>
      </w:pPr>
      <w:rPr>
        <w:rFonts w:ascii="黑体" w:eastAsia="黑体" w:hAnsi="黑体" w:cs="仿宋" w:hint="default"/>
        <w:b/>
        <w:color w:val="000000"/>
      </w:rPr>
    </w:lvl>
    <w:lvl w:ilvl="1" w:tplc="04090019" w:tentative="1">
      <w:start w:val="1"/>
      <w:numFmt w:val="lowerLetter"/>
      <w:lvlText w:val="%2)"/>
      <w:lvlJc w:val="left"/>
      <w:pPr>
        <w:ind w:left="1641" w:hanging="420"/>
      </w:pPr>
    </w:lvl>
    <w:lvl w:ilvl="2" w:tplc="0409001B" w:tentative="1">
      <w:start w:val="1"/>
      <w:numFmt w:val="lowerRoman"/>
      <w:lvlText w:val="%3."/>
      <w:lvlJc w:val="right"/>
      <w:pPr>
        <w:ind w:left="2061" w:hanging="420"/>
      </w:pPr>
    </w:lvl>
    <w:lvl w:ilvl="3" w:tplc="0409000F" w:tentative="1">
      <w:start w:val="1"/>
      <w:numFmt w:val="decimal"/>
      <w:lvlText w:val="%4."/>
      <w:lvlJc w:val="left"/>
      <w:pPr>
        <w:ind w:left="2481" w:hanging="420"/>
      </w:pPr>
    </w:lvl>
    <w:lvl w:ilvl="4" w:tplc="04090019" w:tentative="1">
      <w:start w:val="1"/>
      <w:numFmt w:val="lowerLetter"/>
      <w:lvlText w:val="%5)"/>
      <w:lvlJc w:val="left"/>
      <w:pPr>
        <w:ind w:left="2901" w:hanging="420"/>
      </w:pPr>
    </w:lvl>
    <w:lvl w:ilvl="5" w:tplc="0409001B" w:tentative="1">
      <w:start w:val="1"/>
      <w:numFmt w:val="lowerRoman"/>
      <w:lvlText w:val="%6."/>
      <w:lvlJc w:val="right"/>
      <w:pPr>
        <w:ind w:left="3321" w:hanging="420"/>
      </w:pPr>
    </w:lvl>
    <w:lvl w:ilvl="6" w:tplc="0409000F" w:tentative="1">
      <w:start w:val="1"/>
      <w:numFmt w:val="decimal"/>
      <w:lvlText w:val="%7."/>
      <w:lvlJc w:val="left"/>
      <w:pPr>
        <w:ind w:left="3741" w:hanging="420"/>
      </w:pPr>
    </w:lvl>
    <w:lvl w:ilvl="7" w:tplc="04090019" w:tentative="1">
      <w:start w:val="1"/>
      <w:numFmt w:val="lowerLetter"/>
      <w:lvlText w:val="%8)"/>
      <w:lvlJc w:val="left"/>
      <w:pPr>
        <w:ind w:left="4161" w:hanging="420"/>
      </w:pPr>
    </w:lvl>
    <w:lvl w:ilvl="8" w:tplc="0409001B" w:tentative="1">
      <w:start w:val="1"/>
      <w:numFmt w:val="lowerRoman"/>
      <w:lvlText w:val="%9."/>
      <w:lvlJc w:val="right"/>
      <w:pPr>
        <w:ind w:left="458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CC1"/>
    <w:rsid w:val="00D83AE4"/>
    <w:rsid w:val="00E31A74"/>
    <w:rsid w:val="00FB7C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CC1"/>
    <w:pPr>
      <w:widowControl w:val="0"/>
      <w:jc w:val="both"/>
    </w:pPr>
    <w:rPr>
      <w:rFonts w:ascii="Times New Roman" w:eastAsia="仿宋_GB2312"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B7C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B7CC1"/>
    <w:rPr>
      <w:sz w:val="18"/>
      <w:szCs w:val="18"/>
    </w:rPr>
  </w:style>
  <w:style w:type="paragraph" w:styleId="a4">
    <w:name w:val="footer"/>
    <w:basedOn w:val="a"/>
    <w:link w:val="Char0"/>
    <w:uiPriority w:val="99"/>
    <w:semiHidden/>
    <w:unhideWhenUsed/>
    <w:rsid w:val="00FB7C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7CC1"/>
    <w:rPr>
      <w:sz w:val="18"/>
      <w:szCs w:val="18"/>
    </w:rPr>
  </w:style>
  <w:style w:type="paragraph" w:styleId="a5">
    <w:name w:val="Body Text"/>
    <w:basedOn w:val="a"/>
    <w:link w:val="Char1"/>
    <w:unhideWhenUsed/>
    <w:qFormat/>
    <w:rsid w:val="00FB7CC1"/>
    <w:pPr>
      <w:ind w:left="150"/>
    </w:pPr>
    <w:rPr>
      <w:rFonts w:ascii="华文新魏" w:eastAsia="华文新魏" w:hAnsi="华文新魏"/>
      <w:sz w:val="19"/>
      <w:szCs w:val="19"/>
      <w:lang/>
    </w:rPr>
  </w:style>
  <w:style w:type="character" w:customStyle="1" w:styleId="Char1">
    <w:name w:val="正文文本 Char"/>
    <w:basedOn w:val="a0"/>
    <w:link w:val="a5"/>
    <w:qFormat/>
    <w:rsid w:val="00FB7CC1"/>
    <w:rPr>
      <w:rFonts w:ascii="华文新魏" w:eastAsia="华文新魏" w:hAnsi="华文新魏" w:cs="Times New Roman"/>
      <w:sz w:val="19"/>
      <w:szCs w:val="19"/>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110</Words>
  <Characters>629</Characters>
  <Application>Microsoft Office Word</Application>
  <DocSecurity>0</DocSecurity>
  <Lines>5</Lines>
  <Paragraphs>1</Paragraphs>
  <ScaleCrop>false</ScaleCrop>
  <Company>Chinese ORG</Company>
  <LinksUpToDate>false</LinksUpToDate>
  <CharactersWithSpaces>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潘圣恩</dc:creator>
  <cp:keywords/>
  <dc:description/>
  <cp:lastModifiedBy>潘圣恩</cp:lastModifiedBy>
  <cp:revision>2</cp:revision>
  <dcterms:created xsi:type="dcterms:W3CDTF">2017-12-05T03:43:00Z</dcterms:created>
  <dcterms:modified xsi:type="dcterms:W3CDTF">2017-12-05T03:44:00Z</dcterms:modified>
</cp:coreProperties>
</file>