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C7A06" w:rsidRDefault="00277B0A">
      <w:pPr>
        <w:jc w:val="center"/>
        <w:rPr>
          <w:rFonts w:ascii="黑体" w:eastAsia="黑体"/>
          <w:b/>
          <w:sz w:val="36"/>
          <w:szCs w:val="30"/>
        </w:rPr>
      </w:pPr>
      <w:r>
        <w:rPr>
          <w:rFonts w:ascii="黑体" w:eastAsia="黑体" w:hint="eastAsia"/>
          <w:b/>
          <w:sz w:val="36"/>
          <w:szCs w:val="30"/>
        </w:rPr>
        <w:t xml:space="preserve"> </w:t>
      </w:r>
      <w:r w:rsidR="001855DE">
        <w:rPr>
          <w:rFonts w:ascii="黑体" w:eastAsia="黑体" w:hint="eastAsia"/>
          <w:b/>
          <w:sz w:val="36"/>
          <w:szCs w:val="30"/>
        </w:rPr>
        <w:t>深圳标准先进性评价细则</w:t>
      </w:r>
    </w:p>
    <w:p w:rsidR="00FC7A06" w:rsidRDefault="001855DE">
      <w:pPr>
        <w:jc w:val="center"/>
        <w:rPr>
          <w:rFonts w:ascii="黑体" w:eastAsia="黑体"/>
          <w:b/>
          <w:sz w:val="36"/>
          <w:szCs w:val="30"/>
        </w:rPr>
      </w:pPr>
      <w:r>
        <w:rPr>
          <w:rFonts w:ascii="黑体" w:eastAsia="黑体" w:hint="eastAsia"/>
          <w:b/>
          <w:sz w:val="36"/>
          <w:szCs w:val="30"/>
        </w:rPr>
        <w:t>大气采样器（便携式）</w:t>
      </w:r>
    </w:p>
    <w:p w:rsidR="00FC7A06" w:rsidRDefault="001855DE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为对大气采样器（便携式）产品标准进行深圳标准先进性评价，特制定本细则。本细则中大气采样器（便携式）产品是指裸机</w:t>
      </w:r>
      <w:r>
        <w:rPr>
          <w:rFonts w:hint="eastAsia"/>
          <w:sz w:val="30"/>
          <w:szCs w:val="30"/>
        </w:rPr>
        <w:t>(</w:t>
      </w:r>
      <w:r>
        <w:rPr>
          <w:rFonts w:hint="eastAsia"/>
          <w:sz w:val="30"/>
          <w:szCs w:val="30"/>
        </w:rPr>
        <w:t>含电池</w:t>
      </w:r>
      <w:r>
        <w:rPr>
          <w:rFonts w:hint="eastAsia"/>
          <w:sz w:val="30"/>
          <w:szCs w:val="30"/>
        </w:rPr>
        <w:t>)</w:t>
      </w:r>
      <w:r>
        <w:rPr>
          <w:rFonts w:hint="eastAsia"/>
          <w:sz w:val="30"/>
          <w:szCs w:val="30"/>
        </w:rPr>
        <w:t>的重量在</w:t>
      </w:r>
      <w:r>
        <w:rPr>
          <w:rFonts w:hint="eastAsia"/>
          <w:sz w:val="30"/>
          <w:szCs w:val="30"/>
        </w:rPr>
        <w:t>600</w:t>
      </w:r>
      <w:r>
        <w:rPr>
          <w:rFonts w:hint="eastAsia"/>
          <w:sz w:val="30"/>
          <w:szCs w:val="30"/>
        </w:rPr>
        <w:t>克及以下的大气采样器。</w:t>
      </w:r>
    </w:p>
    <w:p w:rsidR="00FC7A06" w:rsidRDefault="001855DE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本细则主要内容包括但不限于：主要技术指标确定程序、主要技术指标、先进性判定标准、先进性评价程序等。具体如下：</w:t>
      </w:r>
    </w:p>
    <w:p w:rsidR="00FC7A06" w:rsidRDefault="001855DE">
      <w:pPr>
        <w:pStyle w:val="1"/>
        <w:numPr>
          <w:ilvl w:val="0"/>
          <w:numId w:val="2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主要技术指标确定程序</w:t>
      </w:r>
    </w:p>
    <w:p w:rsidR="00FC7A06" w:rsidRDefault="001855DE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主要技术指标的确定程序包括：</w:t>
      </w:r>
    </w:p>
    <w:p w:rsidR="00FC7A06" w:rsidRDefault="001855DE">
      <w:pPr>
        <w:pStyle w:val="1"/>
        <w:numPr>
          <w:ilvl w:val="0"/>
          <w:numId w:val="3"/>
        </w:numPr>
        <w:ind w:left="1134" w:firstLineChars="0" w:hanging="534"/>
        <w:rPr>
          <w:sz w:val="30"/>
          <w:szCs w:val="30"/>
        </w:rPr>
      </w:pPr>
      <w:r>
        <w:rPr>
          <w:rFonts w:hint="eastAsia"/>
          <w:sz w:val="30"/>
          <w:szCs w:val="30"/>
        </w:rPr>
        <w:t>梳理国内外相关标准，形成相关的标准集合；</w:t>
      </w:r>
    </w:p>
    <w:p w:rsidR="00FC7A06" w:rsidRDefault="001855DE">
      <w:pPr>
        <w:pStyle w:val="1"/>
        <w:numPr>
          <w:ilvl w:val="0"/>
          <w:numId w:val="3"/>
        </w:numPr>
        <w:ind w:left="1134" w:firstLineChars="0" w:hanging="534"/>
        <w:rPr>
          <w:sz w:val="30"/>
          <w:szCs w:val="30"/>
        </w:rPr>
      </w:pPr>
      <w:r>
        <w:rPr>
          <w:rFonts w:hint="eastAsia"/>
          <w:sz w:val="30"/>
          <w:szCs w:val="30"/>
        </w:rPr>
        <w:t>收集产品相关的认证项目和检测要求；</w:t>
      </w:r>
    </w:p>
    <w:p w:rsidR="00FC7A06" w:rsidRDefault="001855DE">
      <w:pPr>
        <w:pStyle w:val="1"/>
        <w:numPr>
          <w:ilvl w:val="0"/>
          <w:numId w:val="3"/>
        </w:numPr>
        <w:ind w:left="1134" w:firstLineChars="0" w:hanging="534"/>
        <w:rPr>
          <w:sz w:val="30"/>
          <w:szCs w:val="30"/>
        </w:rPr>
      </w:pPr>
      <w:r>
        <w:rPr>
          <w:rFonts w:hint="eastAsia"/>
          <w:sz w:val="30"/>
          <w:szCs w:val="30"/>
        </w:rPr>
        <w:t>基于行业现状和市场需求，按照指标项的类型、层次、作用进行划分，形成指标池；</w:t>
      </w:r>
    </w:p>
    <w:p w:rsidR="00FC7A06" w:rsidRDefault="001855DE">
      <w:pPr>
        <w:pStyle w:val="1"/>
        <w:numPr>
          <w:ilvl w:val="0"/>
          <w:numId w:val="3"/>
        </w:numPr>
        <w:ind w:left="1134" w:firstLineChars="0" w:hanging="534"/>
        <w:rPr>
          <w:sz w:val="30"/>
          <w:szCs w:val="30"/>
        </w:rPr>
      </w:pPr>
      <w:r>
        <w:rPr>
          <w:rFonts w:hint="eastAsia"/>
          <w:sz w:val="30"/>
          <w:szCs w:val="30"/>
        </w:rPr>
        <w:t>征求行业协会、</w:t>
      </w:r>
      <w:r>
        <w:rPr>
          <w:rFonts w:ascii="Times New Roman" w:hAnsi="Times New Roman" w:hint="eastAsia"/>
          <w:kern w:val="0"/>
          <w:sz w:val="30"/>
          <w:szCs w:val="30"/>
        </w:rPr>
        <w:t>专业技术机构</w:t>
      </w:r>
      <w:r>
        <w:rPr>
          <w:rFonts w:hint="eastAsia"/>
          <w:sz w:val="30"/>
          <w:szCs w:val="30"/>
        </w:rPr>
        <w:t>意见，召开专家评审会，在指标池中抽取核心指标，并确定核心指标基准线。</w:t>
      </w:r>
    </w:p>
    <w:p w:rsidR="00FC7A06" w:rsidRDefault="001855DE">
      <w:pPr>
        <w:pStyle w:val="1"/>
        <w:numPr>
          <w:ilvl w:val="0"/>
          <w:numId w:val="2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大气采样器</w:t>
      </w:r>
      <w:r w:rsidR="00D46A31">
        <w:rPr>
          <w:rFonts w:hint="eastAsia"/>
          <w:b/>
          <w:sz w:val="30"/>
          <w:szCs w:val="30"/>
        </w:rPr>
        <w:t>（便携式）</w:t>
      </w:r>
      <w:r>
        <w:rPr>
          <w:rFonts w:hint="eastAsia"/>
          <w:b/>
          <w:sz w:val="30"/>
          <w:szCs w:val="30"/>
        </w:rPr>
        <w:t>产品标准评价</w:t>
      </w:r>
    </w:p>
    <w:p w:rsidR="00FC7A06" w:rsidRDefault="001855DE">
      <w:pPr>
        <w:pStyle w:val="1"/>
        <w:numPr>
          <w:ilvl w:val="0"/>
          <w:numId w:val="4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主要技术指标</w:t>
      </w:r>
    </w:p>
    <w:p w:rsidR="00FC7A06" w:rsidRDefault="001855DE">
      <w:pPr>
        <w:pStyle w:val="1"/>
        <w:ind w:firstLine="600"/>
        <w:rPr>
          <w:b/>
          <w:sz w:val="30"/>
          <w:szCs w:val="30"/>
        </w:rPr>
      </w:pPr>
      <w:r>
        <w:rPr>
          <w:rFonts w:ascii="Times New Roman"/>
          <w:sz w:val="30"/>
          <w:szCs w:val="30"/>
        </w:rPr>
        <w:t>梳理</w:t>
      </w:r>
      <w:r w:rsidR="00D46A31">
        <w:rPr>
          <w:rFonts w:hint="eastAsia"/>
          <w:sz w:val="30"/>
          <w:szCs w:val="30"/>
        </w:rPr>
        <w:t>大气采样器（便携式）</w:t>
      </w:r>
      <w:r>
        <w:rPr>
          <w:rFonts w:ascii="Times New Roman"/>
          <w:sz w:val="30"/>
          <w:szCs w:val="30"/>
        </w:rPr>
        <w:t>产品指标项，</w:t>
      </w:r>
      <w:r>
        <w:rPr>
          <w:rFonts w:ascii="Times New Roman"/>
          <w:b/>
          <w:sz w:val="30"/>
          <w:szCs w:val="30"/>
        </w:rPr>
        <w:t>在满足</w:t>
      </w:r>
      <w:r>
        <w:rPr>
          <w:rFonts w:ascii="Times New Roman" w:hAnsi="Times New Roman"/>
          <w:b/>
          <w:sz w:val="30"/>
          <w:szCs w:val="30"/>
        </w:rPr>
        <w:t>JJF1404</w:t>
      </w:r>
      <w:r>
        <w:rPr>
          <w:rFonts w:ascii="Times New Roman" w:hAnsi="Times New Roman" w:hint="eastAsia"/>
          <w:b/>
          <w:sz w:val="30"/>
          <w:szCs w:val="30"/>
        </w:rPr>
        <w:t>-</w:t>
      </w:r>
      <w:r>
        <w:rPr>
          <w:rFonts w:ascii="Times New Roman" w:hAnsi="Times New Roman"/>
          <w:b/>
          <w:sz w:val="30"/>
          <w:szCs w:val="30"/>
        </w:rPr>
        <w:t>2013</w:t>
      </w:r>
      <w:r>
        <w:rPr>
          <w:rFonts w:ascii="Times New Roman" w:hAnsi="Times New Roman" w:hint="eastAsia"/>
          <w:b/>
          <w:sz w:val="30"/>
          <w:szCs w:val="30"/>
        </w:rPr>
        <w:t>《</w:t>
      </w:r>
      <w:r>
        <w:rPr>
          <w:rFonts w:ascii="Times New Roman"/>
          <w:b/>
          <w:sz w:val="30"/>
          <w:szCs w:val="30"/>
        </w:rPr>
        <w:t>大气采样器型式评价大纲</w:t>
      </w:r>
      <w:r>
        <w:rPr>
          <w:rFonts w:ascii="Times New Roman" w:hAnsi="Times New Roman" w:hint="eastAsia"/>
          <w:b/>
          <w:sz w:val="30"/>
          <w:szCs w:val="30"/>
        </w:rPr>
        <w:t>》</w:t>
      </w:r>
      <w:r>
        <w:rPr>
          <w:rFonts w:ascii="Times New Roman" w:hint="eastAsia"/>
          <w:b/>
          <w:sz w:val="30"/>
          <w:szCs w:val="30"/>
        </w:rPr>
        <w:t>、</w:t>
      </w:r>
      <w:r>
        <w:rPr>
          <w:rFonts w:ascii="Times New Roman" w:hAnsi="Times New Roman"/>
          <w:b/>
          <w:sz w:val="30"/>
          <w:szCs w:val="30"/>
        </w:rPr>
        <w:t>JJG956</w:t>
      </w:r>
      <w:r>
        <w:rPr>
          <w:rFonts w:ascii="Times New Roman" w:hAnsi="Times New Roman" w:hint="eastAsia"/>
          <w:b/>
          <w:sz w:val="30"/>
          <w:szCs w:val="30"/>
        </w:rPr>
        <w:t>-</w:t>
      </w:r>
      <w:r>
        <w:rPr>
          <w:rFonts w:ascii="Times New Roman" w:hAnsi="Times New Roman"/>
          <w:b/>
          <w:sz w:val="30"/>
          <w:szCs w:val="30"/>
        </w:rPr>
        <w:t>2013</w:t>
      </w:r>
      <w:r>
        <w:rPr>
          <w:rFonts w:ascii="Times New Roman" w:hAnsi="Times New Roman" w:hint="eastAsia"/>
          <w:b/>
          <w:sz w:val="30"/>
          <w:szCs w:val="30"/>
        </w:rPr>
        <w:t>《</w:t>
      </w:r>
      <w:r>
        <w:rPr>
          <w:rFonts w:ascii="Times New Roman"/>
          <w:b/>
          <w:sz w:val="30"/>
          <w:szCs w:val="30"/>
        </w:rPr>
        <w:t>大气采样器检定规程</w:t>
      </w:r>
      <w:r>
        <w:rPr>
          <w:rFonts w:ascii="Times New Roman" w:hAnsi="Times New Roman" w:hint="eastAsia"/>
          <w:b/>
          <w:sz w:val="30"/>
          <w:szCs w:val="30"/>
        </w:rPr>
        <w:t>》</w:t>
      </w:r>
      <w:r>
        <w:rPr>
          <w:rFonts w:ascii="Times New Roman"/>
          <w:b/>
          <w:sz w:val="30"/>
          <w:szCs w:val="30"/>
        </w:rPr>
        <w:t>等标准要求的基础上，</w:t>
      </w:r>
      <w:r>
        <w:rPr>
          <w:rFonts w:hint="eastAsia"/>
          <w:sz w:val="30"/>
          <w:szCs w:val="30"/>
        </w:rPr>
        <w:t>对指标的国内外现状进行分析研究，</w:t>
      </w:r>
      <w:r>
        <w:rPr>
          <w:rFonts w:ascii="宋体" w:hAnsi="宋体" w:hint="eastAsia"/>
          <w:sz w:val="30"/>
          <w:szCs w:val="30"/>
        </w:rPr>
        <w:t>以国内领先、国际先进水平或者填补国内、国际空白为原则，从以下八类指标性质提出影响产品质量的主要技术指标：</w:t>
      </w:r>
    </w:p>
    <w:p w:rsidR="00FC7A06" w:rsidRDefault="001855DE">
      <w:pPr>
        <w:pStyle w:val="1"/>
        <w:numPr>
          <w:ilvl w:val="0"/>
          <w:numId w:val="5"/>
        </w:numPr>
        <w:ind w:firstLineChars="0"/>
        <w:rPr>
          <w:rFonts w:asci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产品创新，</w:t>
      </w:r>
      <w:r>
        <w:rPr>
          <w:rFonts w:ascii="宋体" w:hAnsi="宋体" w:hint="eastAsia"/>
          <w:sz w:val="30"/>
          <w:szCs w:val="30"/>
        </w:rPr>
        <w:t>能够进一步满足顾客需求，开辟新的市场；</w:t>
      </w:r>
    </w:p>
    <w:p w:rsidR="00FC7A06" w:rsidRDefault="001855DE">
      <w:pPr>
        <w:pStyle w:val="1"/>
        <w:numPr>
          <w:ilvl w:val="0"/>
          <w:numId w:val="5"/>
        </w:numPr>
        <w:ind w:firstLineChars="0"/>
        <w:rPr>
          <w:rFonts w:asci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符合产业政策引导方向</w:t>
      </w:r>
      <w:r>
        <w:rPr>
          <w:rFonts w:ascii="宋体" w:hAnsi="宋体" w:hint="eastAsia"/>
          <w:sz w:val="30"/>
          <w:szCs w:val="30"/>
        </w:rPr>
        <w:t>；</w:t>
      </w:r>
    </w:p>
    <w:p w:rsidR="00FC7A06" w:rsidRDefault="001855DE">
      <w:pPr>
        <w:pStyle w:val="1"/>
        <w:numPr>
          <w:ilvl w:val="0"/>
          <w:numId w:val="5"/>
        </w:numPr>
        <w:ind w:firstLineChars="0"/>
        <w:rPr>
          <w:rFonts w:ascii="宋体"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填补国内（国际）空白，</w:t>
      </w:r>
      <w:r>
        <w:rPr>
          <w:rFonts w:ascii="宋体" w:hAnsi="宋体" w:hint="eastAsia"/>
          <w:sz w:val="30"/>
          <w:szCs w:val="30"/>
        </w:rPr>
        <w:t>能够提升产品质量；</w:t>
      </w:r>
    </w:p>
    <w:p w:rsidR="00FC7A06" w:rsidRDefault="001855DE">
      <w:pPr>
        <w:pStyle w:val="1"/>
        <w:numPr>
          <w:ilvl w:val="0"/>
          <w:numId w:val="5"/>
        </w:numPr>
        <w:ind w:firstLineChars="0"/>
        <w:rPr>
          <w:rFonts w:ascii="宋体"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严于国家行业标准，</w:t>
      </w:r>
      <w:r>
        <w:rPr>
          <w:rFonts w:ascii="宋体" w:hAnsi="宋体" w:hint="eastAsia"/>
          <w:sz w:val="30"/>
          <w:szCs w:val="30"/>
        </w:rPr>
        <w:t>质量提升明显；</w:t>
      </w:r>
    </w:p>
    <w:p w:rsidR="00FC7A06" w:rsidRDefault="001855DE">
      <w:pPr>
        <w:pStyle w:val="1"/>
        <w:numPr>
          <w:ilvl w:val="0"/>
          <w:numId w:val="5"/>
        </w:numPr>
        <w:ind w:firstLineChars="0"/>
        <w:rPr>
          <w:rFonts w:ascii="宋体"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清洁生产，</w:t>
      </w:r>
      <w:r>
        <w:rPr>
          <w:rFonts w:ascii="宋体" w:hAnsi="宋体" w:hint="eastAsia"/>
          <w:sz w:val="30"/>
          <w:szCs w:val="30"/>
        </w:rPr>
        <w:t>材料选择、生产过程生态环保；</w:t>
      </w:r>
    </w:p>
    <w:p w:rsidR="00FC7A06" w:rsidRDefault="001855DE">
      <w:pPr>
        <w:pStyle w:val="1"/>
        <w:numPr>
          <w:ilvl w:val="0"/>
          <w:numId w:val="5"/>
        </w:numPr>
        <w:ind w:firstLineChars="0"/>
        <w:rPr>
          <w:rFonts w:ascii="宋体"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产品安全健康环保，</w:t>
      </w:r>
      <w:r>
        <w:rPr>
          <w:rFonts w:ascii="宋体" w:hAnsi="宋体" w:hint="eastAsia"/>
          <w:sz w:val="30"/>
          <w:szCs w:val="30"/>
        </w:rPr>
        <w:t>维护人体安全，有利身体健康，加强环境保护；</w:t>
      </w:r>
    </w:p>
    <w:p w:rsidR="00FC7A06" w:rsidRDefault="001855DE">
      <w:pPr>
        <w:pStyle w:val="1"/>
        <w:numPr>
          <w:ilvl w:val="0"/>
          <w:numId w:val="5"/>
        </w:numPr>
        <w:ind w:firstLineChars="0"/>
        <w:rPr>
          <w:rFonts w:ascii="宋体"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消费体验，</w:t>
      </w:r>
      <w:r>
        <w:rPr>
          <w:rFonts w:ascii="宋体" w:hAnsi="宋体" w:hint="eastAsia"/>
          <w:sz w:val="30"/>
          <w:szCs w:val="30"/>
        </w:rPr>
        <w:t>满足消费者实际需求，提升用户体验；</w:t>
      </w:r>
    </w:p>
    <w:p w:rsidR="00FC7A06" w:rsidRDefault="001855DE">
      <w:pPr>
        <w:pStyle w:val="1"/>
        <w:numPr>
          <w:ilvl w:val="0"/>
          <w:numId w:val="5"/>
        </w:numPr>
        <w:ind w:firstLineChars="0"/>
        <w:rPr>
          <w:rFonts w:ascii="宋体"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行业特殊要求，</w:t>
      </w:r>
      <w:r>
        <w:rPr>
          <w:rFonts w:ascii="宋体" w:hAnsi="宋体" w:hint="eastAsia"/>
          <w:sz w:val="30"/>
          <w:szCs w:val="30"/>
        </w:rPr>
        <w:t>符合并高于产品所在行业的特殊要求，带动质量明显提升。</w:t>
      </w:r>
    </w:p>
    <w:p w:rsidR="00FC7A06" w:rsidRDefault="001855DE">
      <w:pPr>
        <w:pStyle w:val="1"/>
        <w:numPr>
          <w:ilvl w:val="0"/>
          <w:numId w:val="4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先进性判定标准</w:t>
      </w:r>
    </w:p>
    <w:p w:rsidR="00FC7A06" w:rsidRDefault="001855DE">
      <w:pPr>
        <w:ind w:firstLineChars="200" w:firstLine="600"/>
        <w:rPr>
          <w:sz w:val="30"/>
          <w:szCs w:val="30"/>
        </w:rPr>
        <w:sectPr w:rsidR="00FC7A06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  <w:sz w:val="30"/>
          <w:szCs w:val="30"/>
        </w:rPr>
        <w:t>先进性判定标准见表</w:t>
      </w:r>
      <w:r>
        <w:rPr>
          <w:sz w:val="30"/>
          <w:szCs w:val="30"/>
        </w:rPr>
        <w:t>1</w:t>
      </w:r>
      <w:r>
        <w:rPr>
          <w:rFonts w:hint="eastAsia"/>
          <w:sz w:val="30"/>
          <w:szCs w:val="30"/>
        </w:rPr>
        <w:t>：</w:t>
      </w:r>
    </w:p>
    <w:p w:rsidR="00FC7A06" w:rsidRDefault="001855DE">
      <w:pPr>
        <w:jc w:val="center"/>
        <w:rPr>
          <w:b/>
          <w:sz w:val="24"/>
          <w:szCs w:val="30"/>
          <w:highlight w:val="lightGray"/>
        </w:rPr>
      </w:pPr>
      <w:r>
        <w:rPr>
          <w:rFonts w:hint="eastAsia"/>
          <w:sz w:val="24"/>
          <w:szCs w:val="30"/>
        </w:rPr>
        <w:lastRenderedPageBreak/>
        <w:t>表</w:t>
      </w:r>
      <w:r>
        <w:rPr>
          <w:sz w:val="24"/>
          <w:szCs w:val="30"/>
        </w:rPr>
        <w:t xml:space="preserve">1 </w:t>
      </w:r>
      <w:r>
        <w:rPr>
          <w:rFonts w:hint="eastAsia"/>
          <w:sz w:val="24"/>
          <w:szCs w:val="30"/>
        </w:rPr>
        <w:t>大气采样器</w:t>
      </w:r>
      <w:r w:rsidR="00D46A31">
        <w:rPr>
          <w:rFonts w:hint="eastAsia"/>
          <w:sz w:val="24"/>
          <w:szCs w:val="30"/>
        </w:rPr>
        <w:t>（便携式）</w:t>
      </w:r>
      <w:r>
        <w:rPr>
          <w:rFonts w:hint="eastAsia"/>
          <w:sz w:val="24"/>
          <w:szCs w:val="30"/>
        </w:rPr>
        <w:t>产品先进性判定标准</w:t>
      </w:r>
    </w:p>
    <w:tbl>
      <w:tblPr>
        <w:tblStyle w:val="af"/>
        <w:tblW w:w="9597" w:type="dxa"/>
        <w:jc w:val="center"/>
        <w:tblLayout w:type="fixed"/>
        <w:tblLook w:val="04A0"/>
      </w:tblPr>
      <w:tblGrid>
        <w:gridCol w:w="474"/>
        <w:gridCol w:w="1194"/>
        <w:gridCol w:w="1984"/>
        <w:gridCol w:w="2381"/>
        <w:gridCol w:w="2551"/>
        <w:gridCol w:w="1013"/>
      </w:tblGrid>
      <w:tr w:rsidR="00922AD2" w:rsidTr="00661129">
        <w:trPr>
          <w:tblHeader/>
          <w:jc w:val="center"/>
        </w:trPr>
        <w:tc>
          <w:tcPr>
            <w:tcW w:w="474" w:type="dxa"/>
            <w:shd w:val="clear" w:color="auto" w:fill="BFBFBF" w:themeFill="background1" w:themeFillShade="BF"/>
            <w:vAlign w:val="center"/>
          </w:tcPr>
          <w:p w:rsidR="00922AD2" w:rsidRDefault="00922AD2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94" w:type="dxa"/>
            <w:shd w:val="clear" w:color="auto" w:fill="BFBFBF" w:themeFill="background1" w:themeFillShade="BF"/>
            <w:vAlign w:val="center"/>
          </w:tcPr>
          <w:p w:rsidR="00922AD2" w:rsidRDefault="00922AD2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b/>
                <w:kern w:val="0"/>
                <w:szCs w:val="21"/>
              </w:rPr>
              <w:t>指标性质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:rsidR="00922AD2" w:rsidRDefault="00922AD2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b/>
                <w:bCs/>
                <w:color w:val="000000"/>
                <w:kern w:val="0"/>
                <w:szCs w:val="21"/>
              </w:rPr>
              <w:t>关键指标项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:rsidR="00922AD2" w:rsidRDefault="00922AD2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b/>
                <w:bCs/>
                <w:color w:val="000000"/>
                <w:kern w:val="0"/>
                <w:szCs w:val="21"/>
              </w:rPr>
              <w:t>指标先进值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:rsidR="00922AD2" w:rsidRDefault="00922AD2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b/>
                <w:bCs/>
                <w:color w:val="000000"/>
                <w:kern w:val="0"/>
                <w:szCs w:val="21"/>
              </w:rPr>
              <w:t>检测方法</w:t>
            </w:r>
          </w:p>
        </w:tc>
        <w:tc>
          <w:tcPr>
            <w:tcW w:w="1013" w:type="dxa"/>
            <w:shd w:val="clear" w:color="auto" w:fill="BFBFBF" w:themeFill="background1" w:themeFillShade="BF"/>
            <w:vAlign w:val="center"/>
          </w:tcPr>
          <w:p w:rsidR="00922AD2" w:rsidRDefault="00922AD2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宋体"/>
                <w:b/>
                <w:bCs/>
                <w:color w:val="000000"/>
                <w:kern w:val="0"/>
                <w:szCs w:val="21"/>
              </w:rPr>
              <w:t>说明</w:t>
            </w:r>
          </w:p>
        </w:tc>
      </w:tr>
      <w:tr w:rsidR="00922AD2" w:rsidTr="00661129">
        <w:trPr>
          <w:jc w:val="center"/>
        </w:trPr>
        <w:tc>
          <w:tcPr>
            <w:tcW w:w="474" w:type="dxa"/>
            <w:vAlign w:val="center"/>
          </w:tcPr>
          <w:p w:rsidR="00922AD2" w:rsidRDefault="00922AD2">
            <w:pPr>
              <w:pStyle w:val="1"/>
              <w:numPr>
                <w:ilvl w:val="0"/>
                <w:numId w:val="6"/>
              </w:numPr>
              <w:ind w:firstLineChars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94" w:type="dxa"/>
            <w:vMerge w:val="restart"/>
            <w:vAlign w:val="center"/>
          </w:tcPr>
          <w:p w:rsidR="00922AD2" w:rsidRDefault="00922AD2">
            <w:pPr>
              <w:pStyle w:val="af4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严于国家行业标准</w:t>
            </w:r>
          </w:p>
        </w:tc>
        <w:tc>
          <w:tcPr>
            <w:tcW w:w="1984" w:type="dxa"/>
            <w:vAlign w:val="center"/>
          </w:tcPr>
          <w:p w:rsidR="00922AD2" w:rsidRDefault="00922AD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/>
                <w:szCs w:val="21"/>
              </w:rPr>
              <w:t>流量示值误差</w:t>
            </w:r>
            <w:r>
              <w:rPr>
                <w:rFonts w:ascii="Times New Roman" w:hint="eastAsia"/>
                <w:szCs w:val="21"/>
              </w:rPr>
              <w:t>/(%)</w:t>
            </w:r>
            <w:r>
              <w:rPr>
                <w:rFonts w:ascii="Times New Roman" w:hint="eastAsia"/>
                <w:szCs w:val="21"/>
              </w:rPr>
              <w:t>≤</w:t>
            </w:r>
          </w:p>
        </w:tc>
        <w:tc>
          <w:tcPr>
            <w:tcW w:w="2381" w:type="dxa"/>
            <w:vAlign w:val="center"/>
          </w:tcPr>
          <w:p w:rsidR="00922AD2" w:rsidRDefault="00922AD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±2.5</w:t>
            </w:r>
          </w:p>
        </w:tc>
        <w:tc>
          <w:tcPr>
            <w:tcW w:w="2551" w:type="dxa"/>
            <w:vAlign w:val="center"/>
          </w:tcPr>
          <w:p w:rsidR="00922AD2" w:rsidRDefault="00922AD2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JJG956-2013</w:t>
            </w:r>
            <w:r>
              <w:rPr>
                <w:rFonts w:ascii="Times New Roman"/>
                <w:szCs w:val="21"/>
              </w:rPr>
              <w:t>大气采样器检定规程</w:t>
            </w:r>
            <w:r>
              <w:rPr>
                <w:rFonts w:ascii="Times New Roman" w:hAnsi="Times New Roman"/>
                <w:szCs w:val="21"/>
              </w:rPr>
              <w:t>6.3.3</w:t>
            </w:r>
            <w:r>
              <w:rPr>
                <w:rFonts w:ascii="Times New Roman"/>
                <w:szCs w:val="21"/>
              </w:rPr>
              <w:t>条</w:t>
            </w:r>
          </w:p>
        </w:tc>
        <w:tc>
          <w:tcPr>
            <w:tcW w:w="1013" w:type="dxa"/>
            <w:vAlign w:val="center"/>
          </w:tcPr>
          <w:p w:rsidR="00922AD2" w:rsidRDefault="009A6EE9" w:rsidP="009A6EE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/</w:t>
            </w:r>
          </w:p>
        </w:tc>
      </w:tr>
      <w:tr w:rsidR="00922AD2" w:rsidTr="00661129">
        <w:trPr>
          <w:jc w:val="center"/>
        </w:trPr>
        <w:tc>
          <w:tcPr>
            <w:tcW w:w="474" w:type="dxa"/>
            <w:vAlign w:val="center"/>
          </w:tcPr>
          <w:p w:rsidR="00922AD2" w:rsidRDefault="00922AD2">
            <w:pPr>
              <w:pStyle w:val="1"/>
              <w:numPr>
                <w:ilvl w:val="0"/>
                <w:numId w:val="6"/>
              </w:numPr>
              <w:ind w:firstLineChars="0"/>
              <w:jc w:val="center"/>
              <w:rPr>
                <w:rFonts w:ascii="Times New Roman" w:hAnsi="Times New Roman"/>
                <w:szCs w:val="21"/>
              </w:rPr>
            </w:pPr>
            <w:bookmarkStart w:id="0" w:name="_GoBack" w:colFirst="5" w:colLast="5"/>
          </w:p>
        </w:tc>
        <w:tc>
          <w:tcPr>
            <w:tcW w:w="1194" w:type="dxa"/>
            <w:vMerge/>
            <w:vAlign w:val="center"/>
          </w:tcPr>
          <w:p w:rsidR="00922AD2" w:rsidRDefault="00922AD2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922AD2" w:rsidRDefault="00922AD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/>
                <w:szCs w:val="21"/>
              </w:rPr>
              <w:t>流量稳定性</w:t>
            </w:r>
            <w:r>
              <w:rPr>
                <w:rFonts w:ascii="Times New Roman" w:hint="eastAsia"/>
                <w:szCs w:val="21"/>
              </w:rPr>
              <w:t xml:space="preserve">/(%) </w:t>
            </w:r>
            <w:r>
              <w:rPr>
                <w:rFonts w:ascii="Times New Roman" w:hint="eastAsia"/>
                <w:szCs w:val="21"/>
              </w:rPr>
              <w:t>≤</w:t>
            </w:r>
          </w:p>
        </w:tc>
        <w:tc>
          <w:tcPr>
            <w:tcW w:w="2381" w:type="dxa"/>
            <w:vAlign w:val="center"/>
          </w:tcPr>
          <w:p w:rsidR="00922AD2" w:rsidRDefault="00922AD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2551" w:type="dxa"/>
            <w:vAlign w:val="center"/>
          </w:tcPr>
          <w:p w:rsidR="00922AD2" w:rsidRDefault="00922AD2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JJG956-2013</w:t>
            </w:r>
            <w:r>
              <w:rPr>
                <w:rFonts w:ascii="Times New Roman"/>
                <w:szCs w:val="21"/>
              </w:rPr>
              <w:t>大气采样器检定规程</w:t>
            </w:r>
            <w:r>
              <w:rPr>
                <w:rFonts w:ascii="Times New Roman" w:hAnsi="Times New Roman"/>
                <w:szCs w:val="21"/>
              </w:rPr>
              <w:t>6.3.5</w:t>
            </w:r>
            <w:r>
              <w:rPr>
                <w:rFonts w:ascii="Times New Roman"/>
                <w:szCs w:val="21"/>
              </w:rPr>
              <w:t>条</w:t>
            </w:r>
          </w:p>
        </w:tc>
        <w:tc>
          <w:tcPr>
            <w:tcW w:w="1013" w:type="dxa"/>
            <w:vAlign w:val="center"/>
          </w:tcPr>
          <w:p w:rsidR="00922AD2" w:rsidRDefault="009A6EE9" w:rsidP="009A6EE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/</w:t>
            </w:r>
          </w:p>
        </w:tc>
      </w:tr>
      <w:tr w:rsidR="00922AD2" w:rsidTr="00661129">
        <w:trPr>
          <w:jc w:val="center"/>
        </w:trPr>
        <w:tc>
          <w:tcPr>
            <w:tcW w:w="474" w:type="dxa"/>
            <w:vAlign w:val="center"/>
          </w:tcPr>
          <w:p w:rsidR="00922AD2" w:rsidRDefault="00922AD2">
            <w:pPr>
              <w:pStyle w:val="1"/>
              <w:numPr>
                <w:ilvl w:val="0"/>
                <w:numId w:val="6"/>
              </w:numPr>
              <w:ind w:firstLineChars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94" w:type="dxa"/>
            <w:vMerge/>
            <w:vAlign w:val="center"/>
          </w:tcPr>
          <w:p w:rsidR="00922AD2" w:rsidRDefault="00922AD2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922AD2" w:rsidRDefault="00922AD2">
            <w:pPr>
              <w:jc w:val="center"/>
              <w:rPr>
                <w:rFonts w:asci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噪声</w:t>
            </w:r>
            <w:r>
              <w:rPr>
                <w:rFonts w:ascii="Times New Roman" w:hint="eastAsia"/>
                <w:szCs w:val="21"/>
              </w:rPr>
              <w:t>/ dB(A)</w:t>
            </w:r>
            <w:r>
              <w:rPr>
                <w:rFonts w:ascii="Times New Roman" w:hint="eastAsia"/>
                <w:szCs w:val="21"/>
              </w:rPr>
              <w:t>≤</w:t>
            </w:r>
          </w:p>
        </w:tc>
        <w:tc>
          <w:tcPr>
            <w:tcW w:w="2381" w:type="dxa"/>
            <w:vAlign w:val="center"/>
          </w:tcPr>
          <w:p w:rsidR="00922AD2" w:rsidRDefault="00922AD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60</w:t>
            </w:r>
          </w:p>
        </w:tc>
        <w:tc>
          <w:tcPr>
            <w:tcW w:w="2551" w:type="dxa"/>
            <w:vAlign w:val="center"/>
          </w:tcPr>
          <w:p w:rsidR="00922AD2" w:rsidRDefault="00922AD2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JJF 1404-2013</w:t>
            </w:r>
            <w:r>
              <w:rPr>
                <w:rFonts w:ascii="Times New Roman" w:hint="eastAsia"/>
                <w:szCs w:val="21"/>
              </w:rPr>
              <w:t>大气采样器型式评价大纲</w:t>
            </w:r>
          </w:p>
        </w:tc>
        <w:tc>
          <w:tcPr>
            <w:tcW w:w="1013" w:type="dxa"/>
            <w:vAlign w:val="center"/>
          </w:tcPr>
          <w:p w:rsidR="00922AD2" w:rsidRDefault="009A6EE9" w:rsidP="009A6EE9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/</w:t>
            </w:r>
          </w:p>
        </w:tc>
      </w:tr>
      <w:tr w:rsidR="00922AD2" w:rsidTr="00661129">
        <w:trPr>
          <w:trHeight w:val="208"/>
          <w:jc w:val="center"/>
        </w:trPr>
        <w:tc>
          <w:tcPr>
            <w:tcW w:w="474" w:type="dxa"/>
            <w:vAlign w:val="center"/>
          </w:tcPr>
          <w:p w:rsidR="00922AD2" w:rsidRDefault="00922AD2">
            <w:pPr>
              <w:pStyle w:val="1"/>
              <w:numPr>
                <w:ilvl w:val="0"/>
                <w:numId w:val="6"/>
              </w:numPr>
              <w:ind w:firstLineChars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94" w:type="dxa"/>
            <w:vMerge w:val="restart"/>
            <w:vAlign w:val="center"/>
          </w:tcPr>
          <w:p w:rsidR="00922AD2" w:rsidRDefault="00922AD2">
            <w:pPr>
              <w:pStyle w:val="af4"/>
              <w:numPr>
                <w:ilvl w:val="0"/>
                <w:numId w:val="7"/>
              </w:numPr>
              <w:ind w:firstLineChars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消费体验</w:t>
            </w:r>
          </w:p>
        </w:tc>
        <w:tc>
          <w:tcPr>
            <w:tcW w:w="1984" w:type="dxa"/>
            <w:vAlign w:val="center"/>
          </w:tcPr>
          <w:p w:rsidR="00922AD2" w:rsidRDefault="00922AD2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恒流采样</w:t>
            </w:r>
            <w:r>
              <w:rPr>
                <w:rFonts w:ascii="Times New Roman" w:hint="eastAsia"/>
                <w:szCs w:val="21"/>
              </w:rPr>
              <w:t xml:space="preserve">/(%) </w:t>
            </w:r>
            <w:r>
              <w:rPr>
                <w:rFonts w:ascii="Times New Roman" w:hint="eastAsia"/>
                <w:szCs w:val="21"/>
              </w:rPr>
              <w:t>≤</w:t>
            </w:r>
          </w:p>
        </w:tc>
        <w:tc>
          <w:tcPr>
            <w:tcW w:w="2381" w:type="dxa"/>
            <w:vAlign w:val="center"/>
          </w:tcPr>
          <w:p w:rsidR="00922AD2" w:rsidRDefault="00922AD2">
            <w:pPr>
              <w:pStyle w:val="af3"/>
              <w:ind w:firstLineChars="0" w:firstLine="0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ascii="Times New Roman"/>
                <w:kern w:val="2"/>
                <w:sz w:val="21"/>
                <w:szCs w:val="21"/>
              </w:rPr>
              <w:t>在</w:t>
            </w:r>
            <w:r>
              <w:rPr>
                <w:rFonts w:ascii="Times New Roman" w:hint="eastAsia"/>
                <w:kern w:val="2"/>
                <w:sz w:val="21"/>
                <w:szCs w:val="21"/>
              </w:rPr>
              <w:t>1.5</w:t>
            </w:r>
            <w:r>
              <w:rPr>
                <w:rFonts w:ascii="Times New Roman"/>
                <w:kern w:val="2"/>
                <w:sz w:val="21"/>
                <w:szCs w:val="21"/>
              </w:rPr>
              <w:t>L</w:t>
            </w:r>
            <w:r>
              <w:rPr>
                <w:rFonts w:ascii="Times New Roman"/>
                <w:kern w:val="2"/>
                <w:sz w:val="21"/>
                <w:szCs w:val="21"/>
              </w:rPr>
              <w:t>流量以下，在</w:t>
            </w:r>
            <w:r>
              <w:rPr>
                <w:rFonts w:ascii="Times New Roman"/>
                <w:kern w:val="2"/>
                <w:sz w:val="21"/>
                <w:szCs w:val="21"/>
              </w:rPr>
              <w:t>4.5KPa</w:t>
            </w:r>
            <w:r>
              <w:rPr>
                <w:rFonts w:ascii="Times New Roman"/>
                <w:kern w:val="2"/>
                <w:sz w:val="21"/>
                <w:szCs w:val="21"/>
              </w:rPr>
              <w:t>负载下恒流运行</w:t>
            </w:r>
            <w:r>
              <w:rPr>
                <w:rFonts w:ascii="Times New Roman"/>
                <w:kern w:val="2"/>
                <w:sz w:val="21"/>
                <w:szCs w:val="21"/>
              </w:rPr>
              <w:t>8</w:t>
            </w:r>
            <w:r>
              <w:rPr>
                <w:rFonts w:ascii="Times New Roman"/>
                <w:kern w:val="2"/>
                <w:sz w:val="21"/>
                <w:szCs w:val="21"/>
              </w:rPr>
              <w:t>小时，流量稳定性偏差不超过</w:t>
            </w:r>
            <w:r>
              <w:rPr>
                <w:rFonts w:ascii="Times New Roman"/>
                <w:kern w:val="2"/>
                <w:sz w:val="21"/>
                <w:szCs w:val="21"/>
              </w:rPr>
              <w:t>3%</w:t>
            </w:r>
            <w:r>
              <w:rPr>
                <w:rFonts w:ascii="Times New Roman" w:hint="eastAsia"/>
                <w:kern w:val="2"/>
                <w:sz w:val="21"/>
                <w:szCs w:val="21"/>
              </w:rPr>
              <w:t>。</w:t>
            </w:r>
          </w:p>
        </w:tc>
        <w:tc>
          <w:tcPr>
            <w:tcW w:w="2551" w:type="dxa"/>
            <w:vAlign w:val="center"/>
          </w:tcPr>
          <w:p w:rsidR="00922AD2" w:rsidRDefault="00922AD2">
            <w:pPr>
              <w:rPr>
                <w:rFonts w:ascii="Times New Roman"/>
              </w:rPr>
            </w:pPr>
            <w:r>
              <w:rPr>
                <w:rFonts w:ascii="Times New Roman"/>
                <w:szCs w:val="21"/>
              </w:rPr>
              <w:t>JJG956-2013 6.3.5</w:t>
            </w:r>
            <w:r>
              <w:rPr>
                <w:rFonts w:ascii="Times New Roman"/>
                <w:szCs w:val="21"/>
              </w:rPr>
              <w:t>的对于有</w:t>
            </w:r>
            <w:r>
              <w:rPr>
                <w:rFonts w:ascii="Times New Roman"/>
                <w:szCs w:val="21"/>
              </w:rPr>
              <w:t>24h</w:t>
            </w:r>
            <w:r>
              <w:rPr>
                <w:rFonts w:ascii="Times New Roman"/>
                <w:szCs w:val="21"/>
              </w:rPr>
              <w:t>恒温恒流要求的采样器的检测方法</w:t>
            </w:r>
            <w:r>
              <w:rPr>
                <w:rFonts w:ascii="Times New Roman" w:hint="eastAsia"/>
                <w:szCs w:val="21"/>
              </w:rPr>
              <w:t>。</w:t>
            </w:r>
          </w:p>
        </w:tc>
        <w:tc>
          <w:tcPr>
            <w:tcW w:w="1013" w:type="dxa"/>
            <w:vAlign w:val="center"/>
          </w:tcPr>
          <w:p w:rsidR="00922AD2" w:rsidRPr="009A6EE9" w:rsidRDefault="009A6EE9" w:rsidP="009A6EE9">
            <w:pPr>
              <w:jc w:val="center"/>
              <w:rPr>
                <w:rFonts w:ascii="Times New Roman" w:hAnsi="Times New Roman"/>
                <w:szCs w:val="21"/>
              </w:rPr>
            </w:pPr>
            <w:r w:rsidRPr="009A6EE9">
              <w:rPr>
                <w:rFonts w:ascii="Times New Roman" w:hAnsi="Times New Roman" w:hint="eastAsia"/>
                <w:szCs w:val="21"/>
              </w:rPr>
              <w:t>/</w:t>
            </w:r>
          </w:p>
        </w:tc>
      </w:tr>
      <w:tr w:rsidR="00922AD2" w:rsidTr="00661129">
        <w:trPr>
          <w:jc w:val="center"/>
        </w:trPr>
        <w:tc>
          <w:tcPr>
            <w:tcW w:w="474" w:type="dxa"/>
            <w:vAlign w:val="center"/>
          </w:tcPr>
          <w:p w:rsidR="00922AD2" w:rsidRDefault="00922AD2">
            <w:pPr>
              <w:pStyle w:val="1"/>
              <w:numPr>
                <w:ilvl w:val="0"/>
                <w:numId w:val="6"/>
              </w:numPr>
              <w:ind w:firstLineChars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94" w:type="dxa"/>
            <w:vMerge/>
            <w:vAlign w:val="center"/>
          </w:tcPr>
          <w:p w:rsidR="00922AD2" w:rsidRDefault="00922AD2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922AD2" w:rsidRDefault="00922AD2">
            <w:pPr>
              <w:jc w:val="center"/>
              <w:rPr>
                <w:rFonts w:asci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t>编程采样</w:t>
            </w:r>
          </w:p>
        </w:tc>
        <w:tc>
          <w:tcPr>
            <w:tcW w:w="2381" w:type="dxa"/>
            <w:vAlign w:val="center"/>
          </w:tcPr>
          <w:p w:rsidR="00922AD2" w:rsidRDefault="00922AD2">
            <w:pPr>
              <w:pStyle w:val="af3"/>
              <w:ind w:firstLineChars="0" w:firstLine="0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ascii="Times New Roman"/>
                <w:kern w:val="2"/>
                <w:sz w:val="21"/>
                <w:szCs w:val="21"/>
              </w:rPr>
              <w:t>可根据预设的采样时间，采样流量和采样时长，实现自动采样。</w:t>
            </w:r>
          </w:p>
        </w:tc>
        <w:tc>
          <w:tcPr>
            <w:tcW w:w="2551" w:type="dxa"/>
            <w:vAlign w:val="center"/>
          </w:tcPr>
          <w:p w:rsidR="00922AD2" w:rsidRDefault="00922AD2">
            <w:pPr>
              <w:rPr>
                <w:rFonts w:ascii="Times New Roman"/>
                <w:szCs w:val="21"/>
              </w:rPr>
            </w:pPr>
            <w:r>
              <w:rPr>
                <w:rFonts w:ascii="Times New Roman"/>
              </w:rPr>
              <w:t>设定启动时间、采样流量和采样时长，仪器会在设定时间点自动采样，并在采样时</w:t>
            </w:r>
            <w:proofErr w:type="gramStart"/>
            <w:r>
              <w:rPr>
                <w:rFonts w:ascii="Times New Roman"/>
              </w:rPr>
              <w:t>长结束</w:t>
            </w:r>
            <w:proofErr w:type="gramEnd"/>
            <w:r>
              <w:rPr>
                <w:rFonts w:ascii="Times New Roman"/>
              </w:rPr>
              <w:t>后停止采样。</w:t>
            </w:r>
          </w:p>
        </w:tc>
        <w:tc>
          <w:tcPr>
            <w:tcW w:w="1013" w:type="dxa"/>
            <w:vAlign w:val="center"/>
          </w:tcPr>
          <w:p w:rsidR="00922AD2" w:rsidRPr="009A6EE9" w:rsidRDefault="009A6EE9" w:rsidP="009A6EE9">
            <w:pPr>
              <w:jc w:val="center"/>
              <w:rPr>
                <w:rFonts w:ascii="Times New Roman" w:hAnsi="Times New Roman"/>
                <w:szCs w:val="21"/>
              </w:rPr>
            </w:pPr>
            <w:r w:rsidRPr="009A6EE9">
              <w:rPr>
                <w:rFonts w:ascii="Times New Roman" w:hAnsi="Times New Roman" w:hint="eastAsia"/>
                <w:szCs w:val="21"/>
              </w:rPr>
              <w:t>/</w:t>
            </w:r>
          </w:p>
        </w:tc>
      </w:tr>
      <w:bookmarkEnd w:id="0"/>
      <w:tr w:rsidR="00922AD2" w:rsidTr="00661129">
        <w:trPr>
          <w:trHeight w:val="2233"/>
          <w:jc w:val="center"/>
        </w:trPr>
        <w:tc>
          <w:tcPr>
            <w:tcW w:w="474" w:type="dxa"/>
            <w:vAlign w:val="center"/>
          </w:tcPr>
          <w:p w:rsidR="00922AD2" w:rsidRDefault="00922AD2">
            <w:pPr>
              <w:pStyle w:val="1"/>
              <w:numPr>
                <w:ilvl w:val="0"/>
                <w:numId w:val="6"/>
              </w:numPr>
              <w:ind w:firstLineChars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94" w:type="dxa"/>
            <w:vMerge/>
            <w:vAlign w:val="center"/>
          </w:tcPr>
          <w:p w:rsidR="00922AD2" w:rsidRDefault="00922AD2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922AD2" w:rsidRDefault="00922AD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电脑辅助调整及校准</w:t>
            </w:r>
          </w:p>
        </w:tc>
        <w:tc>
          <w:tcPr>
            <w:tcW w:w="2381" w:type="dxa"/>
            <w:vAlign w:val="center"/>
          </w:tcPr>
          <w:p w:rsidR="00922AD2" w:rsidRDefault="00922AD2">
            <w:pPr>
              <w:pStyle w:val="af3"/>
              <w:ind w:firstLineChars="0" w:firstLine="0"/>
              <w:jc w:val="center"/>
              <w:rPr>
                <w:rFonts w:ascii="Times New Roman"/>
                <w:kern w:val="2"/>
                <w:sz w:val="21"/>
                <w:szCs w:val="21"/>
              </w:rPr>
            </w:pPr>
            <w:r>
              <w:rPr>
                <w:rFonts w:ascii="Times New Roman"/>
                <w:kern w:val="2"/>
                <w:sz w:val="21"/>
                <w:szCs w:val="21"/>
              </w:rPr>
              <w:t>借助配套流量计自动校准</w:t>
            </w:r>
          </w:p>
        </w:tc>
        <w:tc>
          <w:tcPr>
            <w:tcW w:w="2551" w:type="dxa"/>
            <w:vAlign w:val="center"/>
          </w:tcPr>
          <w:p w:rsidR="00922AD2" w:rsidRDefault="00922AD2">
            <w:pPr>
              <w:rPr>
                <w:rFonts w:ascii="Times New Roman"/>
                <w:szCs w:val="21"/>
              </w:rPr>
            </w:pPr>
            <w:r>
              <w:rPr>
                <w:rFonts w:ascii="Times New Roman"/>
              </w:rPr>
              <w:t>选择所需校准的流量值，将采样器与自动流量校准系统连接后，启动流量校准系统，校准结束后，仪器流量示值误差满足</w:t>
            </w:r>
            <w:r>
              <w:rPr>
                <w:rFonts w:ascii="Times New Roman"/>
              </w:rPr>
              <w:t>±</w:t>
            </w:r>
            <w:r>
              <w:rPr>
                <w:rFonts w:ascii="Times New Roman"/>
              </w:rPr>
              <w:t>2.5%</w:t>
            </w:r>
            <w:r>
              <w:rPr>
                <w:rFonts w:ascii="Times New Roman"/>
              </w:rPr>
              <w:t>的要求。</w:t>
            </w:r>
          </w:p>
        </w:tc>
        <w:tc>
          <w:tcPr>
            <w:tcW w:w="1013" w:type="dxa"/>
            <w:vAlign w:val="center"/>
          </w:tcPr>
          <w:p w:rsidR="00922AD2" w:rsidRDefault="00922AD2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可设置单个流量或多个流量进行自动校准</w:t>
            </w:r>
          </w:p>
        </w:tc>
      </w:tr>
      <w:tr w:rsidR="00922AD2" w:rsidTr="00661129">
        <w:trPr>
          <w:jc w:val="center"/>
        </w:trPr>
        <w:tc>
          <w:tcPr>
            <w:tcW w:w="474" w:type="dxa"/>
            <w:vAlign w:val="center"/>
          </w:tcPr>
          <w:p w:rsidR="00922AD2" w:rsidRDefault="00922AD2">
            <w:pPr>
              <w:pStyle w:val="1"/>
              <w:numPr>
                <w:ilvl w:val="0"/>
                <w:numId w:val="6"/>
              </w:numPr>
              <w:ind w:firstLineChars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94" w:type="dxa"/>
            <w:vMerge/>
            <w:vAlign w:val="center"/>
          </w:tcPr>
          <w:p w:rsidR="00922AD2" w:rsidRDefault="00922AD2">
            <w:pPr>
              <w:rPr>
                <w:rFonts w:ascii="Times New Roman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922AD2" w:rsidRDefault="00922AD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仪器故障报警</w:t>
            </w:r>
          </w:p>
        </w:tc>
        <w:tc>
          <w:tcPr>
            <w:tcW w:w="2381" w:type="dxa"/>
            <w:vAlign w:val="center"/>
          </w:tcPr>
          <w:p w:rsidR="00922AD2" w:rsidRDefault="00922AD2">
            <w:pPr>
              <w:pStyle w:val="af3"/>
              <w:ind w:firstLineChars="0" w:firstLine="0"/>
              <w:rPr>
                <w:rFonts w:ascii="Times New Roman"/>
                <w:kern w:val="2"/>
                <w:sz w:val="21"/>
                <w:szCs w:val="22"/>
              </w:rPr>
            </w:pPr>
            <w:r>
              <w:rPr>
                <w:rFonts w:ascii="Times New Roman"/>
                <w:kern w:val="2"/>
                <w:sz w:val="21"/>
                <w:szCs w:val="22"/>
              </w:rPr>
              <w:t>流量示值误差偏离</w:t>
            </w:r>
            <w:r>
              <w:rPr>
                <w:rFonts w:ascii="Times New Roman"/>
                <w:kern w:val="2"/>
                <w:sz w:val="21"/>
                <w:szCs w:val="22"/>
              </w:rPr>
              <w:t>5%</w:t>
            </w:r>
            <w:r>
              <w:rPr>
                <w:rFonts w:ascii="Times New Roman"/>
                <w:kern w:val="2"/>
                <w:sz w:val="21"/>
                <w:szCs w:val="22"/>
              </w:rPr>
              <w:t>以后，</w:t>
            </w:r>
            <w:r>
              <w:rPr>
                <w:rFonts w:ascii="Times New Roman" w:hint="eastAsia"/>
                <w:kern w:val="2"/>
                <w:sz w:val="21"/>
                <w:szCs w:val="22"/>
              </w:rPr>
              <w:t>仪器红灯亮</w:t>
            </w:r>
            <w:r>
              <w:rPr>
                <w:rFonts w:ascii="Times New Roman"/>
                <w:kern w:val="2"/>
                <w:sz w:val="21"/>
                <w:szCs w:val="22"/>
              </w:rPr>
              <w:t>报警。</w:t>
            </w:r>
          </w:p>
          <w:p w:rsidR="00922AD2" w:rsidRDefault="00922AD2">
            <w:pPr>
              <w:pStyle w:val="af3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  <w:r>
              <w:rPr>
                <w:rFonts w:ascii="Times New Roman"/>
                <w:kern w:val="2"/>
                <w:sz w:val="21"/>
                <w:szCs w:val="22"/>
              </w:rPr>
              <w:t>电池如出现过温</w:t>
            </w:r>
            <w:r>
              <w:rPr>
                <w:rFonts w:ascii="Times New Roman" w:hint="eastAsia"/>
                <w:kern w:val="2"/>
                <w:sz w:val="21"/>
                <w:szCs w:val="22"/>
              </w:rPr>
              <w:t>，则蜂鸣器报警；电池</w:t>
            </w:r>
            <w:r>
              <w:rPr>
                <w:rFonts w:ascii="Times New Roman"/>
                <w:kern w:val="2"/>
                <w:sz w:val="21"/>
                <w:szCs w:val="22"/>
              </w:rPr>
              <w:t>欠压</w:t>
            </w:r>
            <w:r>
              <w:rPr>
                <w:rFonts w:ascii="Times New Roman" w:hint="eastAsia"/>
                <w:kern w:val="2"/>
                <w:sz w:val="21"/>
                <w:szCs w:val="22"/>
              </w:rPr>
              <w:t>时显示屏以图标形式报警</w:t>
            </w:r>
            <w:r>
              <w:rPr>
                <w:rFonts w:ascii="Times New Roman"/>
                <w:kern w:val="2"/>
                <w:sz w:val="21"/>
                <w:szCs w:val="22"/>
              </w:rPr>
              <w:t>。</w:t>
            </w:r>
          </w:p>
        </w:tc>
        <w:tc>
          <w:tcPr>
            <w:tcW w:w="2551" w:type="dxa"/>
            <w:vAlign w:val="center"/>
          </w:tcPr>
          <w:p w:rsidR="00922AD2" w:rsidRDefault="00922AD2">
            <w:pPr>
              <w:rPr>
                <w:rFonts w:ascii="Times New Roman"/>
              </w:rPr>
            </w:pPr>
            <w:r>
              <w:rPr>
                <w:rFonts w:ascii="Times New Roman" w:hint="eastAsia"/>
              </w:rPr>
              <w:t>待仪器电池电量低欠压后查看显示屏是否出现欠压报警提示，并查看流量示值误差偏离</w:t>
            </w:r>
            <w:r>
              <w:rPr>
                <w:rFonts w:ascii="Times New Roman" w:hint="eastAsia"/>
              </w:rPr>
              <w:t>5%</w:t>
            </w:r>
            <w:r>
              <w:rPr>
                <w:rFonts w:ascii="Times New Roman" w:hint="eastAsia"/>
              </w:rPr>
              <w:t>后是仪器是否显示红灯亮报警。</w:t>
            </w:r>
          </w:p>
          <w:p w:rsidR="00922AD2" w:rsidRDefault="00922AD2">
            <w:pPr>
              <w:rPr>
                <w:rFonts w:asciiTheme="minorEastAsia" w:eastAsiaTheme="minorEastAsia" w:hAnsiTheme="minorEastAsia"/>
                <w:szCs w:val="21"/>
                <w:highlight w:val="yellow"/>
              </w:rPr>
            </w:pPr>
            <w:r>
              <w:rPr>
                <w:rFonts w:ascii="Times New Roman" w:hint="eastAsia"/>
              </w:rPr>
              <w:t>将整机放置在高温箱中，设置</w:t>
            </w:r>
            <w:r>
              <w:rPr>
                <w:rFonts w:ascii="Times New Roman" w:hint="eastAsia"/>
              </w:rPr>
              <w:t>60</w:t>
            </w:r>
            <w:r>
              <w:rPr>
                <w:rFonts w:ascii="宋体" w:hAnsi="宋体" w:cs="宋体" w:hint="eastAsia"/>
              </w:rPr>
              <w:t>℃</w:t>
            </w:r>
            <w:r>
              <w:rPr>
                <w:rFonts w:ascii="Times New Roman" w:hint="eastAsia"/>
              </w:rPr>
              <w:t>，仪器蜂鸣器将报警提示电池过温。</w:t>
            </w:r>
          </w:p>
        </w:tc>
        <w:tc>
          <w:tcPr>
            <w:tcW w:w="1013" w:type="dxa"/>
            <w:vAlign w:val="center"/>
          </w:tcPr>
          <w:p w:rsidR="00922AD2" w:rsidRPr="009A6EE9" w:rsidRDefault="009A6EE9" w:rsidP="009A6EE9">
            <w:pPr>
              <w:jc w:val="center"/>
              <w:rPr>
                <w:rFonts w:asciiTheme="minorEastAsia" w:eastAsiaTheme="minorEastAsia" w:hAnsiTheme="minorEastAsia"/>
                <w:szCs w:val="21"/>
                <w:highlight w:val="yellow"/>
              </w:rPr>
            </w:pPr>
            <w:r w:rsidRPr="009A6EE9">
              <w:rPr>
                <w:rFonts w:asciiTheme="minorEastAsia" w:eastAsiaTheme="minorEastAsia" w:hAnsiTheme="minorEastAsia" w:hint="eastAsia"/>
                <w:szCs w:val="21"/>
              </w:rPr>
              <w:t>/</w:t>
            </w:r>
          </w:p>
        </w:tc>
      </w:tr>
    </w:tbl>
    <w:p w:rsidR="00FC7A06" w:rsidRDefault="00FC7A06">
      <w:pPr>
        <w:rPr>
          <w:b/>
          <w:sz w:val="30"/>
          <w:szCs w:val="30"/>
          <w:highlight w:val="lightGray"/>
        </w:rPr>
        <w:sectPr w:rsidR="00FC7A06" w:rsidSect="00922AD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C7A06" w:rsidRDefault="001855DE">
      <w:pPr>
        <w:pStyle w:val="1"/>
        <w:numPr>
          <w:ilvl w:val="0"/>
          <w:numId w:val="2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先进性评价程序</w:t>
      </w:r>
    </w:p>
    <w:p w:rsidR="00FC7A06" w:rsidRDefault="00976F72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0.9pt;height:415pt">
            <v:imagedata r:id="rId12" o:title=""/>
          </v:shape>
        </w:pict>
      </w:r>
    </w:p>
    <w:p w:rsidR="00FC7A06" w:rsidRDefault="00FC7A06">
      <w:pPr>
        <w:jc w:val="center"/>
      </w:pPr>
    </w:p>
    <w:p w:rsidR="00FC7A06" w:rsidRDefault="001855DE">
      <w:pPr>
        <w:pStyle w:val="1"/>
        <w:numPr>
          <w:ilvl w:val="0"/>
          <w:numId w:val="2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实施日期</w:t>
      </w:r>
    </w:p>
    <w:p w:rsidR="00FC7A06" w:rsidRPr="00813CC2" w:rsidRDefault="00813CC2" w:rsidP="00813CC2">
      <w:pPr>
        <w:pStyle w:val="1"/>
        <w:ind w:left="420" w:firstLineChars="0" w:firstLine="0"/>
        <w:rPr>
          <w:rFonts w:ascii="Times New Roman" w:hAnsi="Times New Roman"/>
          <w:sz w:val="30"/>
          <w:szCs w:val="30"/>
        </w:rPr>
      </w:pPr>
      <w:r w:rsidRPr="00813CC2">
        <w:rPr>
          <w:rFonts w:ascii="Times New Roman" w:hAnsi="Times New Roman" w:hint="eastAsia"/>
          <w:sz w:val="30"/>
          <w:szCs w:val="30"/>
        </w:rPr>
        <w:t>本细则</w:t>
      </w:r>
      <w:r w:rsidRPr="00813CC2">
        <w:rPr>
          <w:rFonts w:ascii="Times New Roman" w:hAnsi="Times New Roman"/>
          <w:sz w:val="30"/>
          <w:szCs w:val="30"/>
        </w:rPr>
        <w:t>自</w:t>
      </w:r>
      <w:r w:rsidRPr="00813CC2">
        <w:rPr>
          <w:rFonts w:ascii="Times New Roman" w:hAnsi="Times New Roman" w:hint="eastAsia"/>
          <w:sz w:val="30"/>
          <w:szCs w:val="30"/>
        </w:rPr>
        <w:t>201</w:t>
      </w:r>
      <w:r w:rsidRPr="00813CC2">
        <w:rPr>
          <w:rFonts w:ascii="Times New Roman" w:hAnsi="Times New Roman"/>
          <w:sz w:val="30"/>
          <w:szCs w:val="30"/>
        </w:rPr>
        <w:t>9</w:t>
      </w:r>
      <w:r w:rsidRPr="00813CC2">
        <w:rPr>
          <w:rFonts w:ascii="Times New Roman" w:hAnsi="Times New Roman" w:hint="eastAsia"/>
          <w:sz w:val="30"/>
          <w:szCs w:val="30"/>
        </w:rPr>
        <w:t>年</w:t>
      </w:r>
      <w:r w:rsidR="00976F72">
        <w:rPr>
          <w:rFonts w:ascii="Times New Roman" w:hAnsi="Times New Roman" w:hint="eastAsia"/>
          <w:sz w:val="30"/>
          <w:szCs w:val="30"/>
        </w:rPr>
        <w:t>4</w:t>
      </w:r>
      <w:r w:rsidRPr="00813CC2">
        <w:rPr>
          <w:rFonts w:ascii="Times New Roman" w:hAnsi="Times New Roman" w:hint="eastAsia"/>
          <w:sz w:val="30"/>
          <w:szCs w:val="30"/>
        </w:rPr>
        <w:t>月</w:t>
      </w:r>
      <w:r w:rsidR="00976F72">
        <w:rPr>
          <w:rFonts w:ascii="Times New Roman" w:hAnsi="Times New Roman" w:hint="eastAsia"/>
          <w:sz w:val="30"/>
          <w:szCs w:val="30"/>
        </w:rPr>
        <w:t>1</w:t>
      </w:r>
      <w:r w:rsidRPr="00813CC2">
        <w:rPr>
          <w:rFonts w:ascii="Times New Roman" w:hAnsi="Times New Roman" w:hint="eastAsia"/>
          <w:sz w:val="30"/>
          <w:szCs w:val="30"/>
        </w:rPr>
        <w:t>日起</w:t>
      </w:r>
      <w:r w:rsidRPr="00813CC2">
        <w:rPr>
          <w:rFonts w:ascii="Times New Roman" w:hAnsi="Times New Roman"/>
          <w:sz w:val="30"/>
          <w:szCs w:val="30"/>
        </w:rPr>
        <w:t>实施。</w:t>
      </w:r>
    </w:p>
    <w:p w:rsidR="00FC7A06" w:rsidRDefault="001855DE">
      <w:pPr>
        <w:pStyle w:val="1"/>
        <w:numPr>
          <w:ilvl w:val="0"/>
          <w:numId w:val="2"/>
        </w:numPr>
        <w:ind w:firstLineChars="0"/>
        <w:rPr>
          <w:b/>
          <w:sz w:val="30"/>
          <w:szCs w:val="30"/>
        </w:rPr>
      </w:pPr>
      <w:r>
        <w:rPr>
          <w:b/>
          <w:sz w:val="30"/>
          <w:szCs w:val="30"/>
        </w:rPr>
        <w:t>发布机构</w:t>
      </w:r>
    </w:p>
    <w:p w:rsidR="00FC7A06" w:rsidRDefault="001855DE">
      <w:pPr>
        <w:pStyle w:val="1"/>
        <w:ind w:left="420" w:firstLineChars="0" w:firstLine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深圳市标准技术研究院。</w:t>
      </w:r>
    </w:p>
    <w:sectPr w:rsidR="00FC7A06" w:rsidSect="00FC7A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2F7" w:rsidRDefault="005A72F7" w:rsidP="00FC7A06">
      <w:r>
        <w:separator/>
      </w:r>
    </w:p>
  </w:endnote>
  <w:endnote w:type="continuationSeparator" w:id="0">
    <w:p w:rsidR="005A72F7" w:rsidRDefault="005A72F7" w:rsidP="00FC7A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89359"/>
    </w:sdtPr>
    <w:sdtContent>
      <w:sdt>
        <w:sdtPr>
          <w:id w:val="9389358"/>
        </w:sdtPr>
        <w:sdtContent>
          <w:p w:rsidR="00FC7A06" w:rsidRDefault="00737117">
            <w:pPr>
              <w:pStyle w:val="ab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1855D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76F72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C7A06" w:rsidRDefault="00FC7A06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89357"/>
    </w:sdtPr>
    <w:sdtContent>
      <w:sdt>
        <w:sdtPr>
          <w:id w:val="171357217"/>
        </w:sdtPr>
        <w:sdtContent>
          <w:p w:rsidR="00FC7A06" w:rsidRDefault="00737117">
            <w:pPr>
              <w:pStyle w:val="ab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1855D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76F72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C7A06" w:rsidRDefault="00FC7A06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2F7" w:rsidRDefault="005A72F7" w:rsidP="00FC7A06">
      <w:r>
        <w:separator/>
      </w:r>
    </w:p>
  </w:footnote>
  <w:footnote w:type="continuationSeparator" w:id="0">
    <w:p w:rsidR="005A72F7" w:rsidRDefault="005A72F7" w:rsidP="00FC7A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A06" w:rsidRDefault="001855DE">
    <w:pPr>
      <w:jc w:val="left"/>
      <w:rPr>
        <w:sz w:val="24"/>
      </w:rPr>
    </w:pPr>
    <w:r>
      <w:rPr>
        <w:rFonts w:ascii="宋体" w:hAnsi="宋体"/>
        <w:szCs w:val="18"/>
      </w:rPr>
      <w:t>编号：SSAE-A17-003:201</w:t>
    </w:r>
    <w:r>
      <w:rPr>
        <w:rFonts w:ascii="宋体" w:hAnsi="宋体" w:hint="eastAsia"/>
        <w:szCs w:val="18"/>
      </w:rPr>
      <w:t>9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A06" w:rsidRDefault="001855DE">
    <w:pPr>
      <w:jc w:val="right"/>
      <w:rPr>
        <w:sz w:val="24"/>
      </w:rPr>
    </w:pPr>
    <w:r>
      <w:rPr>
        <w:rFonts w:hint="eastAsia"/>
      </w:rPr>
      <w:t>编号：</w:t>
    </w:r>
    <w:r>
      <w:t>SSAE-A17-003:201</w:t>
    </w:r>
    <w:r>
      <w:rPr>
        <w:rFonts w:hint="eastAsia"/>
      </w:rPr>
      <w:t>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C590C"/>
    <w:multiLevelType w:val="multilevel"/>
    <w:tmpl w:val="0A7C590C"/>
    <w:lvl w:ilvl="0">
      <w:start w:val="1"/>
      <w:numFmt w:val="decimal"/>
      <w:lvlText w:val=" %1."/>
      <w:lvlJc w:val="left"/>
      <w:pPr>
        <w:ind w:left="1020" w:hanging="420"/>
      </w:pPr>
      <w:rPr>
        <w:rFonts w:cs="Times New Roman" w:hint="eastAsia"/>
        <w:b w:val="0"/>
      </w:rPr>
    </w:lvl>
    <w:lvl w:ilvl="1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1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284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142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.%2.%3.%4　"/>
      <w:lvlJc w:val="left"/>
      <w:pPr>
        <w:ind w:left="284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>
    <w:nsid w:val="243F2CEE"/>
    <w:multiLevelType w:val="multilevel"/>
    <w:tmpl w:val="243F2CEE"/>
    <w:lvl w:ilvl="0">
      <w:start w:val="1"/>
      <w:numFmt w:val="chineseCountingThousand"/>
      <w:lvlText w:val="(%1)"/>
      <w:lvlJc w:val="left"/>
      <w:pPr>
        <w:ind w:left="1618" w:hanging="105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3">
    <w:nsid w:val="256A0CB0"/>
    <w:multiLevelType w:val="multilevel"/>
    <w:tmpl w:val="256A0CB0"/>
    <w:lvl w:ilvl="0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433472AE"/>
    <w:multiLevelType w:val="multilevel"/>
    <w:tmpl w:val="433472AE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A357D70"/>
    <w:multiLevelType w:val="multilevel"/>
    <w:tmpl w:val="5A357D70"/>
    <w:lvl w:ilvl="0">
      <w:start w:val="1"/>
      <w:numFmt w:val="chineseCountingThousand"/>
      <w:lvlText w:val="(%1)"/>
      <w:lvlJc w:val="left"/>
      <w:pPr>
        <w:ind w:left="1618" w:hanging="105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6">
    <w:nsid w:val="68B52A4E"/>
    <w:multiLevelType w:val="multilevel"/>
    <w:tmpl w:val="68B52A4E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bordersDoNotSurroundHeader/>
  <w:bordersDoNotSurroundFooter/>
  <w:proofState w:spelling="clean" w:grammar="clean"/>
  <w:doNotTrackMoves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underlineTabInNumList/>
  </w:compat>
  <w:rsids>
    <w:rsidRoot w:val="00D41EDC"/>
    <w:rsid w:val="00001763"/>
    <w:rsid w:val="00001874"/>
    <w:rsid w:val="000018DC"/>
    <w:rsid w:val="0000287F"/>
    <w:rsid w:val="0000523C"/>
    <w:rsid w:val="000117C5"/>
    <w:rsid w:val="00012A2E"/>
    <w:rsid w:val="00012D7F"/>
    <w:rsid w:val="0001357E"/>
    <w:rsid w:val="00017B72"/>
    <w:rsid w:val="000207B9"/>
    <w:rsid w:val="00020D08"/>
    <w:rsid w:val="0002100B"/>
    <w:rsid w:val="000228BE"/>
    <w:rsid w:val="00022F30"/>
    <w:rsid w:val="00024ACE"/>
    <w:rsid w:val="00025F4F"/>
    <w:rsid w:val="0002697B"/>
    <w:rsid w:val="00027DF2"/>
    <w:rsid w:val="00030084"/>
    <w:rsid w:val="00032F84"/>
    <w:rsid w:val="0003302C"/>
    <w:rsid w:val="00033457"/>
    <w:rsid w:val="000339CE"/>
    <w:rsid w:val="00033C3A"/>
    <w:rsid w:val="00035A8F"/>
    <w:rsid w:val="0003679E"/>
    <w:rsid w:val="00040EDC"/>
    <w:rsid w:val="00041AF3"/>
    <w:rsid w:val="00043919"/>
    <w:rsid w:val="000444B0"/>
    <w:rsid w:val="0004492F"/>
    <w:rsid w:val="000455BB"/>
    <w:rsid w:val="00054C2A"/>
    <w:rsid w:val="000606C9"/>
    <w:rsid w:val="00061AFF"/>
    <w:rsid w:val="00065195"/>
    <w:rsid w:val="00066525"/>
    <w:rsid w:val="00067046"/>
    <w:rsid w:val="00074DEB"/>
    <w:rsid w:val="0007790E"/>
    <w:rsid w:val="000819EA"/>
    <w:rsid w:val="000847CF"/>
    <w:rsid w:val="00085E1D"/>
    <w:rsid w:val="00090A64"/>
    <w:rsid w:val="000913C0"/>
    <w:rsid w:val="00091774"/>
    <w:rsid w:val="00091E31"/>
    <w:rsid w:val="000921F9"/>
    <w:rsid w:val="0009478B"/>
    <w:rsid w:val="0009594D"/>
    <w:rsid w:val="000A145E"/>
    <w:rsid w:val="000A347F"/>
    <w:rsid w:val="000A4C27"/>
    <w:rsid w:val="000A5B29"/>
    <w:rsid w:val="000A73BD"/>
    <w:rsid w:val="000B140F"/>
    <w:rsid w:val="000B1808"/>
    <w:rsid w:val="000B42D8"/>
    <w:rsid w:val="000B51EC"/>
    <w:rsid w:val="000C3F1A"/>
    <w:rsid w:val="000C63D2"/>
    <w:rsid w:val="000D1601"/>
    <w:rsid w:val="000D1F02"/>
    <w:rsid w:val="000D5519"/>
    <w:rsid w:val="000D73FB"/>
    <w:rsid w:val="000E32E9"/>
    <w:rsid w:val="000E5A8A"/>
    <w:rsid w:val="000F062E"/>
    <w:rsid w:val="000F328B"/>
    <w:rsid w:val="000F67D8"/>
    <w:rsid w:val="00100F46"/>
    <w:rsid w:val="00100FEE"/>
    <w:rsid w:val="00103D21"/>
    <w:rsid w:val="00104322"/>
    <w:rsid w:val="001044B6"/>
    <w:rsid w:val="0010542D"/>
    <w:rsid w:val="0010639C"/>
    <w:rsid w:val="00111196"/>
    <w:rsid w:val="001112BE"/>
    <w:rsid w:val="00111F81"/>
    <w:rsid w:val="001124CC"/>
    <w:rsid w:val="00112A18"/>
    <w:rsid w:val="0011323B"/>
    <w:rsid w:val="0011524E"/>
    <w:rsid w:val="00115A15"/>
    <w:rsid w:val="00115AAE"/>
    <w:rsid w:val="00117333"/>
    <w:rsid w:val="001208C0"/>
    <w:rsid w:val="00124CFC"/>
    <w:rsid w:val="00125110"/>
    <w:rsid w:val="00126F2E"/>
    <w:rsid w:val="001270CC"/>
    <w:rsid w:val="00130663"/>
    <w:rsid w:val="00137CA1"/>
    <w:rsid w:val="001404EA"/>
    <w:rsid w:val="001431BC"/>
    <w:rsid w:val="00144CD5"/>
    <w:rsid w:val="00144E67"/>
    <w:rsid w:val="00145404"/>
    <w:rsid w:val="001467A0"/>
    <w:rsid w:val="00146E15"/>
    <w:rsid w:val="001500F9"/>
    <w:rsid w:val="00152043"/>
    <w:rsid w:val="0016167F"/>
    <w:rsid w:val="001620F3"/>
    <w:rsid w:val="001646D9"/>
    <w:rsid w:val="00165558"/>
    <w:rsid w:val="00166567"/>
    <w:rsid w:val="00166D62"/>
    <w:rsid w:val="001670E1"/>
    <w:rsid w:val="0016715D"/>
    <w:rsid w:val="00170DA5"/>
    <w:rsid w:val="00171D70"/>
    <w:rsid w:val="0017648F"/>
    <w:rsid w:val="001764A6"/>
    <w:rsid w:val="001767DD"/>
    <w:rsid w:val="001775BC"/>
    <w:rsid w:val="00177976"/>
    <w:rsid w:val="00180F59"/>
    <w:rsid w:val="001816F3"/>
    <w:rsid w:val="001855DE"/>
    <w:rsid w:val="001873E0"/>
    <w:rsid w:val="00187D09"/>
    <w:rsid w:val="00190634"/>
    <w:rsid w:val="0019526A"/>
    <w:rsid w:val="001979CE"/>
    <w:rsid w:val="001A033B"/>
    <w:rsid w:val="001A2A83"/>
    <w:rsid w:val="001A2B93"/>
    <w:rsid w:val="001A6117"/>
    <w:rsid w:val="001B3902"/>
    <w:rsid w:val="001B7236"/>
    <w:rsid w:val="001C2183"/>
    <w:rsid w:val="001C3DBC"/>
    <w:rsid w:val="001C43F0"/>
    <w:rsid w:val="001C4714"/>
    <w:rsid w:val="001C711F"/>
    <w:rsid w:val="001C7BEE"/>
    <w:rsid w:val="001D0553"/>
    <w:rsid w:val="001D136E"/>
    <w:rsid w:val="001D2E20"/>
    <w:rsid w:val="001D2ECA"/>
    <w:rsid w:val="001D6712"/>
    <w:rsid w:val="001D6BEC"/>
    <w:rsid w:val="001E1351"/>
    <w:rsid w:val="001F0D39"/>
    <w:rsid w:val="001F0FCB"/>
    <w:rsid w:val="001F21A1"/>
    <w:rsid w:val="001F48F2"/>
    <w:rsid w:val="001F4B11"/>
    <w:rsid w:val="001F66DA"/>
    <w:rsid w:val="001F6AFA"/>
    <w:rsid w:val="0020194D"/>
    <w:rsid w:val="00204F5F"/>
    <w:rsid w:val="002064BE"/>
    <w:rsid w:val="0020664E"/>
    <w:rsid w:val="0020778F"/>
    <w:rsid w:val="00210A9E"/>
    <w:rsid w:val="00211548"/>
    <w:rsid w:val="00212C29"/>
    <w:rsid w:val="0021390A"/>
    <w:rsid w:val="00217BF9"/>
    <w:rsid w:val="002209BE"/>
    <w:rsid w:val="00223D86"/>
    <w:rsid w:val="002245E4"/>
    <w:rsid w:val="00225078"/>
    <w:rsid w:val="002252DC"/>
    <w:rsid w:val="00226AC3"/>
    <w:rsid w:val="00231DB5"/>
    <w:rsid w:val="00232D5A"/>
    <w:rsid w:val="002342EB"/>
    <w:rsid w:val="002357E2"/>
    <w:rsid w:val="00237F93"/>
    <w:rsid w:val="0024025D"/>
    <w:rsid w:val="00243415"/>
    <w:rsid w:val="00244A6D"/>
    <w:rsid w:val="0024772C"/>
    <w:rsid w:val="00247A18"/>
    <w:rsid w:val="00252823"/>
    <w:rsid w:val="00253B39"/>
    <w:rsid w:val="002542B5"/>
    <w:rsid w:val="002560E8"/>
    <w:rsid w:val="002602CB"/>
    <w:rsid w:val="00262D79"/>
    <w:rsid w:val="00264125"/>
    <w:rsid w:val="00264972"/>
    <w:rsid w:val="002665E8"/>
    <w:rsid w:val="00267587"/>
    <w:rsid w:val="00271FB2"/>
    <w:rsid w:val="0027302A"/>
    <w:rsid w:val="00273D13"/>
    <w:rsid w:val="00276203"/>
    <w:rsid w:val="00277B0A"/>
    <w:rsid w:val="00282036"/>
    <w:rsid w:val="00282A05"/>
    <w:rsid w:val="002846A0"/>
    <w:rsid w:val="00285D47"/>
    <w:rsid w:val="002873B9"/>
    <w:rsid w:val="00287DA8"/>
    <w:rsid w:val="0029066F"/>
    <w:rsid w:val="00291088"/>
    <w:rsid w:val="00293070"/>
    <w:rsid w:val="00294567"/>
    <w:rsid w:val="00296D7B"/>
    <w:rsid w:val="00296FE9"/>
    <w:rsid w:val="002A044D"/>
    <w:rsid w:val="002A0B39"/>
    <w:rsid w:val="002A243B"/>
    <w:rsid w:val="002A3032"/>
    <w:rsid w:val="002A408B"/>
    <w:rsid w:val="002A4808"/>
    <w:rsid w:val="002A4F20"/>
    <w:rsid w:val="002A61ED"/>
    <w:rsid w:val="002A6B5C"/>
    <w:rsid w:val="002A7079"/>
    <w:rsid w:val="002B0173"/>
    <w:rsid w:val="002B0B59"/>
    <w:rsid w:val="002B1BF8"/>
    <w:rsid w:val="002B3B47"/>
    <w:rsid w:val="002B3D6F"/>
    <w:rsid w:val="002C2088"/>
    <w:rsid w:val="002C25BE"/>
    <w:rsid w:val="002C28CB"/>
    <w:rsid w:val="002C2C23"/>
    <w:rsid w:val="002C2E41"/>
    <w:rsid w:val="002D2CEB"/>
    <w:rsid w:val="002D356E"/>
    <w:rsid w:val="002D3755"/>
    <w:rsid w:val="002D53DE"/>
    <w:rsid w:val="002D700F"/>
    <w:rsid w:val="002D7159"/>
    <w:rsid w:val="002E2B06"/>
    <w:rsid w:val="002E2E8B"/>
    <w:rsid w:val="002E42E6"/>
    <w:rsid w:val="002E45B1"/>
    <w:rsid w:val="002E55B4"/>
    <w:rsid w:val="002E768D"/>
    <w:rsid w:val="002E7E5D"/>
    <w:rsid w:val="002F2537"/>
    <w:rsid w:val="002F3CCB"/>
    <w:rsid w:val="002F4AFE"/>
    <w:rsid w:val="002F4DB2"/>
    <w:rsid w:val="002F56A0"/>
    <w:rsid w:val="002F5A0C"/>
    <w:rsid w:val="002F6D58"/>
    <w:rsid w:val="00305E53"/>
    <w:rsid w:val="00306510"/>
    <w:rsid w:val="00306CE7"/>
    <w:rsid w:val="003079E3"/>
    <w:rsid w:val="00307B7B"/>
    <w:rsid w:val="00310154"/>
    <w:rsid w:val="00310E2D"/>
    <w:rsid w:val="00317757"/>
    <w:rsid w:val="003220B4"/>
    <w:rsid w:val="003227BA"/>
    <w:rsid w:val="00327ADA"/>
    <w:rsid w:val="00327FE0"/>
    <w:rsid w:val="0033107D"/>
    <w:rsid w:val="003322ED"/>
    <w:rsid w:val="0033234F"/>
    <w:rsid w:val="00334BD5"/>
    <w:rsid w:val="003367A6"/>
    <w:rsid w:val="0034012C"/>
    <w:rsid w:val="003406B3"/>
    <w:rsid w:val="0034166D"/>
    <w:rsid w:val="00342049"/>
    <w:rsid w:val="0034297E"/>
    <w:rsid w:val="00342FE4"/>
    <w:rsid w:val="00344129"/>
    <w:rsid w:val="003459E0"/>
    <w:rsid w:val="00346CC4"/>
    <w:rsid w:val="003508A3"/>
    <w:rsid w:val="00351132"/>
    <w:rsid w:val="00352BAC"/>
    <w:rsid w:val="00353953"/>
    <w:rsid w:val="00354B1B"/>
    <w:rsid w:val="003563C5"/>
    <w:rsid w:val="00356F36"/>
    <w:rsid w:val="00356FF7"/>
    <w:rsid w:val="003577F7"/>
    <w:rsid w:val="00371FD5"/>
    <w:rsid w:val="003726CC"/>
    <w:rsid w:val="003764F4"/>
    <w:rsid w:val="003769C9"/>
    <w:rsid w:val="0037721A"/>
    <w:rsid w:val="00382A4A"/>
    <w:rsid w:val="00383BF8"/>
    <w:rsid w:val="00385374"/>
    <w:rsid w:val="0039533D"/>
    <w:rsid w:val="00395806"/>
    <w:rsid w:val="00396C35"/>
    <w:rsid w:val="003971F4"/>
    <w:rsid w:val="003974EA"/>
    <w:rsid w:val="00397FAC"/>
    <w:rsid w:val="003A3C2D"/>
    <w:rsid w:val="003A4720"/>
    <w:rsid w:val="003A55AD"/>
    <w:rsid w:val="003A5EBC"/>
    <w:rsid w:val="003B0AC1"/>
    <w:rsid w:val="003B0E1B"/>
    <w:rsid w:val="003B122F"/>
    <w:rsid w:val="003B1A06"/>
    <w:rsid w:val="003B3C76"/>
    <w:rsid w:val="003B494E"/>
    <w:rsid w:val="003B5378"/>
    <w:rsid w:val="003B53CB"/>
    <w:rsid w:val="003B5A72"/>
    <w:rsid w:val="003C2668"/>
    <w:rsid w:val="003C33A5"/>
    <w:rsid w:val="003C3A4C"/>
    <w:rsid w:val="003C5328"/>
    <w:rsid w:val="003C5EB4"/>
    <w:rsid w:val="003C6E71"/>
    <w:rsid w:val="003C7E5F"/>
    <w:rsid w:val="003D25EB"/>
    <w:rsid w:val="003D287F"/>
    <w:rsid w:val="003D3AFD"/>
    <w:rsid w:val="003D5EFB"/>
    <w:rsid w:val="003E0DD3"/>
    <w:rsid w:val="003E1410"/>
    <w:rsid w:val="003E14E0"/>
    <w:rsid w:val="003E1D65"/>
    <w:rsid w:val="003E2277"/>
    <w:rsid w:val="003E385B"/>
    <w:rsid w:val="003E3D40"/>
    <w:rsid w:val="003E492B"/>
    <w:rsid w:val="003E50BB"/>
    <w:rsid w:val="003E5CE8"/>
    <w:rsid w:val="003F071D"/>
    <w:rsid w:val="003F0B64"/>
    <w:rsid w:val="003F28EF"/>
    <w:rsid w:val="003F3763"/>
    <w:rsid w:val="003F3C86"/>
    <w:rsid w:val="003F4FF9"/>
    <w:rsid w:val="003F6978"/>
    <w:rsid w:val="003F6D69"/>
    <w:rsid w:val="003F757C"/>
    <w:rsid w:val="004005DF"/>
    <w:rsid w:val="00401C13"/>
    <w:rsid w:val="00402B3E"/>
    <w:rsid w:val="00404BC6"/>
    <w:rsid w:val="004063DB"/>
    <w:rsid w:val="004072A4"/>
    <w:rsid w:val="004079DC"/>
    <w:rsid w:val="00407DA4"/>
    <w:rsid w:val="00412228"/>
    <w:rsid w:val="004126CE"/>
    <w:rsid w:val="00413AF4"/>
    <w:rsid w:val="0041481C"/>
    <w:rsid w:val="00417099"/>
    <w:rsid w:val="004226DB"/>
    <w:rsid w:val="004227B4"/>
    <w:rsid w:val="004239C9"/>
    <w:rsid w:val="00424AE3"/>
    <w:rsid w:val="004267E1"/>
    <w:rsid w:val="00427C9C"/>
    <w:rsid w:val="00430BFB"/>
    <w:rsid w:val="00431AD8"/>
    <w:rsid w:val="004337C3"/>
    <w:rsid w:val="0043568F"/>
    <w:rsid w:val="00437613"/>
    <w:rsid w:val="00437751"/>
    <w:rsid w:val="00440748"/>
    <w:rsid w:val="0044174F"/>
    <w:rsid w:val="00442B69"/>
    <w:rsid w:val="00447E4A"/>
    <w:rsid w:val="00451894"/>
    <w:rsid w:val="0045285A"/>
    <w:rsid w:val="00454642"/>
    <w:rsid w:val="00454CAB"/>
    <w:rsid w:val="004550D1"/>
    <w:rsid w:val="0045760C"/>
    <w:rsid w:val="0046279A"/>
    <w:rsid w:val="00462E05"/>
    <w:rsid w:val="00464C17"/>
    <w:rsid w:val="0046778E"/>
    <w:rsid w:val="00467E89"/>
    <w:rsid w:val="004711FA"/>
    <w:rsid w:val="00473FFA"/>
    <w:rsid w:val="00475C28"/>
    <w:rsid w:val="00477C5E"/>
    <w:rsid w:val="00480D3B"/>
    <w:rsid w:val="004823F1"/>
    <w:rsid w:val="00482CC2"/>
    <w:rsid w:val="00491CE0"/>
    <w:rsid w:val="00494379"/>
    <w:rsid w:val="004967C3"/>
    <w:rsid w:val="004A155E"/>
    <w:rsid w:val="004A1D55"/>
    <w:rsid w:val="004A356F"/>
    <w:rsid w:val="004A3848"/>
    <w:rsid w:val="004A7FA7"/>
    <w:rsid w:val="004B12FC"/>
    <w:rsid w:val="004B42B7"/>
    <w:rsid w:val="004B55A6"/>
    <w:rsid w:val="004B57FC"/>
    <w:rsid w:val="004B5FEF"/>
    <w:rsid w:val="004C1263"/>
    <w:rsid w:val="004C134E"/>
    <w:rsid w:val="004C13AD"/>
    <w:rsid w:val="004C1988"/>
    <w:rsid w:val="004C251C"/>
    <w:rsid w:val="004C3DB6"/>
    <w:rsid w:val="004C7557"/>
    <w:rsid w:val="004D32CA"/>
    <w:rsid w:val="004D39F9"/>
    <w:rsid w:val="004D3EEF"/>
    <w:rsid w:val="004E3177"/>
    <w:rsid w:val="004E37DF"/>
    <w:rsid w:val="004E4F29"/>
    <w:rsid w:val="004E531B"/>
    <w:rsid w:val="004E58CD"/>
    <w:rsid w:val="004E599D"/>
    <w:rsid w:val="004E6151"/>
    <w:rsid w:val="004E6241"/>
    <w:rsid w:val="004F07F4"/>
    <w:rsid w:val="004F22B3"/>
    <w:rsid w:val="00500CB7"/>
    <w:rsid w:val="00501330"/>
    <w:rsid w:val="00501B93"/>
    <w:rsid w:val="00502374"/>
    <w:rsid w:val="005042E0"/>
    <w:rsid w:val="00506071"/>
    <w:rsid w:val="005119B4"/>
    <w:rsid w:val="00514711"/>
    <w:rsid w:val="00515A15"/>
    <w:rsid w:val="00516CC5"/>
    <w:rsid w:val="0051759E"/>
    <w:rsid w:val="0052127F"/>
    <w:rsid w:val="00527EC7"/>
    <w:rsid w:val="00531A2F"/>
    <w:rsid w:val="00531F63"/>
    <w:rsid w:val="005330D6"/>
    <w:rsid w:val="00533919"/>
    <w:rsid w:val="00535BFD"/>
    <w:rsid w:val="005362BC"/>
    <w:rsid w:val="00537321"/>
    <w:rsid w:val="0053798A"/>
    <w:rsid w:val="00540372"/>
    <w:rsid w:val="00541714"/>
    <w:rsid w:val="0054248B"/>
    <w:rsid w:val="00543166"/>
    <w:rsid w:val="005433E6"/>
    <w:rsid w:val="00543A0F"/>
    <w:rsid w:val="00546134"/>
    <w:rsid w:val="0054626D"/>
    <w:rsid w:val="005517B2"/>
    <w:rsid w:val="00552D2D"/>
    <w:rsid w:val="005538B4"/>
    <w:rsid w:val="00560537"/>
    <w:rsid w:val="00562247"/>
    <w:rsid w:val="005627E6"/>
    <w:rsid w:val="00562F0D"/>
    <w:rsid w:val="005641C8"/>
    <w:rsid w:val="00564733"/>
    <w:rsid w:val="005673CC"/>
    <w:rsid w:val="00573823"/>
    <w:rsid w:val="00574592"/>
    <w:rsid w:val="00583982"/>
    <w:rsid w:val="00587268"/>
    <w:rsid w:val="00591790"/>
    <w:rsid w:val="00595420"/>
    <w:rsid w:val="005979C6"/>
    <w:rsid w:val="005979C9"/>
    <w:rsid w:val="005A02BA"/>
    <w:rsid w:val="005A1419"/>
    <w:rsid w:val="005A272D"/>
    <w:rsid w:val="005A285D"/>
    <w:rsid w:val="005A2B13"/>
    <w:rsid w:val="005A2B81"/>
    <w:rsid w:val="005A4859"/>
    <w:rsid w:val="005A5BC0"/>
    <w:rsid w:val="005A72F7"/>
    <w:rsid w:val="005A745D"/>
    <w:rsid w:val="005B4114"/>
    <w:rsid w:val="005B6582"/>
    <w:rsid w:val="005B7C76"/>
    <w:rsid w:val="005C22BB"/>
    <w:rsid w:val="005C2A44"/>
    <w:rsid w:val="005C3433"/>
    <w:rsid w:val="005C3C5B"/>
    <w:rsid w:val="005C4C11"/>
    <w:rsid w:val="005C4DF2"/>
    <w:rsid w:val="005C582C"/>
    <w:rsid w:val="005C7536"/>
    <w:rsid w:val="005D09AF"/>
    <w:rsid w:val="005D56EA"/>
    <w:rsid w:val="005E2049"/>
    <w:rsid w:val="005E3E77"/>
    <w:rsid w:val="005E5828"/>
    <w:rsid w:val="005F410B"/>
    <w:rsid w:val="005F694A"/>
    <w:rsid w:val="005F6D95"/>
    <w:rsid w:val="00600E33"/>
    <w:rsid w:val="00602E00"/>
    <w:rsid w:val="00603C2C"/>
    <w:rsid w:val="0060441A"/>
    <w:rsid w:val="00606268"/>
    <w:rsid w:val="00611A7F"/>
    <w:rsid w:val="00612EA3"/>
    <w:rsid w:val="00614CB3"/>
    <w:rsid w:val="00616613"/>
    <w:rsid w:val="006202BB"/>
    <w:rsid w:val="0062161F"/>
    <w:rsid w:val="00622A16"/>
    <w:rsid w:val="00622BF3"/>
    <w:rsid w:val="00624AD4"/>
    <w:rsid w:val="0062611B"/>
    <w:rsid w:val="00626A3B"/>
    <w:rsid w:val="00626B50"/>
    <w:rsid w:val="00627BBB"/>
    <w:rsid w:val="00630E7A"/>
    <w:rsid w:val="006315EE"/>
    <w:rsid w:val="00635F33"/>
    <w:rsid w:val="00635F4F"/>
    <w:rsid w:val="0063666A"/>
    <w:rsid w:val="006368E5"/>
    <w:rsid w:val="006417C9"/>
    <w:rsid w:val="006420F3"/>
    <w:rsid w:val="00642CA5"/>
    <w:rsid w:val="00643E8A"/>
    <w:rsid w:val="006441D4"/>
    <w:rsid w:val="00646480"/>
    <w:rsid w:val="00652630"/>
    <w:rsid w:val="00653EDE"/>
    <w:rsid w:val="006541C7"/>
    <w:rsid w:val="00655D81"/>
    <w:rsid w:val="0065654F"/>
    <w:rsid w:val="00661129"/>
    <w:rsid w:val="0066145B"/>
    <w:rsid w:val="0066517C"/>
    <w:rsid w:val="0066596C"/>
    <w:rsid w:val="00665BC7"/>
    <w:rsid w:val="00667424"/>
    <w:rsid w:val="006678FA"/>
    <w:rsid w:val="006679E4"/>
    <w:rsid w:val="00667B2C"/>
    <w:rsid w:val="0067606E"/>
    <w:rsid w:val="0067613D"/>
    <w:rsid w:val="006777D0"/>
    <w:rsid w:val="00677D6C"/>
    <w:rsid w:val="00677EDB"/>
    <w:rsid w:val="00677F84"/>
    <w:rsid w:val="00680B29"/>
    <w:rsid w:val="00685E96"/>
    <w:rsid w:val="0068688E"/>
    <w:rsid w:val="00691294"/>
    <w:rsid w:val="00692B06"/>
    <w:rsid w:val="00696149"/>
    <w:rsid w:val="00696E53"/>
    <w:rsid w:val="00697790"/>
    <w:rsid w:val="006A097F"/>
    <w:rsid w:val="006A6A14"/>
    <w:rsid w:val="006A6A7B"/>
    <w:rsid w:val="006B30C3"/>
    <w:rsid w:val="006B43AD"/>
    <w:rsid w:val="006B4481"/>
    <w:rsid w:val="006B51EF"/>
    <w:rsid w:val="006B677E"/>
    <w:rsid w:val="006B7FFC"/>
    <w:rsid w:val="006C07E1"/>
    <w:rsid w:val="006C4D5A"/>
    <w:rsid w:val="006C7D70"/>
    <w:rsid w:val="006D1131"/>
    <w:rsid w:val="006D1F1A"/>
    <w:rsid w:val="006D2814"/>
    <w:rsid w:val="006D2F67"/>
    <w:rsid w:val="006D53AD"/>
    <w:rsid w:val="006D5D4C"/>
    <w:rsid w:val="006D619B"/>
    <w:rsid w:val="006E069B"/>
    <w:rsid w:val="006E06B1"/>
    <w:rsid w:val="006E43C3"/>
    <w:rsid w:val="006E5ACA"/>
    <w:rsid w:val="006F00B0"/>
    <w:rsid w:val="006F207A"/>
    <w:rsid w:val="006F45DF"/>
    <w:rsid w:val="006F479F"/>
    <w:rsid w:val="006F5169"/>
    <w:rsid w:val="00701517"/>
    <w:rsid w:val="00701630"/>
    <w:rsid w:val="007028F7"/>
    <w:rsid w:val="00703724"/>
    <w:rsid w:val="00705453"/>
    <w:rsid w:val="00705FD9"/>
    <w:rsid w:val="00710B6A"/>
    <w:rsid w:val="00713C76"/>
    <w:rsid w:val="0071491C"/>
    <w:rsid w:val="007201FA"/>
    <w:rsid w:val="00720A67"/>
    <w:rsid w:val="00722F31"/>
    <w:rsid w:val="0072566B"/>
    <w:rsid w:val="00726B63"/>
    <w:rsid w:val="00727CDB"/>
    <w:rsid w:val="007303B3"/>
    <w:rsid w:val="007318BA"/>
    <w:rsid w:val="0073684C"/>
    <w:rsid w:val="00737117"/>
    <w:rsid w:val="00740059"/>
    <w:rsid w:val="007429A7"/>
    <w:rsid w:val="007438FE"/>
    <w:rsid w:val="00743CF4"/>
    <w:rsid w:val="00745372"/>
    <w:rsid w:val="00745747"/>
    <w:rsid w:val="00746BEF"/>
    <w:rsid w:val="00751015"/>
    <w:rsid w:val="00753E9D"/>
    <w:rsid w:val="00755A4D"/>
    <w:rsid w:val="0075655F"/>
    <w:rsid w:val="007571C1"/>
    <w:rsid w:val="007613A6"/>
    <w:rsid w:val="0076155F"/>
    <w:rsid w:val="00764753"/>
    <w:rsid w:val="00765CD0"/>
    <w:rsid w:val="00767490"/>
    <w:rsid w:val="0077225A"/>
    <w:rsid w:val="00775757"/>
    <w:rsid w:val="00780D77"/>
    <w:rsid w:val="007816E4"/>
    <w:rsid w:val="00782248"/>
    <w:rsid w:val="0078244A"/>
    <w:rsid w:val="00785344"/>
    <w:rsid w:val="007877F3"/>
    <w:rsid w:val="00787F32"/>
    <w:rsid w:val="007906C0"/>
    <w:rsid w:val="00790D6D"/>
    <w:rsid w:val="00790D74"/>
    <w:rsid w:val="00793C24"/>
    <w:rsid w:val="007963D5"/>
    <w:rsid w:val="007970B0"/>
    <w:rsid w:val="007A1A10"/>
    <w:rsid w:val="007A2131"/>
    <w:rsid w:val="007A3DDD"/>
    <w:rsid w:val="007A53C6"/>
    <w:rsid w:val="007A5F75"/>
    <w:rsid w:val="007A7779"/>
    <w:rsid w:val="007B1598"/>
    <w:rsid w:val="007B2397"/>
    <w:rsid w:val="007B43C3"/>
    <w:rsid w:val="007B49C0"/>
    <w:rsid w:val="007B6446"/>
    <w:rsid w:val="007B6F6C"/>
    <w:rsid w:val="007B765C"/>
    <w:rsid w:val="007C3A0E"/>
    <w:rsid w:val="007C4B56"/>
    <w:rsid w:val="007C61D4"/>
    <w:rsid w:val="007C6C61"/>
    <w:rsid w:val="007D1237"/>
    <w:rsid w:val="007D1718"/>
    <w:rsid w:val="007D44BD"/>
    <w:rsid w:val="007D6E0D"/>
    <w:rsid w:val="007E1E5C"/>
    <w:rsid w:val="007E2DFB"/>
    <w:rsid w:val="007E347A"/>
    <w:rsid w:val="007E3A4D"/>
    <w:rsid w:val="007E443B"/>
    <w:rsid w:val="007E4935"/>
    <w:rsid w:val="007E4B5A"/>
    <w:rsid w:val="007E5102"/>
    <w:rsid w:val="007E7B84"/>
    <w:rsid w:val="007E7E28"/>
    <w:rsid w:val="007F0DD6"/>
    <w:rsid w:val="007F3829"/>
    <w:rsid w:val="007F5B5C"/>
    <w:rsid w:val="00800E1E"/>
    <w:rsid w:val="008013A4"/>
    <w:rsid w:val="00801AAE"/>
    <w:rsid w:val="0080220E"/>
    <w:rsid w:val="008039C7"/>
    <w:rsid w:val="00804D0B"/>
    <w:rsid w:val="00810393"/>
    <w:rsid w:val="00813CC2"/>
    <w:rsid w:val="0081742E"/>
    <w:rsid w:val="0082054A"/>
    <w:rsid w:val="00820CA5"/>
    <w:rsid w:val="0082258C"/>
    <w:rsid w:val="0083150A"/>
    <w:rsid w:val="00835556"/>
    <w:rsid w:val="00835FB0"/>
    <w:rsid w:val="00836B24"/>
    <w:rsid w:val="0083781A"/>
    <w:rsid w:val="0084141F"/>
    <w:rsid w:val="00841D5D"/>
    <w:rsid w:val="00841E1E"/>
    <w:rsid w:val="00843CB4"/>
    <w:rsid w:val="00850BA2"/>
    <w:rsid w:val="008516CC"/>
    <w:rsid w:val="00852904"/>
    <w:rsid w:val="00853847"/>
    <w:rsid w:val="0085390B"/>
    <w:rsid w:val="00853E85"/>
    <w:rsid w:val="008548D2"/>
    <w:rsid w:val="0085596D"/>
    <w:rsid w:val="0086091F"/>
    <w:rsid w:val="00861554"/>
    <w:rsid w:val="008638F9"/>
    <w:rsid w:val="00864464"/>
    <w:rsid w:val="00866396"/>
    <w:rsid w:val="008671FE"/>
    <w:rsid w:val="00867C14"/>
    <w:rsid w:val="008706DD"/>
    <w:rsid w:val="008708BC"/>
    <w:rsid w:val="00870F08"/>
    <w:rsid w:val="008742C0"/>
    <w:rsid w:val="00874D37"/>
    <w:rsid w:val="00875B4C"/>
    <w:rsid w:val="008802E7"/>
    <w:rsid w:val="0088077C"/>
    <w:rsid w:val="0088278F"/>
    <w:rsid w:val="00884527"/>
    <w:rsid w:val="00885109"/>
    <w:rsid w:val="00890B22"/>
    <w:rsid w:val="0089537D"/>
    <w:rsid w:val="00897529"/>
    <w:rsid w:val="008A3AC9"/>
    <w:rsid w:val="008A54D7"/>
    <w:rsid w:val="008B0285"/>
    <w:rsid w:val="008B12EA"/>
    <w:rsid w:val="008B2645"/>
    <w:rsid w:val="008B4F60"/>
    <w:rsid w:val="008B6A5E"/>
    <w:rsid w:val="008B7D5D"/>
    <w:rsid w:val="008B7D91"/>
    <w:rsid w:val="008B7E8D"/>
    <w:rsid w:val="008C04CD"/>
    <w:rsid w:val="008C08B7"/>
    <w:rsid w:val="008C303B"/>
    <w:rsid w:val="008C3E3F"/>
    <w:rsid w:val="008C57C8"/>
    <w:rsid w:val="008C5C89"/>
    <w:rsid w:val="008C6E34"/>
    <w:rsid w:val="008D3A15"/>
    <w:rsid w:val="008D3ECC"/>
    <w:rsid w:val="008D63F7"/>
    <w:rsid w:val="008D6AE7"/>
    <w:rsid w:val="008D76BB"/>
    <w:rsid w:val="008D7745"/>
    <w:rsid w:val="008D7BF1"/>
    <w:rsid w:val="008E4448"/>
    <w:rsid w:val="008E49CD"/>
    <w:rsid w:val="008E4A48"/>
    <w:rsid w:val="008E71DB"/>
    <w:rsid w:val="008F0116"/>
    <w:rsid w:val="008F1730"/>
    <w:rsid w:val="008F178C"/>
    <w:rsid w:val="008F1C50"/>
    <w:rsid w:val="008F3004"/>
    <w:rsid w:val="008F3C76"/>
    <w:rsid w:val="00900FD3"/>
    <w:rsid w:val="009040B4"/>
    <w:rsid w:val="00904EFA"/>
    <w:rsid w:val="00905DC5"/>
    <w:rsid w:val="009064B9"/>
    <w:rsid w:val="00907C08"/>
    <w:rsid w:val="00913DF2"/>
    <w:rsid w:val="00916681"/>
    <w:rsid w:val="00916951"/>
    <w:rsid w:val="00917D77"/>
    <w:rsid w:val="00920A4C"/>
    <w:rsid w:val="00922AD2"/>
    <w:rsid w:val="00922CFC"/>
    <w:rsid w:val="00924A26"/>
    <w:rsid w:val="00925699"/>
    <w:rsid w:val="00931A0E"/>
    <w:rsid w:val="00933B0C"/>
    <w:rsid w:val="00933F7F"/>
    <w:rsid w:val="00934748"/>
    <w:rsid w:val="0094112F"/>
    <w:rsid w:val="00942E63"/>
    <w:rsid w:val="00943E54"/>
    <w:rsid w:val="009446D8"/>
    <w:rsid w:val="00945BF0"/>
    <w:rsid w:val="00945C35"/>
    <w:rsid w:val="00947554"/>
    <w:rsid w:val="009523EE"/>
    <w:rsid w:val="00954200"/>
    <w:rsid w:val="009571FB"/>
    <w:rsid w:val="0096357B"/>
    <w:rsid w:val="00966574"/>
    <w:rsid w:val="009674C8"/>
    <w:rsid w:val="009713EE"/>
    <w:rsid w:val="00976F72"/>
    <w:rsid w:val="0097701F"/>
    <w:rsid w:val="0098191F"/>
    <w:rsid w:val="00983274"/>
    <w:rsid w:val="00983C7D"/>
    <w:rsid w:val="00984747"/>
    <w:rsid w:val="00984EAE"/>
    <w:rsid w:val="009857CA"/>
    <w:rsid w:val="00985819"/>
    <w:rsid w:val="00985A99"/>
    <w:rsid w:val="00987412"/>
    <w:rsid w:val="009903D7"/>
    <w:rsid w:val="00991195"/>
    <w:rsid w:val="009936CE"/>
    <w:rsid w:val="00995683"/>
    <w:rsid w:val="00997CF9"/>
    <w:rsid w:val="009A2F08"/>
    <w:rsid w:val="009A39FA"/>
    <w:rsid w:val="009A47E5"/>
    <w:rsid w:val="009A48BC"/>
    <w:rsid w:val="009A4C63"/>
    <w:rsid w:val="009A6EE9"/>
    <w:rsid w:val="009A7172"/>
    <w:rsid w:val="009A78E5"/>
    <w:rsid w:val="009A7ECB"/>
    <w:rsid w:val="009B2D7E"/>
    <w:rsid w:val="009B34EE"/>
    <w:rsid w:val="009B4B68"/>
    <w:rsid w:val="009B4D9D"/>
    <w:rsid w:val="009B6E94"/>
    <w:rsid w:val="009B7C29"/>
    <w:rsid w:val="009C093E"/>
    <w:rsid w:val="009C2368"/>
    <w:rsid w:val="009C3901"/>
    <w:rsid w:val="009C76E5"/>
    <w:rsid w:val="009D191C"/>
    <w:rsid w:val="009D760F"/>
    <w:rsid w:val="009D7E8C"/>
    <w:rsid w:val="009E0294"/>
    <w:rsid w:val="009E2B4E"/>
    <w:rsid w:val="009E3937"/>
    <w:rsid w:val="009E41B0"/>
    <w:rsid w:val="009E52E1"/>
    <w:rsid w:val="009E7434"/>
    <w:rsid w:val="009E7BA3"/>
    <w:rsid w:val="009F295D"/>
    <w:rsid w:val="00A025FC"/>
    <w:rsid w:val="00A045BC"/>
    <w:rsid w:val="00A050E7"/>
    <w:rsid w:val="00A07366"/>
    <w:rsid w:val="00A0738B"/>
    <w:rsid w:val="00A07747"/>
    <w:rsid w:val="00A10F73"/>
    <w:rsid w:val="00A123A1"/>
    <w:rsid w:val="00A12E83"/>
    <w:rsid w:val="00A142BB"/>
    <w:rsid w:val="00A15037"/>
    <w:rsid w:val="00A17A92"/>
    <w:rsid w:val="00A20F99"/>
    <w:rsid w:val="00A22E42"/>
    <w:rsid w:val="00A25A16"/>
    <w:rsid w:val="00A25E3A"/>
    <w:rsid w:val="00A266F4"/>
    <w:rsid w:val="00A279CA"/>
    <w:rsid w:val="00A328FD"/>
    <w:rsid w:val="00A33252"/>
    <w:rsid w:val="00A36965"/>
    <w:rsid w:val="00A36BDD"/>
    <w:rsid w:val="00A37E54"/>
    <w:rsid w:val="00A44B90"/>
    <w:rsid w:val="00A44D2F"/>
    <w:rsid w:val="00A520AA"/>
    <w:rsid w:val="00A539BB"/>
    <w:rsid w:val="00A56437"/>
    <w:rsid w:val="00A6189F"/>
    <w:rsid w:val="00A61B2D"/>
    <w:rsid w:val="00A62161"/>
    <w:rsid w:val="00A631F2"/>
    <w:rsid w:val="00A64404"/>
    <w:rsid w:val="00A701CF"/>
    <w:rsid w:val="00A7489B"/>
    <w:rsid w:val="00A74A36"/>
    <w:rsid w:val="00A805D2"/>
    <w:rsid w:val="00A81D1A"/>
    <w:rsid w:val="00A82513"/>
    <w:rsid w:val="00A868C9"/>
    <w:rsid w:val="00A93EEF"/>
    <w:rsid w:val="00A94F02"/>
    <w:rsid w:val="00A960D0"/>
    <w:rsid w:val="00A96F98"/>
    <w:rsid w:val="00A9734A"/>
    <w:rsid w:val="00AA1175"/>
    <w:rsid w:val="00AA2100"/>
    <w:rsid w:val="00AA4AAA"/>
    <w:rsid w:val="00AA7A33"/>
    <w:rsid w:val="00AB048F"/>
    <w:rsid w:val="00AB2CBC"/>
    <w:rsid w:val="00AB39A0"/>
    <w:rsid w:val="00AB3CB0"/>
    <w:rsid w:val="00AB50BF"/>
    <w:rsid w:val="00AB6D20"/>
    <w:rsid w:val="00AB74BF"/>
    <w:rsid w:val="00AB7699"/>
    <w:rsid w:val="00AC2FA5"/>
    <w:rsid w:val="00AC3B2B"/>
    <w:rsid w:val="00AC40A2"/>
    <w:rsid w:val="00AC46E1"/>
    <w:rsid w:val="00AC54B4"/>
    <w:rsid w:val="00AC664A"/>
    <w:rsid w:val="00AC68BF"/>
    <w:rsid w:val="00AD1067"/>
    <w:rsid w:val="00AD324A"/>
    <w:rsid w:val="00AD571C"/>
    <w:rsid w:val="00AD5C81"/>
    <w:rsid w:val="00AD5D48"/>
    <w:rsid w:val="00AD7094"/>
    <w:rsid w:val="00AD7E02"/>
    <w:rsid w:val="00AE1525"/>
    <w:rsid w:val="00AE195D"/>
    <w:rsid w:val="00AE1FA0"/>
    <w:rsid w:val="00AE36FB"/>
    <w:rsid w:val="00AF0057"/>
    <w:rsid w:val="00AF475A"/>
    <w:rsid w:val="00AF6F50"/>
    <w:rsid w:val="00B00311"/>
    <w:rsid w:val="00B0148C"/>
    <w:rsid w:val="00B017B2"/>
    <w:rsid w:val="00B01DB8"/>
    <w:rsid w:val="00B05913"/>
    <w:rsid w:val="00B06304"/>
    <w:rsid w:val="00B0694D"/>
    <w:rsid w:val="00B074BC"/>
    <w:rsid w:val="00B076CC"/>
    <w:rsid w:val="00B078C8"/>
    <w:rsid w:val="00B07D08"/>
    <w:rsid w:val="00B1132C"/>
    <w:rsid w:val="00B1192F"/>
    <w:rsid w:val="00B1342C"/>
    <w:rsid w:val="00B138A3"/>
    <w:rsid w:val="00B13E00"/>
    <w:rsid w:val="00B16C98"/>
    <w:rsid w:val="00B17F5D"/>
    <w:rsid w:val="00B21BC9"/>
    <w:rsid w:val="00B21BFF"/>
    <w:rsid w:val="00B24E27"/>
    <w:rsid w:val="00B26F69"/>
    <w:rsid w:val="00B279C8"/>
    <w:rsid w:val="00B314C5"/>
    <w:rsid w:val="00B34449"/>
    <w:rsid w:val="00B35DED"/>
    <w:rsid w:val="00B36B9B"/>
    <w:rsid w:val="00B40169"/>
    <w:rsid w:val="00B40D63"/>
    <w:rsid w:val="00B41FD1"/>
    <w:rsid w:val="00B44639"/>
    <w:rsid w:val="00B44ACA"/>
    <w:rsid w:val="00B476F7"/>
    <w:rsid w:val="00B47D77"/>
    <w:rsid w:val="00B50F28"/>
    <w:rsid w:val="00B55E8B"/>
    <w:rsid w:val="00B5618B"/>
    <w:rsid w:val="00B6033A"/>
    <w:rsid w:val="00B60877"/>
    <w:rsid w:val="00B63A2A"/>
    <w:rsid w:val="00B647D1"/>
    <w:rsid w:val="00B65D12"/>
    <w:rsid w:val="00B65F58"/>
    <w:rsid w:val="00B669D6"/>
    <w:rsid w:val="00B70039"/>
    <w:rsid w:val="00B7050A"/>
    <w:rsid w:val="00B718F6"/>
    <w:rsid w:val="00B72195"/>
    <w:rsid w:val="00B729B8"/>
    <w:rsid w:val="00B72A11"/>
    <w:rsid w:val="00B73295"/>
    <w:rsid w:val="00B7334E"/>
    <w:rsid w:val="00B774E7"/>
    <w:rsid w:val="00B81DCA"/>
    <w:rsid w:val="00B84767"/>
    <w:rsid w:val="00B85303"/>
    <w:rsid w:val="00B85BFA"/>
    <w:rsid w:val="00B87A96"/>
    <w:rsid w:val="00B87FC1"/>
    <w:rsid w:val="00B904AA"/>
    <w:rsid w:val="00B905C7"/>
    <w:rsid w:val="00B90A18"/>
    <w:rsid w:val="00B943F4"/>
    <w:rsid w:val="00B94D9A"/>
    <w:rsid w:val="00B96652"/>
    <w:rsid w:val="00B96BE9"/>
    <w:rsid w:val="00BA1D17"/>
    <w:rsid w:val="00BA1E70"/>
    <w:rsid w:val="00BA41A0"/>
    <w:rsid w:val="00BA549E"/>
    <w:rsid w:val="00BB06EF"/>
    <w:rsid w:val="00BB1715"/>
    <w:rsid w:val="00BB19F6"/>
    <w:rsid w:val="00BB4552"/>
    <w:rsid w:val="00BB5393"/>
    <w:rsid w:val="00BB5DFA"/>
    <w:rsid w:val="00BC3BC5"/>
    <w:rsid w:val="00BC425B"/>
    <w:rsid w:val="00BC4F6C"/>
    <w:rsid w:val="00BC566C"/>
    <w:rsid w:val="00BC638E"/>
    <w:rsid w:val="00BC7DA0"/>
    <w:rsid w:val="00BD2E3F"/>
    <w:rsid w:val="00BD35AF"/>
    <w:rsid w:val="00BD5C23"/>
    <w:rsid w:val="00BD7563"/>
    <w:rsid w:val="00BD7AA0"/>
    <w:rsid w:val="00BE070F"/>
    <w:rsid w:val="00BE1188"/>
    <w:rsid w:val="00BE14A2"/>
    <w:rsid w:val="00BE2ED1"/>
    <w:rsid w:val="00BE6760"/>
    <w:rsid w:val="00BE686F"/>
    <w:rsid w:val="00BE6F41"/>
    <w:rsid w:val="00BE7682"/>
    <w:rsid w:val="00BF0F7B"/>
    <w:rsid w:val="00BF12B6"/>
    <w:rsid w:val="00BF42E5"/>
    <w:rsid w:val="00BF51D4"/>
    <w:rsid w:val="00BF7647"/>
    <w:rsid w:val="00BF7CCB"/>
    <w:rsid w:val="00C021CB"/>
    <w:rsid w:val="00C073C6"/>
    <w:rsid w:val="00C10FE2"/>
    <w:rsid w:val="00C12E81"/>
    <w:rsid w:val="00C14809"/>
    <w:rsid w:val="00C15503"/>
    <w:rsid w:val="00C15C09"/>
    <w:rsid w:val="00C171B5"/>
    <w:rsid w:val="00C17682"/>
    <w:rsid w:val="00C2269F"/>
    <w:rsid w:val="00C236BA"/>
    <w:rsid w:val="00C238AF"/>
    <w:rsid w:val="00C2453E"/>
    <w:rsid w:val="00C257C6"/>
    <w:rsid w:val="00C26149"/>
    <w:rsid w:val="00C3091C"/>
    <w:rsid w:val="00C30E85"/>
    <w:rsid w:val="00C312DD"/>
    <w:rsid w:val="00C353AE"/>
    <w:rsid w:val="00C35972"/>
    <w:rsid w:val="00C4060B"/>
    <w:rsid w:val="00C468F3"/>
    <w:rsid w:val="00C51EAA"/>
    <w:rsid w:val="00C53B14"/>
    <w:rsid w:val="00C54E69"/>
    <w:rsid w:val="00C56282"/>
    <w:rsid w:val="00C56653"/>
    <w:rsid w:val="00C61FC4"/>
    <w:rsid w:val="00C62272"/>
    <w:rsid w:val="00C62624"/>
    <w:rsid w:val="00C64680"/>
    <w:rsid w:val="00C649B3"/>
    <w:rsid w:val="00C6731B"/>
    <w:rsid w:val="00C67CEB"/>
    <w:rsid w:val="00C719E9"/>
    <w:rsid w:val="00C7224D"/>
    <w:rsid w:val="00C7537D"/>
    <w:rsid w:val="00C76070"/>
    <w:rsid w:val="00C77551"/>
    <w:rsid w:val="00C804EB"/>
    <w:rsid w:val="00C81F7F"/>
    <w:rsid w:val="00C8439A"/>
    <w:rsid w:val="00C869C3"/>
    <w:rsid w:val="00C90656"/>
    <w:rsid w:val="00C90C50"/>
    <w:rsid w:val="00C9344B"/>
    <w:rsid w:val="00C94892"/>
    <w:rsid w:val="00C95243"/>
    <w:rsid w:val="00CA43F1"/>
    <w:rsid w:val="00CA4E34"/>
    <w:rsid w:val="00CB219F"/>
    <w:rsid w:val="00CB25AC"/>
    <w:rsid w:val="00CB3DCD"/>
    <w:rsid w:val="00CB4B9F"/>
    <w:rsid w:val="00CB4C0B"/>
    <w:rsid w:val="00CB6D42"/>
    <w:rsid w:val="00CB7BE1"/>
    <w:rsid w:val="00CC0626"/>
    <w:rsid w:val="00CC3280"/>
    <w:rsid w:val="00CC40B6"/>
    <w:rsid w:val="00CC4B09"/>
    <w:rsid w:val="00CC7973"/>
    <w:rsid w:val="00CD1BA6"/>
    <w:rsid w:val="00CD468E"/>
    <w:rsid w:val="00CD4B63"/>
    <w:rsid w:val="00CD7AF1"/>
    <w:rsid w:val="00CE0A98"/>
    <w:rsid w:val="00CE0E29"/>
    <w:rsid w:val="00CE21DA"/>
    <w:rsid w:val="00CE4C34"/>
    <w:rsid w:val="00CE5329"/>
    <w:rsid w:val="00CE5431"/>
    <w:rsid w:val="00CE5B16"/>
    <w:rsid w:val="00CE5B69"/>
    <w:rsid w:val="00CE76E9"/>
    <w:rsid w:val="00CF3BAC"/>
    <w:rsid w:val="00CF6AD3"/>
    <w:rsid w:val="00CF70BF"/>
    <w:rsid w:val="00CF7E58"/>
    <w:rsid w:val="00D01AA8"/>
    <w:rsid w:val="00D02D88"/>
    <w:rsid w:val="00D06A1D"/>
    <w:rsid w:val="00D11EAB"/>
    <w:rsid w:val="00D12E94"/>
    <w:rsid w:val="00D13075"/>
    <w:rsid w:val="00D13920"/>
    <w:rsid w:val="00D13EBA"/>
    <w:rsid w:val="00D1532C"/>
    <w:rsid w:val="00D16170"/>
    <w:rsid w:val="00D16E42"/>
    <w:rsid w:val="00D2139F"/>
    <w:rsid w:val="00D23A89"/>
    <w:rsid w:val="00D24ADB"/>
    <w:rsid w:val="00D24D5A"/>
    <w:rsid w:val="00D26521"/>
    <w:rsid w:val="00D3075B"/>
    <w:rsid w:val="00D3115F"/>
    <w:rsid w:val="00D32BD4"/>
    <w:rsid w:val="00D32D82"/>
    <w:rsid w:val="00D346C3"/>
    <w:rsid w:val="00D3648C"/>
    <w:rsid w:val="00D365DD"/>
    <w:rsid w:val="00D37E65"/>
    <w:rsid w:val="00D41EDC"/>
    <w:rsid w:val="00D46A31"/>
    <w:rsid w:val="00D4705C"/>
    <w:rsid w:val="00D4749A"/>
    <w:rsid w:val="00D47701"/>
    <w:rsid w:val="00D47E1B"/>
    <w:rsid w:val="00D572D0"/>
    <w:rsid w:val="00D57BA1"/>
    <w:rsid w:val="00D61504"/>
    <w:rsid w:val="00D61CCB"/>
    <w:rsid w:val="00D627F1"/>
    <w:rsid w:val="00D63AAD"/>
    <w:rsid w:val="00D64658"/>
    <w:rsid w:val="00D64936"/>
    <w:rsid w:val="00D65175"/>
    <w:rsid w:val="00D66B51"/>
    <w:rsid w:val="00D70485"/>
    <w:rsid w:val="00D718F0"/>
    <w:rsid w:val="00D752D0"/>
    <w:rsid w:val="00D754E7"/>
    <w:rsid w:val="00D76FC2"/>
    <w:rsid w:val="00D774DB"/>
    <w:rsid w:val="00D80158"/>
    <w:rsid w:val="00D80394"/>
    <w:rsid w:val="00D81341"/>
    <w:rsid w:val="00D822E4"/>
    <w:rsid w:val="00D84184"/>
    <w:rsid w:val="00D842C1"/>
    <w:rsid w:val="00D84687"/>
    <w:rsid w:val="00D86734"/>
    <w:rsid w:val="00D8685E"/>
    <w:rsid w:val="00D87FC1"/>
    <w:rsid w:val="00D91596"/>
    <w:rsid w:val="00D96738"/>
    <w:rsid w:val="00DA03D0"/>
    <w:rsid w:val="00DA24E5"/>
    <w:rsid w:val="00DA5034"/>
    <w:rsid w:val="00DA59A7"/>
    <w:rsid w:val="00DA5CA2"/>
    <w:rsid w:val="00DA6D11"/>
    <w:rsid w:val="00DB0846"/>
    <w:rsid w:val="00DB2487"/>
    <w:rsid w:val="00DB310E"/>
    <w:rsid w:val="00DB687D"/>
    <w:rsid w:val="00DC0EAC"/>
    <w:rsid w:val="00DC1D86"/>
    <w:rsid w:val="00DC3384"/>
    <w:rsid w:val="00DC786C"/>
    <w:rsid w:val="00DD0378"/>
    <w:rsid w:val="00DD3195"/>
    <w:rsid w:val="00DD3272"/>
    <w:rsid w:val="00DD4D3C"/>
    <w:rsid w:val="00DD4F70"/>
    <w:rsid w:val="00DE0478"/>
    <w:rsid w:val="00DE5599"/>
    <w:rsid w:val="00DE695C"/>
    <w:rsid w:val="00DE6DFD"/>
    <w:rsid w:val="00DF2013"/>
    <w:rsid w:val="00DF3471"/>
    <w:rsid w:val="00DF3B45"/>
    <w:rsid w:val="00DF3DC2"/>
    <w:rsid w:val="00DF7111"/>
    <w:rsid w:val="00E026C5"/>
    <w:rsid w:val="00E02C8F"/>
    <w:rsid w:val="00E0518D"/>
    <w:rsid w:val="00E0563C"/>
    <w:rsid w:val="00E12502"/>
    <w:rsid w:val="00E12B78"/>
    <w:rsid w:val="00E12E9D"/>
    <w:rsid w:val="00E13481"/>
    <w:rsid w:val="00E1446C"/>
    <w:rsid w:val="00E22C82"/>
    <w:rsid w:val="00E23ED3"/>
    <w:rsid w:val="00E25502"/>
    <w:rsid w:val="00E3044C"/>
    <w:rsid w:val="00E328CC"/>
    <w:rsid w:val="00E33837"/>
    <w:rsid w:val="00E35BF1"/>
    <w:rsid w:val="00E3728D"/>
    <w:rsid w:val="00E40090"/>
    <w:rsid w:val="00E41946"/>
    <w:rsid w:val="00E43233"/>
    <w:rsid w:val="00E43CF6"/>
    <w:rsid w:val="00E463A0"/>
    <w:rsid w:val="00E479C0"/>
    <w:rsid w:val="00E51935"/>
    <w:rsid w:val="00E52E39"/>
    <w:rsid w:val="00E54043"/>
    <w:rsid w:val="00E5722E"/>
    <w:rsid w:val="00E60A02"/>
    <w:rsid w:val="00E616E1"/>
    <w:rsid w:val="00E61826"/>
    <w:rsid w:val="00E62FA6"/>
    <w:rsid w:val="00E655F6"/>
    <w:rsid w:val="00E6609F"/>
    <w:rsid w:val="00E71192"/>
    <w:rsid w:val="00E71AAE"/>
    <w:rsid w:val="00E72609"/>
    <w:rsid w:val="00E7311F"/>
    <w:rsid w:val="00E76D1B"/>
    <w:rsid w:val="00E771A9"/>
    <w:rsid w:val="00E833AB"/>
    <w:rsid w:val="00E86712"/>
    <w:rsid w:val="00E873E3"/>
    <w:rsid w:val="00E90042"/>
    <w:rsid w:val="00E90175"/>
    <w:rsid w:val="00E904D3"/>
    <w:rsid w:val="00E90ABB"/>
    <w:rsid w:val="00E91609"/>
    <w:rsid w:val="00E95120"/>
    <w:rsid w:val="00E958CC"/>
    <w:rsid w:val="00E96127"/>
    <w:rsid w:val="00E964F9"/>
    <w:rsid w:val="00E97F7B"/>
    <w:rsid w:val="00EA0700"/>
    <w:rsid w:val="00EA6321"/>
    <w:rsid w:val="00EA6901"/>
    <w:rsid w:val="00EA7425"/>
    <w:rsid w:val="00EB10FA"/>
    <w:rsid w:val="00EB36AE"/>
    <w:rsid w:val="00EB646B"/>
    <w:rsid w:val="00EB7273"/>
    <w:rsid w:val="00EB72A8"/>
    <w:rsid w:val="00EB746F"/>
    <w:rsid w:val="00EC295C"/>
    <w:rsid w:val="00EC2C04"/>
    <w:rsid w:val="00EC4D42"/>
    <w:rsid w:val="00EC5D4F"/>
    <w:rsid w:val="00EC6854"/>
    <w:rsid w:val="00ED0970"/>
    <w:rsid w:val="00ED2A13"/>
    <w:rsid w:val="00ED7200"/>
    <w:rsid w:val="00ED7CBF"/>
    <w:rsid w:val="00ED7F13"/>
    <w:rsid w:val="00EE01A4"/>
    <w:rsid w:val="00EE025E"/>
    <w:rsid w:val="00EE0381"/>
    <w:rsid w:val="00EE4F21"/>
    <w:rsid w:val="00EE6895"/>
    <w:rsid w:val="00EE715D"/>
    <w:rsid w:val="00EE78A6"/>
    <w:rsid w:val="00EE7D2D"/>
    <w:rsid w:val="00EF14DE"/>
    <w:rsid w:val="00EF545A"/>
    <w:rsid w:val="00EF686B"/>
    <w:rsid w:val="00F00D75"/>
    <w:rsid w:val="00F02706"/>
    <w:rsid w:val="00F03F07"/>
    <w:rsid w:val="00F04DE8"/>
    <w:rsid w:val="00F061BC"/>
    <w:rsid w:val="00F061F5"/>
    <w:rsid w:val="00F07259"/>
    <w:rsid w:val="00F07524"/>
    <w:rsid w:val="00F10071"/>
    <w:rsid w:val="00F1414F"/>
    <w:rsid w:val="00F168F7"/>
    <w:rsid w:val="00F21DCF"/>
    <w:rsid w:val="00F23780"/>
    <w:rsid w:val="00F24D51"/>
    <w:rsid w:val="00F273EF"/>
    <w:rsid w:val="00F27776"/>
    <w:rsid w:val="00F31F9C"/>
    <w:rsid w:val="00F33540"/>
    <w:rsid w:val="00F34F61"/>
    <w:rsid w:val="00F41DCB"/>
    <w:rsid w:val="00F420FB"/>
    <w:rsid w:val="00F4292C"/>
    <w:rsid w:val="00F42B0D"/>
    <w:rsid w:val="00F4439E"/>
    <w:rsid w:val="00F4451C"/>
    <w:rsid w:val="00F45203"/>
    <w:rsid w:val="00F4718E"/>
    <w:rsid w:val="00F50531"/>
    <w:rsid w:val="00F52D32"/>
    <w:rsid w:val="00F542EC"/>
    <w:rsid w:val="00F55003"/>
    <w:rsid w:val="00F550D6"/>
    <w:rsid w:val="00F5550B"/>
    <w:rsid w:val="00F5592D"/>
    <w:rsid w:val="00F57649"/>
    <w:rsid w:val="00F57B2D"/>
    <w:rsid w:val="00F60203"/>
    <w:rsid w:val="00F60BB4"/>
    <w:rsid w:val="00F6311F"/>
    <w:rsid w:val="00F65D84"/>
    <w:rsid w:val="00F66CC9"/>
    <w:rsid w:val="00F67738"/>
    <w:rsid w:val="00F67B14"/>
    <w:rsid w:val="00F72367"/>
    <w:rsid w:val="00F73A3E"/>
    <w:rsid w:val="00F760C5"/>
    <w:rsid w:val="00F81917"/>
    <w:rsid w:val="00F82223"/>
    <w:rsid w:val="00F84C4F"/>
    <w:rsid w:val="00F864C6"/>
    <w:rsid w:val="00F86DEB"/>
    <w:rsid w:val="00F90D96"/>
    <w:rsid w:val="00F96FE0"/>
    <w:rsid w:val="00FA198F"/>
    <w:rsid w:val="00FA416E"/>
    <w:rsid w:val="00FA4810"/>
    <w:rsid w:val="00FA584A"/>
    <w:rsid w:val="00FA73A1"/>
    <w:rsid w:val="00FB101E"/>
    <w:rsid w:val="00FB54FD"/>
    <w:rsid w:val="00FB5FC1"/>
    <w:rsid w:val="00FB6BB5"/>
    <w:rsid w:val="00FB7481"/>
    <w:rsid w:val="00FB7C60"/>
    <w:rsid w:val="00FC1EFC"/>
    <w:rsid w:val="00FC2ECD"/>
    <w:rsid w:val="00FC3F19"/>
    <w:rsid w:val="00FC46AA"/>
    <w:rsid w:val="00FC4EEC"/>
    <w:rsid w:val="00FC7A06"/>
    <w:rsid w:val="00FD05C6"/>
    <w:rsid w:val="00FD2FDB"/>
    <w:rsid w:val="00FD583B"/>
    <w:rsid w:val="00FD66CC"/>
    <w:rsid w:val="00FD6C4A"/>
    <w:rsid w:val="00FD7475"/>
    <w:rsid w:val="00FE2F60"/>
    <w:rsid w:val="00FE5641"/>
    <w:rsid w:val="00FE66B6"/>
    <w:rsid w:val="00FF3A8B"/>
    <w:rsid w:val="00FF598E"/>
    <w:rsid w:val="00FF5E23"/>
    <w:rsid w:val="00FF5FA8"/>
    <w:rsid w:val="00FF62F6"/>
    <w:rsid w:val="00FF69D2"/>
    <w:rsid w:val="00FF730B"/>
    <w:rsid w:val="05957FF5"/>
    <w:rsid w:val="0DA06FC0"/>
    <w:rsid w:val="16103871"/>
    <w:rsid w:val="19DC2F96"/>
    <w:rsid w:val="1A0E5A50"/>
    <w:rsid w:val="1C853C6B"/>
    <w:rsid w:val="2DDE7FBF"/>
    <w:rsid w:val="428809BB"/>
    <w:rsid w:val="47FA49CA"/>
    <w:rsid w:val="4B3E6160"/>
    <w:rsid w:val="508B302F"/>
    <w:rsid w:val="542A120F"/>
    <w:rsid w:val="561F0227"/>
    <w:rsid w:val="610B2A1B"/>
    <w:rsid w:val="688954B0"/>
    <w:rsid w:val="6A934DFC"/>
    <w:rsid w:val="70946959"/>
    <w:rsid w:val="7A4A2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annotation reference" w:unhideWhenUsed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semiHidden="0" w:qFormat="1"/>
    <w:lsdException w:name="Normal Table" w:qFormat="1"/>
    <w:lsdException w:name="annotation subject" w:unhideWhenUsed="0" w:qFormat="1"/>
    <w:lsdException w:name="Balloon Text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FC7A0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3">
    <w:name w:val="heading 3"/>
    <w:basedOn w:val="a5"/>
    <w:next w:val="a5"/>
    <w:link w:val="3Char"/>
    <w:uiPriority w:val="99"/>
    <w:qFormat/>
    <w:rsid w:val="00FC7A06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annotation text"/>
    <w:basedOn w:val="a5"/>
    <w:link w:val="Char"/>
    <w:uiPriority w:val="99"/>
    <w:semiHidden/>
    <w:qFormat/>
    <w:rsid w:val="00FC7A06"/>
    <w:pPr>
      <w:jc w:val="left"/>
    </w:pPr>
  </w:style>
  <w:style w:type="paragraph" w:styleId="aa">
    <w:name w:val="Balloon Text"/>
    <w:basedOn w:val="a5"/>
    <w:link w:val="Char0"/>
    <w:uiPriority w:val="99"/>
    <w:semiHidden/>
    <w:qFormat/>
    <w:rsid w:val="00FC7A06"/>
    <w:rPr>
      <w:sz w:val="18"/>
      <w:szCs w:val="18"/>
    </w:rPr>
  </w:style>
  <w:style w:type="paragraph" w:styleId="ab">
    <w:name w:val="footer"/>
    <w:basedOn w:val="a5"/>
    <w:link w:val="Char1"/>
    <w:uiPriority w:val="99"/>
    <w:qFormat/>
    <w:rsid w:val="00FC7A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5"/>
    <w:link w:val="Char2"/>
    <w:uiPriority w:val="99"/>
    <w:qFormat/>
    <w:rsid w:val="00FC7A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5"/>
    <w:uiPriority w:val="99"/>
    <w:unhideWhenUsed/>
    <w:qFormat/>
    <w:rsid w:val="00FC7A0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annotation subject"/>
    <w:basedOn w:val="a9"/>
    <w:next w:val="a9"/>
    <w:link w:val="Char3"/>
    <w:uiPriority w:val="99"/>
    <w:semiHidden/>
    <w:qFormat/>
    <w:rsid w:val="00FC7A06"/>
    <w:rPr>
      <w:b/>
      <w:bCs/>
    </w:rPr>
  </w:style>
  <w:style w:type="table" w:styleId="af">
    <w:name w:val="Table Grid"/>
    <w:basedOn w:val="a7"/>
    <w:uiPriority w:val="59"/>
    <w:qFormat/>
    <w:rsid w:val="00FC7A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Emphasis"/>
    <w:uiPriority w:val="20"/>
    <w:qFormat/>
    <w:locked/>
    <w:rsid w:val="00FC7A06"/>
    <w:rPr>
      <w:i/>
      <w:iCs/>
    </w:rPr>
  </w:style>
  <w:style w:type="character" w:styleId="af1">
    <w:name w:val="Hyperlink"/>
    <w:uiPriority w:val="99"/>
    <w:semiHidden/>
    <w:qFormat/>
    <w:rsid w:val="00FC7A06"/>
    <w:rPr>
      <w:rFonts w:cs="Times New Roman"/>
      <w:color w:val="0000FF"/>
      <w:u w:val="single"/>
    </w:rPr>
  </w:style>
  <w:style w:type="character" w:styleId="af2">
    <w:name w:val="annotation reference"/>
    <w:uiPriority w:val="99"/>
    <w:semiHidden/>
    <w:qFormat/>
    <w:rsid w:val="00FC7A06"/>
    <w:rPr>
      <w:rFonts w:cs="Times New Roman"/>
      <w:sz w:val="21"/>
      <w:szCs w:val="21"/>
    </w:rPr>
  </w:style>
  <w:style w:type="character" w:customStyle="1" w:styleId="3Char">
    <w:name w:val="标题 3 Char"/>
    <w:link w:val="3"/>
    <w:uiPriority w:val="99"/>
    <w:qFormat/>
    <w:locked/>
    <w:rsid w:val="00FC7A06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2">
    <w:name w:val="页眉 Char"/>
    <w:link w:val="ac"/>
    <w:uiPriority w:val="99"/>
    <w:qFormat/>
    <w:locked/>
    <w:rsid w:val="00FC7A06"/>
    <w:rPr>
      <w:rFonts w:cs="Times New Roman"/>
      <w:sz w:val="18"/>
      <w:szCs w:val="18"/>
    </w:rPr>
  </w:style>
  <w:style w:type="character" w:customStyle="1" w:styleId="Char1">
    <w:name w:val="页脚 Char"/>
    <w:link w:val="ab"/>
    <w:uiPriority w:val="99"/>
    <w:qFormat/>
    <w:locked/>
    <w:rsid w:val="00FC7A06"/>
    <w:rPr>
      <w:rFonts w:cs="Times New Roman"/>
      <w:sz w:val="18"/>
      <w:szCs w:val="18"/>
    </w:rPr>
  </w:style>
  <w:style w:type="character" w:customStyle="1" w:styleId="Char0">
    <w:name w:val="批注框文本 Char"/>
    <w:link w:val="aa"/>
    <w:uiPriority w:val="99"/>
    <w:semiHidden/>
    <w:qFormat/>
    <w:locked/>
    <w:rsid w:val="00FC7A06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5"/>
    <w:link w:val="Char4"/>
    <w:uiPriority w:val="34"/>
    <w:qFormat/>
    <w:rsid w:val="00FC7A06"/>
    <w:pPr>
      <w:ind w:firstLineChars="200" w:firstLine="420"/>
    </w:pPr>
  </w:style>
  <w:style w:type="character" w:customStyle="1" w:styleId="10">
    <w:name w:val="占位符文本1"/>
    <w:uiPriority w:val="99"/>
    <w:semiHidden/>
    <w:qFormat/>
    <w:rsid w:val="00FC7A06"/>
    <w:rPr>
      <w:rFonts w:cs="Times New Roman"/>
      <w:color w:val="808080"/>
    </w:rPr>
  </w:style>
  <w:style w:type="character" w:customStyle="1" w:styleId="Char">
    <w:name w:val="批注文字 Char"/>
    <w:link w:val="a9"/>
    <w:uiPriority w:val="99"/>
    <w:semiHidden/>
    <w:qFormat/>
    <w:locked/>
    <w:rsid w:val="00FC7A06"/>
    <w:rPr>
      <w:rFonts w:ascii="Calibri" w:eastAsia="宋体" w:hAnsi="Calibri" w:cs="Times New Roman"/>
    </w:rPr>
  </w:style>
  <w:style w:type="character" w:customStyle="1" w:styleId="Char3">
    <w:name w:val="批注主题 Char"/>
    <w:link w:val="ae"/>
    <w:uiPriority w:val="99"/>
    <w:semiHidden/>
    <w:qFormat/>
    <w:locked/>
    <w:rsid w:val="00FC7A06"/>
    <w:rPr>
      <w:rFonts w:ascii="Calibri" w:eastAsia="宋体" w:hAnsi="Calibri" w:cs="Times New Roman"/>
      <w:b/>
      <w:bCs/>
    </w:rPr>
  </w:style>
  <w:style w:type="character" w:customStyle="1" w:styleId="Char4">
    <w:name w:val="列出段落 Char"/>
    <w:link w:val="1"/>
    <w:uiPriority w:val="34"/>
    <w:qFormat/>
    <w:rsid w:val="00FC7A06"/>
    <w:rPr>
      <w:kern w:val="2"/>
      <w:sz w:val="21"/>
      <w:szCs w:val="22"/>
    </w:rPr>
  </w:style>
  <w:style w:type="paragraph" w:customStyle="1" w:styleId="a0">
    <w:name w:val="一级条标题"/>
    <w:next w:val="a5"/>
    <w:qFormat/>
    <w:rsid w:val="00FC7A06"/>
    <w:pPr>
      <w:numPr>
        <w:ilvl w:val="1"/>
        <w:numId w:val="1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paragraph" w:customStyle="1" w:styleId="a">
    <w:name w:val="章标题"/>
    <w:next w:val="a5"/>
    <w:qFormat/>
    <w:rsid w:val="00FC7A06"/>
    <w:pPr>
      <w:numPr>
        <w:numId w:val="1"/>
      </w:numPr>
      <w:spacing w:beforeLines="100" w:afterLines="100"/>
      <w:jc w:val="both"/>
      <w:outlineLvl w:val="1"/>
    </w:pPr>
    <w:rPr>
      <w:rFonts w:ascii="黑体" w:eastAsia="黑体"/>
      <w:sz w:val="21"/>
    </w:rPr>
  </w:style>
  <w:style w:type="paragraph" w:customStyle="1" w:styleId="a1">
    <w:name w:val="二级条标题"/>
    <w:basedOn w:val="a0"/>
    <w:next w:val="a5"/>
    <w:qFormat/>
    <w:rsid w:val="00FC7A06"/>
    <w:pPr>
      <w:numPr>
        <w:ilvl w:val="2"/>
      </w:numPr>
      <w:spacing w:before="50" w:after="50"/>
      <w:outlineLvl w:val="3"/>
    </w:pPr>
  </w:style>
  <w:style w:type="paragraph" w:customStyle="1" w:styleId="a2">
    <w:name w:val="三级条标题"/>
    <w:basedOn w:val="a1"/>
    <w:next w:val="a5"/>
    <w:qFormat/>
    <w:rsid w:val="00FC7A06"/>
    <w:pPr>
      <w:numPr>
        <w:ilvl w:val="3"/>
      </w:numPr>
      <w:outlineLvl w:val="4"/>
    </w:pPr>
  </w:style>
  <w:style w:type="paragraph" w:customStyle="1" w:styleId="a3">
    <w:name w:val="四级条标题"/>
    <w:basedOn w:val="a2"/>
    <w:next w:val="a5"/>
    <w:qFormat/>
    <w:rsid w:val="00FC7A06"/>
    <w:pPr>
      <w:numPr>
        <w:ilvl w:val="4"/>
      </w:numPr>
      <w:outlineLvl w:val="5"/>
    </w:pPr>
  </w:style>
  <w:style w:type="paragraph" w:customStyle="1" w:styleId="a4">
    <w:name w:val="五级条标题"/>
    <w:basedOn w:val="a3"/>
    <w:next w:val="a5"/>
    <w:qFormat/>
    <w:rsid w:val="00FC7A06"/>
    <w:pPr>
      <w:numPr>
        <w:ilvl w:val="5"/>
      </w:numPr>
      <w:outlineLvl w:val="6"/>
    </w:pPr>
  </w:style>
  <w:style w:type="character" w:customStyle="1" w:styleId="Char5">
    <w:name w:val="段 Char"/>
    <w:link w:val="af3"/>
    <w:qFormat/>
    <w:rsid w:val="00FC7A06"/>
    <w:rPr>
      <w:rFonts w:ascii="宋体"/>
    </w:rPr>
  </w:style>
  <w:style w:type="paragraph" w:customStyle="1" w:styleId="af3">
    <w:name w:val="段"/>
    <w:link w:val="Char5"/>
    <w:qFormat/>
    <w:rsid w:val="00FC7A06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hAnsi="Calibri"/>
    </w:rPr>
  </w:style>
  <w:style w:type="paragraph" w:styleId="af4">
    <w:name w:val="List Paragraph"/>
    <w:basedOn w:val="a5"/>
    <w:uiPriority w:val="99"/>
    <w:qFormat/>
    <w:rsid w:val="00FC7A0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206</Words>
  <Characters>1178</Characters>
  <Application>Microsoft Office Word</Application>
  <DocSecurity>0</DocSecurity>
  <Lines>9</Lines>
  <Paragraphs>2</Paragraphs>
  <ScaleCrop>false</ScaleCrop>
  <Company>Chinese ORG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王丽娟</dc:creator>
  <cp:lastModifiedBy>周云鹏</cp:lastModifiedBy>
  <cp:revision>7</cp:revision>
  <cp:lastPrinted>2018-06-13T04:41:00Z</cp:lastPrinted>
  <dcterms:created xsi:type="dcterms:W3CDTF">2019-03-19T02:26:00Z</dcterms:created>
  <dcterms:modified xsi:type="dcterms:W3CDTF">2019-04-01T03:22:00Z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_ms_pID_72543">
    <vt:lpwstr>(4)dF44DALdiwcKx99B1rrQ+G/mIqzZjgkm++XXRqH/SsZMybuL09oElskIUQMNvkN45Dzf8tB9_x000d_Z7yXVtoKHYg1VA4akLnsc07P9lpXxOENXedf+UHgd4Hw1YjE/HQ4u5nj+mynk6kCTRpOQIcs_x000d_dxPunRfkh5N7ScwYrZvjxwfpk7/7UCSL8lQnBU4rayRpjfQjIqSXCXdlqqnNlhL2bPrrIh1O_x000d_8/Lt1sVBlgH6EMBagY</vt:lpwstr>
  </property>
  <property fmtid="{D5CDD505-2E9C-101B-9397-08002B2CF9AE}" pid="3" name="_new_ms_pID_725431">
    <vt:lpwstr>xJfXsxr+blv6B8acgKTt0z1U5OPlsYNeJHTjEzCNlTd6tdLoBpRVpO_x000d_1dY6Grou+bIC/wGkUrxv7OsdhR2uf7/kAmXmLL0QiUrDGVJ2X5j+Dm9K4tMczNdJHDvc2g+G_x000d_1dvUn8lfXQsnzQl4g+hL2PMXSJ6gaTeZjHPhAGvvEWlHCKMnp8bEOTyP7VTYDdYs7VVdTGxk_x000d_Dje40CEyhvJYbxI66O6GdrSuEqD2t2VTrCAc</vt:lpwstr>
  </property>
  <property fmtid="{D5CDD505-2E9C-101B-9397-08002B2CF9AE}" pid="4" name="_new_ms_pID_725432">
    <vt:lpwstr>9UlVsvwCC0DIZPLzCj+uanb8swk41USmcXPh_x000d_hIagSFVu7JSZuBvTWSUNfDCjFqOymAmfXrS3jD81DVoMKQCDBoAYl14kxaWUHfc+jkRfwzFc_x000d_lTjWenQiOlCvmVbI1OG0tdJ88gbK5/kAU42wonZTZJovhMBqpoqCyaVERyKS5UiOocdpjRYY_x000d_S8DidhY+jQVMroARlJqS71s2DUoG2j+KlLRSBQSoHWmmVht+anFykq</vt:lpwstr>
  </property>
  <property fmtid="{D5CDD505-2E9C-101B-9397-08002B2CF9AE}" pid="5" name="sflag">
    <vt:lpwstr>1443607391</vt:lpwstr>
  </property>
  <property fmtid="{D5CDD505-2E9C-101B-9397-08002B2CF9AE}" pid="6" name="_new_ms_pID_725433">
    <vt:lpwstr>4Q</vt:lpwstr>
  </property>
  <property fmtid="{D5CDD505-2E9C-101B-9397-08002B2CF9AE}" pid="7" name="KSOProductBuildVer">
    <vt:lpwstr>2052-11.1.0.8500</vt:lpwstr>
  </property>
</Properties>
</file>