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6F" w:rsidRDefault="00A54D6F" w:rsidP="00A54D6F">
      <w:pPr>
        <w:autoSpaceDE w:val="0"/>
        <w:spacing w:line="4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宋体" w:hint="eastAsia"/>
          <w:kern w:val="36"/>
          <w:sz w:val="32"/>
          <w:szCs w:val="32"/>
        </w:rPr>
        <w:t>附件1</w:t>
      </w:r>
      <w:r>
        <w:rPr>
          <w:rFonts w:ascii="仿宋" w:eastAsia="仿宋" w:hAnsi="仿宋" w:hint="eastAsia"/>
          <w:color w:val="FF0000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    </w:t>
      </w:r>
    </w:p>
    <w:p w:rsidR="00A54D6F" w:rsidRDefault="00A54D6F" w:rsidP="00A54D6F">
      <w:pPr>
        <w:spacing w:line="560" w:lineRule="exact"/>
        <w:jc w:val="center"/>
        <w:rPr>
          <w:rFonts w:ascii="华文中宋" w:eastAsia="华文中宋" w:hAnsi="华文中宋" w:hint="eastAsia"/>
          <w:b/>
          <w:bCs/>
          <w:spacing w:val="-2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pacing w:val="-20"/>
          <w:sz w:val="44"/>
          <w:szCs w:val="44"/>
        </w:rPr>
        <w:t>深圳市食品</w:t>
      </w:r>
      <w:proofErr w:type="gramStart"/>
      <w:r>
        <w:rPr>
          <w:rFonts w:ascii="华文中宋" w:eastAsia="华文中宋" w:hAnsi="华文中宋" w:hint="eastAsia"/>
          <w:b/>
          <w:bCs/>
          <w:spacing w:val="-20"/>
          <w:sz w:val="44"/>
          <w:szCs w:val="44"/>
        </w:rPr>
        <w:t>安全第三</w:t>
      </w:r>
      <w:proofErr w:type="gramEnd"/>
      <w:r>
        <w:rPr>
          <w:rFonts w:ascii="华文中宋" w:eastAsia="华文中宋" w:hAnsi="华文中宋" w:hint="eastAsia"/>
          <w:b/>
          <w:bCs/>
          <w:spacing w:val="-20"/>
          <w:sz w:val="44"/>
          <w:szCs w:val="44"/>
        </w:rPr>
        <w:t>方餐饮专业指导服务老师</w:t>
      </w:r>
    </w:p>
    <w:p w:rsidR="00A54D6F" w:rsidRDefault="00A54D6F" w:rsidP="00A54D6F">
      <w:pPr>
        <w:spacing w:line="560" w:lineRule="exact"/>
        <w:jc w:val="center"/>
        <w:rPr>
          <w:rFonts w:ascii="华文中宋" w:eastAsia="华文中宋" w:hAnsi="华文中宋" w:hint="eastAsia"/>
          <w:b/>
          <w:bCs/>
          <w:spacing w:val="-2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pacing w:val="-20"/>
          <w:sz w:val="44"/>
          <w:szCs w:val="44"/>
        </w:rPr>
        <w:t>培训内容目录</w:t>
      </w:r>
    </w:p>
    <w:p w:rsidR="00A54D6F" w:rsidRDefault="00A54D6F" w:rsidP="00A54D6F">
      <w:pPr>
        <w:autoSpaceDE w:val="0"/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</w:t>
      </w:r>
    </w:p>
    <w:p w:rsidR="00A54D6F" w:rsidRDefault="00A54D6F" w:rsidP="00A54D6F">
      <w:pPr>
        <w:autoSpaceDE w:val="0"/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（一）法律法规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 《中华人民共和国食品安全法》2015年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 《食品经营许可管理办法》2015年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 《餐饮服务食品安全监督管理办法》2011年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 《餐饮服务食品安全操作规范》2018年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5. 《餐饮服务食品采购索证索票管理规定》2011年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6. 《重大活动餐饮服务食品安全监督管理规范》2011年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7. 《网络食品安全违法行为查处办法》2016年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8. 《食品生产经营日常监督检查管理办法》2016年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9. 《学校食品安全与营养健康管理规定》2019年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10.《广东省食品安全条例》2016年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11.《深圳市食品经营许可实施办法》（试行）2016年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12.《深圳市餐饮服务食品安全量化分级管理规定》2013年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13.《关于优化深圳市食品安全管理人员培训考核制度的通知》2016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14.《深圳市餐厨垃圾管理办法》2012年</w:t>
      </w:r>
    </w:p>
    <w:p w:rsidR="00A54D6F" w:rsidRDefault="00A54D6F" w:rsidP="00A54D6F">
      <w:pPr>
        <w:autoSpaceDE w:val="0"/>
        <w:spacing w:line="400" w:lineRule="exact"/>
        <w:ind w:leftChars="100" w:left="210"/>
        <w:rPr>
          <w:rFonts w:ascii="仿宋" w:eastAsia="仿宋" w:hAnsi="仿宋" w:hint="eastAsia"/>
          <w:sz w:val="28"/>
          <w:szCs w:val="28"/>
        </w:rPr>
      </w:pPr>
    </w:p>
    <w:p w:rsidR="00A54D6F" w:rsidRDefault="00A54D6F" w:rsidP="00A54D6F">
      <w:pPr>
        <w:autoSpaceDE w:val="0"/>
        <w:spacing w:line="400" w:lineRule="exact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（二）餐饮业食品安全检查标准</w:t>
      </w:r>
    </w:p>
    <w:p w:rsidR="00A54D6F" w:rsidRDefault="00A54D6F" w:rsidP="00A54D6F">
      <w:pPr>
        <w:numPr>
          <w:ilvl w:val="0"/>
          <w:numId w:val="1"/>
        </w:numPr>
        <w:autoSpaceDE w:val="0"/>
        <w:spacing w:line="400" w:lineRule="exact"/>
        <w:ind w:leftChars="200"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深圳市餐饮单位食品安全量化检查标准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2.深圳市餐饮单位“明厨亮灶”建设标准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3.深圳市餐饮单位厨房建设标准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30"/>
          <w:szCs w:val="30"/>
        </w:rPr>
        <w:t>深圳市餐饮单位食品安全管理档案建立标准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30"/>
          <w:szCs w:val="30"/>
        </w:rPr>
        <w:t xml:space="preserve">餐饮单位食品安全公示及标识制作标准 </w:t>
      </w:r>
    </w:p>
    <w:p w:rsidR="00A54D6F" w:rsidRDefault="00A54D6F" w:rsidP="00A54D6F">
      <w:pPr>
        <w:autoSpaceDE w:val="0"/>
        <w:spacing w:line="400" w:lineRule="exact"/>
        <w:ind w:leftChars="200" w:left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>
        <w:rPr>
          <w:rFonts w:ascii="仿宋" w:eastAsia="仿宋" w:hAnsi="仿宋" w:hint="eastAsia"/>
          <w:sz w:val="28"/>
          <w:szCs w:val="28"/>
        </w:rPr>
        <w:t>餐饮业煎炸食用油食品安全监管标准指引</w:t>
      </w:r>
    </w:p>
    <w:p w:rsidR="00A54D6F" w:rsidRDefault="00A54D6F" w:rsidP="00A54D6F">
      <w:pPr>
        <w:autoSpaceDE w:val="0"/>
        <w:spacing w:line="400" w:lineRule="exact"/>
        <w:rPr>
          <w:rFonts w:ascii="仿宋" w:eastAsia="仿宋" w:hAnsi="仿宋" w:hint="eastAsia"/>
          <w:sz w:val="30"/>
          <w:szCs w:val="30"/>
        </w:rPr>
      </w:pPr>
    </w:p>
    <w:p w:rsidR="00A54D6F" w:rsidRDefault="00A54D6F" w:rsidP="00A54D6F">
      <w:pPr>
        <w:autoSpaceDE w:val="0"/>
        <w:spacing w:line="400" w:lineRule="exact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（三）餐饮从业人员岗位操作规范</w:t>
      </w:r>
    </w:p>
    <w:p w:rsidR="00A54D6F" w:rsidRDefault="00A54D6F" w:rsidP="00A54D6F">
      <w:pPr>
        <w:autoSpaceDE w:val="0"/>
        <w:spacing w:line="400" w:lineRule="exact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（四）食品安全基础知识</w:t>
      </w:r>
    </w:p>
    <w:p w:rsidR="00A54D6F" w:rsidRDefault="00A54D6F" w:rsidP="00A54D6F">
      <w:pPr>
        <w:autoSpaceDE w:val="0"/>
        <w:spacing w:line="40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（五）餐饮行业食品安全形势</w:t>
      </w:r>
      <w:r>
        <w:rPr>
          <w:rFonts w:ascii="仿宋" w:eastAsia="仿宋" w:hAnsi="仿宋" w:hint="eastAsia"/>
          <w:sz w:val="30"/>
          <w:szCs w:val="30"/>
        </w:rPr>
        <w:t>（</w:t>
      </w:r>
      <w:proofErr w:type="gramStart"/>
      <w:r>
        <w:rPr>
          <w:rFonts w:ascii="仿宋" w:eastAsia="仿宋" w:hAnsi="仿宋" w:hint="eastAsia"/>
          <w:sz w:val="30"/>
          <w:szCs w:val="30"/>
        </w:rPr>
        <w:t>含重要</w:t>
      </w:r>
      <w:proofErr w:type="gramEnd"/>
      <w:r>
        <w:rPr>
          <w:rFonts w:ascii="仿宋" w:eastAsia="仿宋" w:hAnsi="仿宋" w:hint="eastAsia"/>
          <w:sz w:val="30"/>
          <w:szCs w:val="30"/>
        </w:rPr>
        <w:t>政策、风险分析等）</w:t>
      </w:r>
    </w:p>
    <w:p w:rsidR="00D93D95" w:rsidRPr="00A54D6F" w:rsidRDefault="00D93D95" w:rsidP="00A54D6F"/>
    <w:sectPr w:rsidR="00D93D95" w:rsidRPr="00A54D6F" w:rsidSect="00D93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338" w:rsidRDefault="00941338" w:rsidP="00A54D6F">
      <w:r>
        <w:separator/>
      </w:r>
    </w:p>
  </w:endnote>
  <w:endnote w:type="continuationSeparator" w:id="0">
    <w:p w:rsidR="00941338" w:rsidRDefault="00941338" w:rsidP="00A54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338" w:rsidRDefault="00941338" w:rsidP="00A54D6F">
      <w:r>
        <w:separator/>
      </w:r>
    </w:p>
  </w:footnote>
  <w:footnote w:type="continuationSeparator" w:id="0">
    <w:p w:rsidR="00941338" w:rsidRDefault="00941338" w:rsidP="00A54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C87C8"/>
    <w:multiLevelType w:val="singleLevel"/>
    <w:tmpl w:val="596C87C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D6F"/>
    <w:rsid w:val="00941338"/>
    <w:rsid w:val="00A54D6F"/>
    <w:rsid w:val="00D9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D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D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Chinese ORG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潘圣恩</dc:creator>
  <cp:keywords/>
  <dc:description/>
  <cp:lastModifiedBy>潘圣恩</cp:lastModifiedBy>
  <cp:revision>2</cp:revision>
  <dcterms:created xsi:type="dcterms:W3CDTF">2019-06-06T03:16:00Z</dcterms:created>
  <dcterms:modified xsi:type="dcterms:W3CDTF">2019-06-06T03:17:00Z</dcterms:modified>
</cp:coreProperties>
</file>