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9" w:hanging="478" w:hangingChars="133"/>
        <w:jc w:val="left"/>
        <w:rPr>
          <w:rFonts w:hint="eastAsia" w:ascii="黑体" w:hAnsi="黑体" w:eastAsia="黑体" w:cs="黑体"/>
          <w:sz w:val="36"/>
          <w:szCs w:val="36"/>
        </w:rPr>
      </w:pPr>
      <w:r>
        <w:rPr>
          <w:rFonts w:hint="eastAsia" w:ascii="黑体" w:hAnsi="黑体" w:eastAsia="黑体" w:cs="黑体"/>
          <w:sz w:val="36"/>
          <w:szCs w:val="36"/>
        </w:rPr>
        <w:t xml:space="preserve">附件1 </w:t>
      </w:r>
    </w:p>
    <w:p>
      <w:pPr>
        <w:spacing w:line="560" w:lineRule="exact"/>
        <w:ind w:left="586" w:hanging="586" w:hangingChars="133"/>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深圳市食用农产品质量安全快速筛查和</w:t>
      </w:r>
    </w:p>
    <w:p>
      <w:pPr>
        <w:spacing w:line="560" w:lineRule="exact"/>
        <w:ind w:left="586" w:hanging="586" w:hangingChars="133"/>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定量检测预处理点建设扶持项目资金</w:t>
      </w:r>
    </w:p>
    <w:p>
      <w:pPr>
        <w:spacing w:line="560" w:lineRule="exact"/>
        <w:ind w:left="586" w:hanging="586" w:hangingChars="133"/>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资助操作规程</w:t>
      </w:r>
    </w:p>
    <w:p>
      <w:pPr>
        <w:ind w:left="480"/>
        <w:jc w:val="center"/>
        <w:rPr>
          <w:rFonts w:hint="eastAsia" w:ascii="楷体_GB2312" w:hAnsi="华文中宋" w:eastAsia="楷体_GB2312" w:cs="华文中宋"/>
          <w:b/>
          <w:bCs/>
          <w:sz w:val="32"/>
          <w:szCs w:val="32"/>
        </w:rPr>
      </w:pPr>
      <w:r>
        <w:rPr>
          <w:rFonts w:hint="eastAsia" w:ascii="楷体_GB2312" w:hAnsi="华文中宋" w:eastAsia="楷体_GB2312" w:cs="华文中宋"/>
          <w:b/>
          <w:bCs/>
          <w:sz w:val="32"/>
          <w:szCs w:val="32"/>
        </w:rPr>
        <w:t>（征求意见稿）</w:t>
      </w:r>
    </w:p>
    <w:p>
      <w:pPr>
        <w:ind w:left="480"/>
        <w:jc w:val="center"/>
        <w:rPr>
          <w:rFonts w:hint="eastAsia" w:ascii="楷体_GB2312" w:hAnsi="华文中宋" w:eastAsia="楷体_GB2312" w:cs="华文中宋"/>
          <w:b/>
          <w:bCs/>
          <w:sz w:val="32"/>
          <w:szCs w:val="32"/>
        </w:rPr>
      </w:pPr>
    </w:p>
    <w:p>
      <w:pPr>
        <w:numPr>
          <w:ilvl w:val="0"/>
          <w:numId w:val="1"/>
        </w:numPr>
        <w:jc w:val="center"/>
        <w:rPr>
          <w:rFonts w:hint="eastAsia" w:eastAsia="黑体"/>
          <w:sz w:val="32"/>
          <w:szCs w:val="32"/>
        </w:rPr>
      </w:pPr>
      <w:r>
        <w:rPr>
          <w:rFonts w:hint="eastAsia" w:eastAsia="黑体"/>
          <w:sz w:val="32"/>
          <w:szCs w:val="32"/>
        </w:rPr>
        <w:t>总则</w:t>
      </w:r>
    </w:p>
    <w:p>
      <w:pPr>
        <w:rPr>
          <w:rFonts w:hint="eastAsia" w:ascii="仿宋_GB2312" w:hAnsi="仿宋_GB2312" w:eastAsia="仿宋_GB2312" w:cs="仿宋_GB2312"/>
          <w:sz w:val="32"/>
          <w:szCs w:val="32"/>
        </w:rPr>
      </w:pPr>
      <w:r>
        <w:rPr>
          <w:rFonts w:hint="eastAsia" w:eastAsia="黑体"/>
          <w:sz w:val="32"/>
          <w:szCs w:val="32"/>
        </w:rPr>
        <w:t xml:space="preserve">    </w:t>
      </w: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加强深圳市食用农产品质量安全快速筛查和定量检测预处理点（以下简称预处理点）建设扶持项目补贴资金（以下简称补贴资金）的管理，保障补贴资金使用规范、高效，根据《深圳市食用农产品质量安全快速筛查和定量检测预处理点建设扶持补贴资金实施办法》（深市质规〔2018〕4号）、《深圳市市场监督管理局专项资金管理办法》（深市监规〔2019〕2号）等规定，制定本操作规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本操作规程用于补贴资金的申请、审查、评审、资金拨付、监督管理等活动。</w:t>
      </w:r>
    </w:p>
    <w:p>
      <w:pPr>
        <w:tabs>
          <w:tab w:val="left" w:pos="1789"/>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深圳市市场监督管理局是补贴资金的业务主管部门（以下简称市主管部门），负责资助的日常管理，包括项目受理及审核、组织考察、评审、拟定项目资金预算与资助计划、信息公开、检查监督及开展绩效评价等。</w:t>
      </w:r>
    </w:p>
    <w:p>
      <w:pPr>
        <w:tabs>
          <w:tab w:val="left" w:pos="1789"/>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第四条</w:t>
      </w:r>
      <w:r>
        <w:rPr>
          <w:rFonts w:hint="eastAsia" w:ascii="仿宋_GB2312" w:hAnsi="仿宋_GB2312" w:eastAsia="仿宋_GB2312" w:cs="仿宋_GB2312"/>
          <w:sz w:val="32"/>
          <w:szCs w:val="32"/>
        </w:rPr>
        <w:t xml:space="preserve">  补贴资金额度实行总量控制、分级发放。</w:t>
      </w:r>
    </w:p>
    <w:p>
      <w:pPr>
        <w:ind w:left="480"/>
        <w:jc w:val="center"/>
        <w:rPr>
          <w:rFonts w:hint="eastAsia" w:ascii="仿宋_GB2312" w:hAnsi="仿宋_GB2312" w:eastAsia="仿宋_GB2312" w:cs="仿宋_GB2312"/>
          <w:sz w:val="32"/>
          <w:szCs w:val="32"/>
        </w:rPr>
      </w:pPr>
    </w:p>
    <w:p>
      <w:pPr>
        <w:ind w:left="480"/>
        <w:jc w:val="center"/>
        <w:rPr>
          <w:rFonts w:hint="eastAsia" w:ascii="黑体" w:hAnsi="黑体" w:eastAsia="黑体" w:cs="黑体"/>
          <w:sz w:val="32"/>
          <w:szCs w:val="32"/>
        </w:rPr>
      </w:pPr>
      <w:r>
        <w:rPr>
          <w:rFonts w:hint="eastAsia" w:ascii="黑体" w:hAnsi="黑体" w:eastAsia="黑体" w:cs="黑体"/>
          <w:sz w:val="32"/>
          <w:szCs w:val="32"/>
        </w:rPr>
        <w:t>第二章  项目申报</w:t>
      </w:r>
    </w:p>
    <w:p>
      <w:pPr>
        <w:tabs>
          <w:tab w:val="left" w:pos="0"/>
        </w:tabs>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第五条</w:t>
      </w:r>
      <w:r>
        <w:rPr>
          <w:rFonts w:hint="eastAsia" w:ascii="仿宋_GB2312" w:hAnsi="仿宋_GB2312" w:eastAsia="仿宋_GB2312" w:cs="仿宋_GB2312"/>
          <w:sz w:val="32"/>
          <w:szCs w:val="32"/>
        </w:rPr>
        <w:t xml:space="preserve">  补贴资金由市主管部门在市主管部门网站等发布申报指南,明确支持对象、用途范围、申报时间、申报条件、申报程序等内容。符合条件的申报单位均可按相关规定和申报指南的要求提交申请。</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第六条 </w:t>
      </w:r>
      <w:r>
        <w:rPr>
          <w:rFonts w:hint="eastAsia" w:ascii="仿宋_GB2312" w:hAnsi="仿宋_GB2312" w:eastAsia="仿宋_GB2312" w:cs="仿宋_GB2312"/>
          <w:sz w:val="32"/>
          <w:szCs w:val="32"/>
        </w:rPr>
        <w:t xml:space="preserve"> 同一预处理点建设内容不得重复申报补贴资金。已有的预处理点升级改造后，可申报对应级别与原级别补贴资金的差额。</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第七条 </w:t>
      </w:r>
      <w:r>
        <w:rPr>
          <w:rFonts w:hint="eastAsia" w:ascii="仿宋_GB2312" w:hAnsi="仿宋_GB2312" w:eastAsia="仿宋_GB2312" w:cs="仿宋_GB2312"/>
          <w:sz w:val="32"/>
          <w:szCs w:val="32"/>
        </w:rPr>
        <w:t xml:space="preserve"> 本市范围内符合下列条件的农产品批发市场、农产品配送企业、集贸市场、超市门店等单位可以申请补贴资金：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（一）在深圳市注册；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（二）建立有检测实验室，并保证持续正常运行；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（三）2年内无重大违法税务、违反财政资金使用规定的记录；</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具备相应的场所并配置有必要的检测设备设施，且正常开展日常检测工作；</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未列入失信联合惩戒对象范围，在深圳市社会信用系统上信用记录良好。</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第八条 </w:t>
      </w:r>
      <w:r>
        <w:rPr>
          <w:rFonts w:hint="eastAsia" w:ascii="仿宋_GB2312" w:hAnsi="仿宋_GB2312" w:eastAsia="仿宋_GB2312" w:cs="仿宋_GB2312"/>
          <w:sz w:val="32"/>
          <w:szCs w:val="32"/>
        </w:rPr>
        <w:t>申报单位应向市主管部门提交下列申报材料：</w:t>
      </w:r>
    </w:p>
    <w:p>
      <w:pPr>
        <w:tabs>
          <w:tab w:val="left" w:pos="0"/>
          <w:tab w:val="left" w:pos="1680"/>
        </w:tabs>
        <w:autoSpaceDN w:val="0"/>
        <w:spacing w:line="240" w:lineRule="atLeas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（一）《深圳市食用农产品质量安全快速筛查和定量检测预处理点建设扶持项目申请书》（附件1），详细说明申报单位的商事主体资格、项目建设实施情况</w:t>
      </w:r>
      <w:r>
        <w:rPr>
          <w:rFonts w:hint="eastAsia" w:ascii="仿宋_GB2312" w:hAnsi="仿宋_GB2312" w:eastAsia="仿宋_GB2312" w:cs="仿宋_GB2312"/>
          <w:sz w:val="32"/>
          <w:szCs w:val="32"/>
        </w:rPr>
        <w:t>；</w:t>
      </w:r>
    </w:p>
    <w:p>
      <w:pPr>
        <w:numPr>
          <w:ilvl w:val="0"/>
          <w:numId w:val="3"/>
        </w:numPr>
        <w:tabs>
          <w:tab w:val="left" w:pos="0"/>
          <w:tab w:val="left" w:pos="1680"/>
        </w:tabs>
        <w:autoSpaceDN w:val="0"/>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承诺书，对申请书内容真实性、合法性、有效性及未重复申报项目等承诺</w:t>
      </w:r>
      <w:r>
        <w:rPr>
          <w:rFonts w:hint="eastAsia" w:ascii="仿宋_GB2312" w:hAnsi="仿宋_GB2312" w:eastAsia="仿宋_GB2312" w:cs="仿宋_GB2312"/>
          <w:kern w:val="0"/>
          <w:sz w:val="32"/>
          <w:szCs w:val="32"/>
        </w:rPr>
        <w:t>；</w:t>
      </w:r>
    </w:p>
    <w:p>
      <w:pPr>
        <w:numPr>
          <w:ilvl w:val="0"/>
          <w:numId w:val="3"/>
        </w:numPr>
        <w:tabs>
          <w:tab w:val="left" w:pos="0"/>
          <w:tab w:val="left" w:pos="1680"/>
        </w:tabs>
        <w:autoSpaceDN w:val="0"/>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项目平面图；</w:t>
      </w:r>
    </w:p>
    <w:p>
      <w:pPr>
        <w:pStyle w:val="4"/>
        <w:widowControl/>
        <w:numPr>
          <w:ilvl w:val="0"/>
          <w:numId w:val="3"/>
        </w:numPr>
        <w:spacing w:line="240" w:lineRule="atLeast"/>
        <w:ind w:left="210" w:leftChars="100" w:firstLine="32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现场和主要设备照片</w:t>
      </w:r>
      <w:r>
        <w:rPr>
          <w:rFonts w:hint="eastAsia" w:ascii="仿宋_GB2312" w:hAnsi="仿宋_GB2312" w:eastAsia="仿宋_GB2312" w:cs="仿宋_GB2312"/>
          <w:kern w:val="0"/>
          <w:sz w:val="32"/>
          <w:szCs w:val="32"/>
        </w:rPr>
        <w:t>；</w:t>
      </w:r>
    </w:p>
    <w:p>
      <w:pPr>
        <w:numPr>
          <w:ilvl w:val="0"/>
          <w:numId w:val="3"/>
        </w:numPr>
        <w:tabs>
          <w:tab w:val="left" w:pos="0"/>
          <w:tab w:val="left" w:pos="1680"/>
        </w:tabs>
        <w:autoSpaceDN w:val="0"/>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主要投资发票或收据复印件</w:t>
      </w:r>
      <w:r>
        <w:rPr>
          <w:rFonts w:hint="eastAsia" w:ascii="仿宋_GB2312" w:hAnsi="仿宋_GB2312" w:eastAsia="仿宋_GB2312" w:cs="仿宋_GB2312"/>
          <w:kern w:val="0"/>
          <w:sz w:val="32"/>
          <w:szCs w:val="32"/>
        </w:rPr>
        <w:t>；</w:t>
      </w:r>
    </w:p>
    <w:p>
      <w:pPr>
        <w:numPr>
          <w:ilvl w:val="0"/>
          <w:numId w:val="3"/>
        </w:numPr>
        <w:tabs>
          <w:tab w:val="left" w:pos="0"/>
          <w:tab w:val="left" w:pos="1680"/>
        </w:tabs>
        <w:autoSpaceDN w:val="0"/>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对公账号有关材料</w:t>
      </w:r>
      <w:r>
        <w:rPr>
          <w:rFonts w:hint="eastAsia" w:ascii="仿宋_GB2312" w:hAnsi="仿宋_GB2312" w:eastAsia="仿宋_GB2312" w:cs="仿宋_GB2312"/>
          <w:kern w:val="0"/>
          <w:sz w:val="32"/>
          <w:szCs w:val="32"/>
        </w:rPr>
        <w:t>；</w:t>
      </w:r>
    </w:p>
    <w:p>
      <w:pPr>
        <w:numPr>
          <w:ilvl w:val="0"/>
          <w:numId w:val="3"/>
        </w:numPr>
        <w:tabs>
          <w:tab w:val="left" w:pos="0"/>
          <w:tab w:val="left" w:pos="1680"/>
        </w:tabs>
        <w:autoSpaceDN w:val="0"/>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市主管部门认为有必要提交的其他辅助材料。</w:t>
      </w:r>
    </w:p>
    <w:p>
      <w:pPr>
        <w:spacing w:line="560" w:lineRule="exact"/>
        <w:ind w:firstLine="822" w:firstLineChars="257"/>
        <w:jc w:val="center"/>
        <w:rPr>
          <w:rFonts w:hint="eastAsia" w:ascii="黑体" w:hAnsi="黑体" w:eastAsia="黑体" w:cs="黑体"/>
          <w:sz w:val="32"/>
          <w:szCs w:val="32"/>
        </w:rPr>
      </w:pPr>
      <w:r>
        <w:rPr>
          <w:rFonts w:hint="eastAsia" w:ascii="黑体" w:hAnsi="黑体" w:eastAsia="黑体" w:cs="黑体"/>
          <w:sz w:val="32"/>
          <w:szCs w:val="32"/>
        </w:rPr>
        <w:t>第三章 项目审查</w:t>
      </w:r>
    </w:p>
    <w:p>
      <w:pPr>
        <w:spacing w:line="560" w:lineRule="exact"/>
        <w:ind w:firstLine="826" w:firstLineChars="257"/>
        <w:rPr>
          <w:rFonts w:hint="eastAsia" w:ascii="仿宋_GB2312" w:hAnsi="仿宋_GB2312" w:eastAsia="仿宋_GB2312" w:cs="仿宋_GB2312"/>
          <w:sz w:val="32"/>
          <w:szCs w:val="32"/>
        </w:rPr>
      </w:pPr>
      <w:r>
        <w:rPr>
          <w:rFonts w:hint="eastAsia" w:ascii="仿宋_GB2312" w:hAnsi="黑体" w:eastAsia="仿宋_GB2312" w:cs="黑体"/>
          <w:b/>
          <w:sz w:val="32"/>
          <w:szCs w:val="32"/>
        </w:rPr>
        <w:t>第九条</w:t>
      </w:r>
      <w:r>
        <w:rPr>
          <w:rFonts w:hint="eastAsia" w:ascii="仿宋_GB2312" w:hAnsi="仿宋_GB2312" w:eastAsia="仿宋_GB2312" w:cs="仿宋_GB2312"/>
          <w:sz w:val="32"/>
          <w:szCs w:val="32"/>
        </w:rPr>
        <w:t xml:space="preserve"> 申报材料由市主管部门组织进行形式审查，审查项目的申报材料是否齐全、是否规范完备。有以下情况之一的，将材料退回申报单位并说明理由：</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（一）不满足专项资金管理办法、操作规程和申报指南的要求的；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（二）提供的材料不齐全的；</w:t>
      </w:r>
    </w:p>
    <w:p>
      <w:pPr>
        <w:widowControl/>
        <w:adjustRightInd w:val="0"/>
        <w:snapToGrid w:val="0"/>
        <w:spacing w:line="56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（三）申报单位被列入失信联合惩戒对象范围的；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（四）申报单位违反专项资金管理办法规定，正在接受有关部门调查的；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（五）不符合法律法规规定的其他情形。</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第十条 </w:t>
      </w:r>
      <w:r>
        <w:rPr>
          <w:rFonts w:hint="eastAsia" w:ascii="仿宋_GB2312" w:hAnsi="仿宋_GB2312" w:eastAsia="仿宋_GB2312" w:cs="仿宋_GB2312"/>
          <w:sz w:val="32"/>
          <w:szCs w:val="32"/>
        </w:rPr>
        <w:t>需要补充、更正申报材料的，申报单位应在5个工作日内补正，逾期未补正的视为放弃申报。</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第四章 专家评审</w:t>
      </w:r>
    </w:p>
    <w:p>
      <w:pPr>
        <w:spacing w:line="560" w:lineRule="exact"/>
        <w:ind w:firstLine="643" w:firstLineChars="200"/>
        <w:rPr>
          <w:rFonts w:hint="eastAsia" w:ascii="仿宋_GB2312" w:hAnsi="仿宋_GB2312" w:eastAsia="仿宋_GB2312" w:cs="仿宋_GB2312"/>
          <w:color w:val="00B050"/>
          <w:sz w:val="32"/>
          <w:szCs w:val="32"/>
        </w:rPr>
      </w:pPr>
      <w:r>
        <w:rPr>
          <w:rFonts w:hint="eastAsia" w:ascii="仿宋_GB2312" w:hAnsi="黑体" w:eastAsia="仿宋_GB2312" w:cs="黑体"/>
          <w:b/>
          <w:sz w:val="32"/>
          <w:szCs w:val="32"/>
        </w:rPr>
        <w:t>第十一条</w:t>
      </w:r>
      <w:r>
        <w:rPr>
          <w:rFonts w:hint="eastAsia" w:ascii="仿宋_GB2312" w:hAnsi="仿宋_GB2312" w:eastAsia="仿宋_GB2312" w:cs="仿宋_GB2312"/>
          <w:sz w:val="32"/>
          <w:szCs w:val="32"/>
        </w:rPr>
        <w:t xml:space="preserve"> 市主管部门委托社会机构（以下简称受委托机构）组织专家对申报的项目进行专家评审。</w:t>
      </w:r>
    </w:p>
    <w:p>
      <w:pPr>
        <w:autoSpaceDN w:val="0"/>
        <w:spacing w:line="600" w:lineRule="exact"/>
        <w:ind w:firstLine="640"/>
        <w:rPr>
          <w:rFonts w:hint="eastAsia" w:ascii="仿宋_GB2312" w:hAnsi="仿宋_GB2312" w:eastAsia="仿宋_GB2312" w:cs="仿宋_GB2312"/>
          <w:kern w:val="0"/>
          <w:sz w:val="32"/>
          <w:szCs w:val="32"/>
        </w:rPr>
      </w:pPr>
      <w:r>
        <w:rPr>
          <w:rFonts w:hint="eastAsia" w:ascii="仿宋_GB2312" w:hAnsi="黑体" w:eastAsia="仿宋_GB2312" w:cs="黑体"/>
          <w:b/>
          <w:sz w:val="32"/>
          <w:szCs w:val="32"/>
        </w:rPr>
        <w:t xml:space="preserve">第十二条 </w:t>
      </w:r>
      <w:r>
        <w:rPr>
          <w:rFonts w:hint="eastAsia" w:ascii="仿宋_GB2312" w:hAnsi="仿宋_GB2312" w:eastAsia="仿宋_GB2312" w:cs="仿宋_GB2312"/>
          <w:sz w:val="32"/>
          <w:szCs w:val="32"/>
        </w:rPr>
        <w:t>评审专家由市主管部门采用随机方式在深圳市食用农产品质量安全专业专家委员会</w:t>
      </w:r>
      <w:r>
        <w:rPr>
          <w:rFonts w:hint="eastAsia" w:ascii="仿宋_GB2312" w:hAnsi="仿宋_GB2312" w:eastAsia="仿宋_GB2312" w:cs="仿宋_GB2312"/>
          <w:kern w:val="0"/>
          <w:sz w:val="32"/>
          <w:szCs w:val="32"/>
        </w:rPr>
        <w:t>专家名单中抽取，组成评审专家组。</w:t>
      </w:r>
    </w:p>
    <w:p>
      <w:pPr>
        <w:autoSpaceDN w:val="0"/>
        <w:spacing w:line="60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评审专家组成员应为不少于5人的单数，并抽取5人以上的备选专家。评审专家组成员不能参与评审时，由备选专家成员按照抽取顺序先后替代。</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第十三条</w:t>
      </w:r>
      <w:r>
        <w:rPr>
          <w:rFonts w:hint="eastAsia" w:ascii="仿宋_GB2312" w:hAnsi="仿宋_GB2312" w:eastAsia="仿宋_GB2312" w:cs="仿宋_GB2312"/>
          <w:sz w:val="32"/>
          <w:szCs w:val="32"/>
        </w:rPr>
        <w:t xml:space="preserve"> 评审程序：</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材料评审：采用评审专家审查、集中讨论的方式进行。评审专家组按照《深圳市食用农产品质量安全快速筛查和定量检测预处理点建设扶持项目申报材料评审表》（附件2）的要求，对申报材料进行符合性审查，审查项目是否符合资助要求。</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通过材料评审的项目进入下一评审环节，材料评审不通过的直接终止项目评审流程。</w:t>
      </w:r>
    </w:p>
    <w:p>
      <w:pPr>
        <w:numPr>
          <w:ilvl w:val="0"/>
          <w:numId w:val="4"/>
        </w:num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现场考察：受委托机构按申报项目的数量对评审专家分组，每小组由2名以上的评审专家带队进行现场考察，考察申报项目现场情况是否与申报材料相符合。市主管部门组织对现场考察过程进行监督。</w:t>
      </w:r>
    </w:p>
    <w:p>
      <w:pPr>
        <w:numPr>
          <w:ilvl w:val="0"/>
          <w:numId w:val="4"/>
        </w:num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评审打分：</w:t>
      </w:r>
    </w:p>
    <w:p>
      <w:pPr>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评审</w:t>
      </w:r>
      <w:r>
        <w:rPr>
          <w:rFonts w:hint="eastAsia" w:ascii="仿宋_GB2312" w:hAnsi="仿宋_GB2312" w:eastAsia="仿宋_GB2312" w:cs="仿宋_GB2312"/>
          <w:sz w:val="32"/>
          <w:szCs w:val="32"/>
        </w:rPr>
        <w:t>专家组的</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sz w:val="32"/>
          <w:szCs w:val="32"/>
        </w:rPr>
        <w:t>专家按照《深圳市食用农产品质量安全快速筛查和定量检测预处理点建设扶持项目专家评审打分表》（附件3）的要求独立打分，对申报项目的检测室面积、检测设施、检测仪器设备、数据处理设备、检测人员和月平均检测量等事项进行评审。</w:t>
      </w:r>
    </w:p>
    <w:p>
      <w:pPr>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评审</w:t>
      </w:r>
      <w:r>
        <w:rPr>
          <w:rFonts w:hint="eastAsia" w:ascii="仿宋_GB2312" w:hAnsi="仿宋_GB2312" w:eastAsia="仿宋_GB2312" w:cs="仿宋_GB2312"/>
          <w:sz w:val="32"/>
          <w:szCs w:val="32"/>
        </w:rPr>
        <w:t>专家组对各位评审专家的打分进行加总求和，计算出申报项目的合计得分，计算平均值为申报项目的总得分，即总得分=合计得分÷打分的专家人数。</w:t>
      </w:r>
    </w:p>
    <w:p>
      <w:pPr>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以总得分确定申报项目的评审等级。评审等级对应总得分的分数线为：</w:t>
      </w:r>
      <w:r>
        <w:rPr>
          <w:rFonts w:hint="eastAsia" w:ascii="仿宋_GB2312" w:hAnsi="仿宋_GB2312" w:eastAsia="仿宋_GB2312" w:cs="仿宋_GB2312"/>
          <w:kern w:val="0"/>
          <w:sz w:val="32"/>
          <w:szCs w:val="32"/>
        </w:rPr>
        <w:t>A级≥90分，90分＞B级≥75 分，75分＞C级≥60分，低于60分则不予通过。</w:t>
      </w:r>
    </w:p>
    <w:p>
      <w:pPr>
        <w:autoSpaceDN w:val="0"/>
        <w:spacing w:line="600" w:lineRule="exact"/>
        <w:ind w:firstLine="640"/>
        <w:jc w:val="center"/>
        <w:rPr>
          <w:rFonts w:hint="eastAsia" w:ascii="仿宋_GB2312" w:hAnsi="仿宋_GB2312" w:eastAsia="仿宋_GB2312" w:cs="仿宋_GB2312"/>
          <w:sz w:val="32"/>
          <w:szCs w:val="32"/>
        </w:rPr>
      </w:pPr>
      <w:r>
        <w:rPr>
          <w:rFonts w:hint="eastAsia" w:ascii="黑体" w:hAnsi="黑体" w:eastAsia="黑体" w:cs="黑体"/>
          <w:sz w:val="32"/>
          <w:szCs w:val="32"/>
        </w:rPr>
        <w:t>第五章 资金资助</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第十四条</w:t>
      </w:r>
      <w:r>
        <w:rPr>
          <w:rFonts w:hint="eastAsia" w:ascii="仿宋_GB2312" w:hAnsi="仿宋_GB2312" w:eastAsia="仿宋_GB2312" w:cs="仿宋_GB2312"/>
          <w:sz w:val="32"/>
          <w:szCs w:val="32"/>
        </w:rPr>
        <w:t xml:space="preserve">  项目资助标准：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（一）新建项目的资助金额分别为：A级10万元、B级6万元、C级3万元；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（二）升级项目的资助金额分别为：B级升为A级4万元、C级升为B级3万元、C级升为A级7万元。</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 xml:space="preserve">第十五条 </w:t>
      </w:r>
      <w:r>
        <w:rPr>
          <w:rFonts w:hint="eastAsia" w:ascii="仿宋_GB2312" w:hAnsi="仿宋_GB2312" w:eastAsia="仿宋_GB2312" w:cs="仿宋_GB2312"/>
          <w:sz w:val="32"/>
          <w:szCs w:val="32"/>
        </w:rPr>
        <w:t xml:space="preserve">补贴发放顺序为：A级、B级、C级。同一级别项目按照得分高低进行排序，得分高的优先发放补贴资金。 </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补贴资金额度使用完毕的，剩余项目不予补贴。</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黑体" w:eastAsia="仿宋_GB2312" w:cs="黑体"/>
          <w:b/>
          <w:sz w:val="32"/>
          <w:szCs w:val="32"/>
        </w:rPr>
        <w:t>第十六条</w:t>
      </w:r>
      <w:r>
        <w:rPr>
          <w:rFonts w:hint="eastAsia" w:ascii="仿宋_GB2312" w:hAnsi="仿宋_GB2312" w:eastAsia="仿宋_GB2312" w:cs="仿宋_GB2312"/>
          <w:sz w:val="32"/>
          <w:szCs w:val="32"/>
        </w:rPr>
        <w:t xml:space="preserve"> 市主管部门公示拟资助计划。公示时间不少于5个工作日。</w:t>
      </w:r>
    </w:p>
    <w:p>
      <w:pPr>
        <w:autoSpaceDN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公示期间任何单位或个人有异议的，可以向市主管部门提出。市主管部门应组织开展调查，必要时可组织复审，并及时公布调查结果。</w:t>
      </w:r>
    </w:p>
    <w:p>
      <w:pPr>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经公示无异议的，市主管部门与申报单位签订补贴资金使用合同，按照财政资金管理的有关规定，将补贴资金支付给申报单位。</w:t>
      </w:r>
    </w:p>
    <w:p>
      <w:pPr>
        <w:autoSpaceDN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在资金拨付前发现申报单位已进入破产清算程序、存在重大违法行为等情形的，取消对该单位的资助。</w:t>
      </w:r>
    </w:p>
    <w:p>
      <w:pPr>
        <w:autoSpaceDN w:val="0"/>
        <w:spacing w:line="600" w:lineRule="exact"/>
        <w:ind w:firstLine="640"/>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检查和监督</w:t>
      </w:r>
      <w:r>
        <w:rPr>
          <w:rFonts w:hint="eastAsia" w:ascii="仿宋_GB2312" w:hAnsi="仿宋_GB2312" w:eastAsia="仿宋_GB2312" w:cs="仿宋_GB2312"/>
          <w:sz w:val="32"/>
          <w:szCs w:val="32"/>
        </w:rPr>
        <w:t xml:space="preserve">  </w:t>
      </w:r>
    </w:p>
    <w:p>
      <w:pPr>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第十八条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申报单位、个人及其他利益相关方，提供虚假材料、骗取财政资金的，市主管部门有权取消其资格并收回财政专项资金，按照国家相关法律法规追究相应责任；涉嫌犯罪的，移送司法机关处理。</w:t>
      </w:r>
    </w:p>
    <w:p>
      <w:pPr>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第十九条</w:t>
      </w:r>
      <w:r>
        <w:rPr>
          <w:rFonts w:hint="eastAsia" w:ascii="仿宋_GB2312" w:hAnsi="仿宋_GB2312" w:eastAsia="仿宋_GB2312" w:cs="仿宋_GB2312"/>
          <w:sz w:val="32"/>
          <w:szCs w:val="32"/>
        </w:rPr>
        <w:t xml:space="preserve"> 受委托机构在项目评审过程中，存在弄虚作假、隐瞒事实真相、同申报单位串通作弊等行为的，取消其项目评审资格；涉嫌犯罪的，移送司法机关处理。</w:t>
      </w:r>
    </w:p>
    <w:p>
      <w:pPr>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第二十条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参与评审的专家在评审工作中以权谋私或弄虚作假的，取消专家资格，并按有关规定处理；涉嫌犯罪的，依法移交司法机关处理。</w:t>
      </w:r>
    </w:p>
    <w:p>
      <w:pPr>
        <w:autoSpaceDN w:val="0"/>
        <w:spacing w:line="600" w:lineRule="exact"/>
        <w:ind w:firstLine="643" w:firstLineChars="200"/>
        <w:rPr>
          <w:rFonts w:hint="eastAsia" w:ascii="仿宋_GB2312" w:hAnsi="仿宋_GB2312" w:eastAsia="仿宋_GB2312" w:cs="仿宋_GB2312"/>
          <w:sz w:val="32"/>
          <w:szCs w:val="32"/>
        </w:rPr>
      </w:pPr>
      <w:r>
        <w:rPr>
          <w:rFonts w:hint="eastAsia" w:ascii="仿宋_GB2312" w:hAnsi="黑体" w:eastAsia="仿宋_GB2312" w:cs="黑体"/>
          <w:b/>
          <w:sz w:val="32"/>
          <w:szCs w:val="32"/>
        </w:rPr>
        <w:t>第二十一条</w:t>
      </w:r>
      <w:r>
        <w:rPr>
          <w:rFonts w:hint="eastAsia" w:ascii="仿宋_GB2312" w:hAnsi="仿宋_GB2312" w:eastAsia="仿宋_GB2312" w:cs="仿宋_GB2312"/>
          <w:sz w:val="32"/>
          <w:szCs w:val="32"/>
        </w:rPr>
        <w:t xml:space="preserve"> 市主管部门和个人在管理和监督工作中滥用职权、玩忽职守、徇私舞弊的，按有关人事权限依程序处理；涉嫌犯罪的，依法移交司法机关处理。</w:t>
      </w:r>
    </w:p>
    <w:p>
      <w:pPr>
        <w:numPr>
          <w:ilvl w:val="0"/>
          <w:numId w:val="5"/>
        </w:numPr>
        <w:jc w:val="center"/>
        <w:rPr>
          <w:rFonts w:hint="eastAsia" w:ascii="黑体" w:hAnsi="黑体" w:eastAsia="黑体" w:cs="黑体"/>
          <w:sz w:val="32"/>
          <w:szCs w:val="32"/>
        </w:rPr>
      </w:pPr>
      <w:r>
        <w:rPr>
          <w:rFonts w:hint="eastAsia" w:ascii="黑体" w:hAnsi="黑体" w:eastAsia="黑体" w:cs="黑体"/>
          <w:sz w:val="32"/>
          <w:szCs w:val="32"/>
        </w:rPr>
        <w:t>附则</w:t>
      </w:r>
    </w:p>
    <w:p>
      <w:pPr>
        <w:ind w:firstLine="640"/>
        <w:jc w:val="left"/>
        <w:rPr>
          <w:rFonts w:hint="eastAsia" w:ascii="仿宋_GB2312" w:hAnsi="仿宋_GB2312" w:eastAsia="仿宋_GB2312" w:cs="仿宋_GB2312"/>
          <w:sz w:val="32"/>
          <w:szCs w:val="32"/>
        </w:rPr>
      </w:pPr>
      <w:r>
        <w:rPr>
          <w:rFonts w:hint="eastAsia" w:ascii="仿宋_GB2312" w:hAnsi="黑体" w:eastAsia="仿宋_GB2312" w:cs="黑体"/>
          <w:b/>
          <w:sz w:val="32"/>
          <w:szCs w:val="32"/>
        </w:rPr>
        <w:t>第二十二条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本规程由市市场监督管理局负责解释。</w:t>
      </w:r>
    </w:p>
    <w:p>
      <w:pPr>
        <w:ind w:firstLine="640"/>
        <w:jc w:val="left"/>
        <w:rPr>
          <w:rFonts w:hint="eastAsia" w:ascii="仿宋_GB2312" w:hAnsi="仿宋_GB2312" w:eastAsia="仿宋_GB2312" w:cs="仿宋_GB2312"/>
          <w:sz w:val="32"/>
          <w:szCs w:val="32"/>
        </w:rPr>
      </w:pPr>
      <w:r>
        <w:rPr>
          <w:rFonts w:hint="eastAsia" w:ascii="仿宋_GB2312" w:hAnsi="黑体" w:eastAsia="仿宋_GB2312" w:cs="黑体"/>
          <w:b/>
          <w:sz w:val="32"/>
          <w:szCs w:val="32"/>
        </w:rPr>
        <w:t>第二十三条</w:t>
      </w:r>
      <w:r>
        <w:rPr>
          <w:rFonts w:hint="eastAsia" w:ascii="仿宋_GB2312" w:hAnsi="仿宋_GB2312" w:eastAsia="仿宋_GB2312" w:cs="仿宋_GB2312"/>
          <w:sz w:val="32"/>
          <w:szCs w:val="32"/>
        </w:rPr>
        <w:t xml:space="preserve"> 本规程自印发之日起实施，有效期至2020年12月31日。</w:t>
      </w: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附录：1.深圳市食用农产品质量安全快速筛查和定量检</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测预处理点建设扶持项目申请书；</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2.深圳市食用农产品质量安全快速筛查和定量</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检测预处理点建设扶持项目申报材料评审表；</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3.深圳市食用农产品质量安全快速筛查和定量</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检测预处理点建设扶持项目专家评审打分表。</w:t>
      </w:r>
    </w:p>
    <w:p>
      <w:pPr>
        <w:ind w:firstLine="640"/>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hAnsi="仿宋_GB2312" w:eastAsia="仿宋_GB2312" w:cs="仿宋_GB2312"/>
          <w:bCs/>
          <w:kern w:val="44"/>
          <w:sz w:val="32"/>
          <w:szCs w:val="32"/>
        </w:rPr>
      </w:pPr>
    </w:p>
    <w:p>
      <w:pPr>
        <w:jc w:val="left"/>
        <w:rPr>
          <w:rFonts w:hint="eastAsia" w:ascii="仿宋_GB2312" w:eastAsia="仿宋_GB2312"/>
          <w:bCs/>
          <w:kern w:val="44"/>
          <w:sz w:val="32"/>
          <w:szCs w:val="32"/>
        </w:rPr>
      </w:pPr>
      <w:r>
        <w:rPr>
          <w:rFonts w:hint="eastAsia" w:ascii="黑体" w:hAnsi="黑体" w:eastAsia="黑体" w:cs="黑体"/>
          <w:bCs/>
          <w:kern w:val="44"/>
          <w:sz w:val="30"/>
          <w:szCs w:val="30"/>
        </w:rPr>
        <w:t xml:space="preserve">附录1        </w:t>
      </w:r>
      <w:r>
        <w:rPr>
          <w:rFonts w:hint="eastAsia" w:ascii="仿宋_GB2312" w:eastAsia="仿宋_GB2312"/>
          <w:bCs/>
          <w:kern w:val="44"/>
          <w:sz w:val="32"/>
          <w:szCs w:val="32"/>
        </w:rPr>
        <w:t xml:space="preserve">          </w:t>
      </w:r>
    </w:p>
    <w:p>
      <w:pPr>
        <w:jc w:val="left"/>
        <w:rPr>
          <w:rFonts w:hint="eastAsia" w:ascii="仿宋_GB2312" w:eastAsia="仿宋_GB2312"/>
          <w:bCs/>
          <w:i/>
          <w:iCs/>
          <w:kern w:val="44"/>
          <w:sz w:val="32"/>
          <w:szCs w:val="32"/>
        </w:rPr>
      </w:pPr>
      <w:r>
        <w:rPr>
          <w:rFonts w:hint="eastAsia" w:ascii="仿宋_GB2312" w:eastAsia="仿宋_GB2312"/>
          <w:bCs/>
          <w:kern w:val="44"/>
          <w:sz w:val="32"/>
          <w:szCs w:val="32"/>
        </w:rPr>
        <w:t xml:space="preserve">                                        申请编号：</w:t>
      </w:r>
      <w:r>
        <w:rPr>
          <w:rFonts w:hint="eastAsia" w:ascii="仿宋_GB2312" w:eastAsia="仿宋_GB2312"/>
          <w:bCs/>
          <w:i/>
          <w:iCs/>
          <w:kern w:val="44"/>
          <w:sz w:val="32"/>
          <w:szCs w:val="32"/>
        </w:rPr>
        <w:t xml:space="preserve">     </w:t>
      </w:r>
    </w:p>
    <w:p>
      <w:pPr>
        <w:jc w:val="center"/>
        <w:rPr>
          <w:rFonts w:hint="eastAsia" w:eastAsia="黑体"/>
          <w:b/>
          <w:bCs/>
          <w:kern w:val="44"/>
          <w:sz w:val="52"/>
          <w:szCs w:val="44"/>
        </w:rPr>
      </w:pPr>
    </w:p>
    <w:p>
      <w:pPr>
        <w:jc w:val="center"/>
        <w:rPr>
          <w:rFonts w:hint="eastAsia" w:eastAsia="黑体"/>
          <w:b/>
          <w:bCs/>
          <w:kern w:val="44"/>
          <w:sz w:val="52"/>
          <w:szCs w:val="44"/>
        </w:rPr>
      </w:pPr>
      <w:r>
        <w:rPr>
          <w:rFonts w:hint="eastAsia" w:eastAsia="黑体"/>
          <w:b/>
          <w:bCs/>
          <w:kern w:val="44"/>
          <w:sz w:val="52"/>
          <w:szCs w:val="44"/>
        </w:rPr>
        <w:t>深圳市食用农产品质量安全</w:t>
      </w:r>
    </w:p>
    <w:p>
      <w:pPr>
        <w:jc w:val="center"/>
        <w:rPr>
          <w:rFonts w:hint="eastAsia" w:eastAsia="黑体"/>
          <w:b/>
          <w:bCs/>
          <w:kern w:val="44"/>
          <w:sz w:val="52"/>
          <w:szCs w:val="44"/>
        </w:rPr>
      </w:pPr>
      <w:r>
        <w:rPr>
          <w:rFonts w:hint="eastAsia" w:eastAsia="黑体"/>
          <w:b/>
          <w:bCs/>
          <w:kern w:val="44"/>
          <w:sz w:val="52"/>
          <w:szCs w:val="44"/>
        </w:rPr>
        <w:t>快速筛查和定量检测预处理点</w:t>
      </w:r>
    </w:p>
    <w:p>
      <w:pPr>
        <w:jc w:val="center"/>
        <w:rPr>
          <w:rFonts w:hint="eastAsia"/>
        </w:rPr>
      </w:pPr>
      <w:r>
        <w:rPr>
          <w:rFonts w:hint="eastAsia" w:eastAsia="黑体"/>
          <w:b/>
          <w:bCs/>
          <w:kern w:val="44"/>
          <w:sz w:val="52"/>
          <w:szCs w:val="44"/>
        </w:rPr>
        <w:t>建设扶持项目申请书</w:t>
      </w:r>
    </w:p>
    <w:p>
      <w:pPr>
        <w:jc w:val="center"/>
        <w:rPr>
          <w:rFonts w:hint="eastAsia"/>
        </w:rPr>
      </w:pPr>
    </w:p>
    <w:p>
      <w:pPr>
        <w:rPr>
          <w:rFonts w:hint="eastAsia" w:ascii="黑体" w:hAnsi="宋体" w:eastAsia="黑体" w:cs="黑体"/>
          <w:b/>
          <w:bCs/>
          <w:sz w:val="24"/>
        </w:rPr>
      </w:pPr>
    </w:p>
    <w:p>
      <w:pPr>
        <w:ind w:firstLine="482" w:firstLineChars="100"/>
        <w:rPr>
          <w:rFonts w:hint="eastAsia" w:ascii="黑体" w:hAnsi="宋体" w:eastAsia="黑体" w:cs="黑体"/>
          <w:b/>
          <w:bCs/>
          <w:sz w:val="48"/>
          <w:szCs w:val="48"/>
        </w:rPr>
      </w:pPr>
      <w:r>
        <w:rPr>
          <w:rFonts w:hint="eastAsia" w:ascii="黑体" w:hAnsi="宋体" w:eastAsia="黑体" w:cs="黑体"/>
          <w:b/>
          <w:bCs/>
          <w:sz w:val="48"/>
          <w:szCs w:val="48"/>
        </w:rPr>
        <w:t>新建（ ）</w:t>
      </w:r>
    </w:p>
    <w:p>
      <w:pPr>
        <w:ind w:firstLine="482" w:firstLineChars="100"/>
        <w:rPr>
          <w:rFonts w:hint="eastAsia" w:ascii="黑体" w:hAnsi="宋体" w:eastAsia="黑体" w:cs="黑体"/>
          <w:b/>
          <w:bCs/>
          <w:sz w:val="48"/>
          <w:szCs w:val="48"/>
        </w:rPr>
      </w:pPr>
      <w:r>
        <w:rPr>
          <w:rFonts w:hint="eastAsia" w:ascii="黑体" w:hAnsi="宋体" w:eastAsia="黑体" w:cs="黑体"/>
          <w:b/>
          <w:bCs/>
          <w:sz w:val="48"/>
          <w:szCs w:val="48"/>
        </w:rPr>
        <w:t>升级（ ）</w:t>
      </w:r>
    </w:p>
    <w:p>
      <w:pPr>
        <w:rPr>
          <w:rFonts w:hint="eastAsia" w:ascii="黑体" w:hAnsi="宋体" w:eastAsia="黑体" w:cs="黑体"/>
          <w:b/>
          <w:bCs/>
          <w:sz w:val="24"/>
        </w:rPr>
      </w:pPr>
    </w:p>
    <w:tbl>
      <w:tblPr>
        <w:tblStyle w:val="3"/>
        <w:tblW w:w="8974" w:type="dxa"/>
        <w:jc w:val="center"/>
        <w:tblInd w:w="0" w:type="dxa"/>
        <w:tblLayout w:type="fixed"/>
        <w:tblCellMar>
          <w:top w:w="0" w:type="dxa"/>
          <w:left w:w="108" w:type="dxa"/>
          <w:bottom w:w="0" w:type="dxa"/>
          <w:right w:w="108" w:type="dxa"/>
        </w:tblCellMar>
      </w:tblPr>
      <w:tblGrid>
        <w:gridCol w:w="2271"/>
        <w:gridCol w:w="2399"/>
        <w:gridCol w:w="1800"/>
        <w:gridCol w:w="2504"/>
      </w:tblGrid>
      <w:tr>
        <w:tblPrEx>
          <w:tblLayout w:type="fixed"/>
          <w:tblCellMar>
            <w:top w:w="0" w:type="dxa"/>
            <w:left w:w="108" w:type="dxa"/>
            <w:bottom w:w="0" w:type="dxa"/>
            <w:right w:w="108" w:type="dxa"/>
          </w:tblCellMar>
        </w:tblPrEx>
        <w:trPr>
          <w:trHeight w:val="585" w:hRule="atLeast"/>
          <w:jc w:val="center"/>
        </w:trPr>
        <w:tc>
          <w:tcPr>
            <w:tcW w:w="2271" w:type="dxa"/>
            <w:tcBorders>
              <w:right w:val="nil"/>
            </w:tcBorders>
            <w:vAlign w:val="bottom"/>
          </w:tcPr>
          <w:p>
            <w:pPr>
              <w:rPr>
                <w:rFonts w:hint="eastAsia"/>
              </w:rPr>
            </w:pPr>
            <w:r>
              <w:rPr>
                <w:rFonts w:hint="eastAsia" w:ascii="黑体" w:hAnsi="宋体" w:eastAsia="黑体" w:cs="黑体"/>
                <w:b/>
                <w:bCs/>
                <w:sz w:val="24"/>
              </w:rPr>
              <w:t>项目名称</w:t>
            </w:r>
          </w:p>
        </w:tc>
        <w:tc>
          <w:tcPr>
            <w:tcW w:w="6703" w:type="dxa"/>
            <w:gridSpan w:val="3"/>
            <w:tcBorders>
              <w:top w:val="nil"/>
              <w:left w:val="nil"/>
              <w:bottom w:val="single" w:color="auto" w:sz="4" w:space="0"/>
              <w:right w:val="nil"/>
            </w:tcBorders>
            <w:vAlign w:val="bottom"/>
          </w:tcPr>
          <w:p>
            <w:pPr>
              <w:rPr>
                <w:rFonts w:hint="eastAsia"/>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pPr>
              <w:rPr>
                <w:rFonts w:hint="eastAsia" w:ascii="黑体" w:hAnsi="宋体" w:eastAsia="黑体" w:cs="黑体"/>
                <w:b/>
                <w:bCs/>
                <w:sz w:val="24"/>
              </w:rPr>
            </w:pPr>
            <w:r>
              <w:rPr>
                <w:rFonts w:hint="eastAsia" w:ascii="黑体" w:hAnsi="宋体" w:eastAsia="黑体" w:cs="黑体"/>
                <w:b/>
                <w:bCs/>
                <w:sz w:val="24"/>
              </w:rPr>
              <w:t>申报单位：</w:t>
            </w:r>
          </w:p>
        </w:tc>
        <w:tc>
          <w:tcPr>
            <w:tcW w:w="6703" w:type="dxa"/>
            <w:gridSpan w:val="3"/>
            <w:tcBorders>
              <w:top w:val="single" w:color="auto" w:sz="4" w:space="0"/>
              <w:bottom w:val="single" w:color="auto" w:sz="4" w:space="0"/>
            </w:tcBorders>
            <w:vAlign w:val="bottom"/>
          </w:tcPr>
          <w:p>
            <w:pPr>
              <w:rPr>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r>
              <w:rPr>
                <w:rFonts w:hint="eastAsia" w:ascii="黑体" w:hAnsi="宋体" w:eastAsia="黑体" w:cs="黑体"/>
                <w:b/>
                <w:bCs/>
                <w:sz w:val="24"/>
              </w:rPr>
              <w:t>项目实施地址：</w:t>
            </w:r>
          </w:p>
        </w:tc>
        <w:tc>
          <w:tcPr>
            <w:tcW w:w="6703" w:type="dxa"/>
            <w:gridSpan w:val="3"/>
            <w:tcBorders>
              <w:top w:val="single" w:color="auto" w:sz="4" w:space="0"/>
              <w:bottom w:val="single" w:color="auto" w:sz="4" w:space="0"/>
            </w:tcBorders>
            <w:vAlign w:val="bottom"/>
          </w:tcPr>
          <w:p>
            <w:pPr>
              <w:rPr>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pPr>
              <w:rPr>
                <w:sz w:val="24"/>
              </w:rPr>
            </w:pPr>
            <w:r>
              <w:rPr>
                <w:rFonts w:hint="eastAsia" w:ascii="黑体" w:hAnsi="宋体" w:eastAsia="黑体" w:cs="黑体"/>
                <w:b/>
                <w:bCs/>
                <w:sz w:val="24"/>
              </w:rPr>
              <w:t>项目负责人：</w:t>
            </w:r>
          </w:p>
        </w:tc>
        <w:tc>
          <w:tcPr>
            <w:tcW w:w="2399" w:type="dxa"/>
            <w:tcBorders>
              <w:top w:val="single" w:color="auto" w:sz="4" w:space="0"/>
              <w:bottom w:val="single" w:color="auto" w:sz="4" w:space="0"/>
            </w:tcBorders>
            <w:vAlign w:val="bottom"/>
          </w:tcPr>
          <w:p>
            <w:pPr>
              <w:rPr>
                <w:sz w:val="24"/>
              </w:rPr>
            </w:pPr>
          </w:p>
        </w:tc>
        <w:tc>
          <w:tcPr>
            <w:tcW w:w="1800" w:type="dxa"/>
            <w:tcBorders>
              <w:top w:val="single" w:color="auto" w:sz="4" w:space="0"/>
            </w:tcBorders>
            <w:vAlign w:val="bottom"/>
          </w:tcPr>
          <w:p>
            <w:pPr>
              <w:rPr>
                <w:sz w:val="24"/>
                <w:u w:val="single"/>
              </w:rPr>
            </w:pPr>
            <w:r>
              <w:rPr>
                <w:rFonts w:hint="eastAsia" w:ascii="黑体" w:hAnsi="宋体" w:eastAsia="黑体" w:cs="黑体"/>
                <w:b/>
                <w:bCs/>
                <w:sz w:val="24"/>
              </w:rPr>
              <w:t>联系电话/手机</w:t>
            </w:r>
          </w:p>
        </w:tc>
        <w:tc>
          <w:tcPr>
            <w:tcW w:w="2504" w:type="dxa"/>
            <w:tcBorders>
              <w:top w:val="single" w:color="auto" w:sz="4" w:space="0"/>
              <w:bottom w:val="single" w:color="auto" w:sz="4" w:space="0"/>
            </w:tcBorders>
            <w:vAlign w:val="bottom"/>
          </w:tcPr>
          <w:p>
            <w:pPr>
              <w:rPr>
                <w:sz w:val="24"/>
              </w:rPr>
            </w:pPr>
          </w:p>
          <w:p>
            <w:pPr>
              <w:rPr>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pPr>
              <w:rPr>
                <w:rFonts w:ascii="黑体" w:hAnsi="宋体" w:eastAsia="黑体"/>
                <w:b/>
                <w:bCs/>
                <w:sz w:val="24"/>
              </w:rPr>
            </w:pPr>
            <w:r>
              <w:rPr>
                <w:rFonts w:hint="eastAsia" w:ascii="黑体" w:hAnsi="宋体" w:eastAsia="黑体" w:cs="黑体"/>
                <w:b/>
                <w:bCs/>
                <w:sz w:val="24"/>
              </w:rPr>
              <w:t>项目联系人：</w:t>
            </w:r>
          </w:p>
        </w:tc>
        <w:tc>
          <w:tcPr>
            <w:tcW w:w="2399" w:type="dxa"/>
            <w:tcBorders>
              <w:top w:val="single" w:color="auto" w:sz="4" w:space="0"/>
              <w:bottom w:val="single" w:color="auto" w:sz="4" w:space="0"/>
            </w:tcBorders>
            <w:vAlign w:val="bottom"/>
          </w:tcPr>
          <w:p>
            <w:pPr>
              <w:rPr>
                <w:sz w:val="24"/>
              </w:rPr>
            </w:pPr>
          </w:p>
        </w:tc>
        <w:tc>
          <w:tcPr>
            <w:tcW w:w="1800" w:type="dxa"/>
            <w:vAlign w:val="bottom"/>
          </w:tcPr>
          <w:p>
            <w:pPr>
              <w:rPr>
                <w:rFonts w:ascii="黑体" w:hAnsi="宋体" w:eastAsia="黑体"/>
                <w:b/>
                <w:bCs/>
                <w:sz w:val="24"/>
              </w:rPr>
            </w:pPr>
            <w:r>
              <w:rPr>
                <w:rFonts w:hint="eastAsia" w:ascii="黑体" w:hAnsi="宋体" w:eastAsia="黑体" w:cs="黑体"/>
                <w:b/>
                <w:bCs/>
                <w:sz w:val="24"/>
              </w:rPr>
              <w:t>联系电话/手机</w:t>
            </w:r>
          </w:p>
        </w:tc>
        <w:tc>
          <w:tcPr>
            <w:tcW w:w="2504" w:type="dxa"/>
            <w:tcBorders>
              <w:top w:val="single" w:color="auto" w:sz="4" w:space="0"/>
              <w:bottom w:val="single" w:color="auto" w:sz="4" w:space="0"/>
            </w:tcBorders>
            <w:vAlign w:val="bottom"/>
          </w:tcPr>
          <w:p>
            <w:pPr>
              <w:rPr>
                <w:sz w:val="24"/>
              </w:rPr>
            </w:pPr>
          </w:p>
          <w:p>
            <w:pPr>
              <w:rPr>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pPr>
              <w:rPr>
                <w:rFonts w:ascii="黑体" w:hAnsi="宋体" w:eastAsia="黑体"/>
                <w:b/>
                <w:bCs/>
                <w:sz w:val="24"/>
              </w:rPr>
            </w:pPr>
            <w:r>
              <w:rPr>
                <w:rFonts w:hint="eastAsia" w:ascii="黑体" w:hAnsi="宋体" w:eastAsia="黑体" w:cs="黑体"/>
                <w:b/>
                <w:bCs/>
                <w:sz w:val="24"/>
              </w:rPr>
              <w:t>电子邮箱：</w:t>
            </w:r>
          </w:p>
        </w:tc>
        <w:tc>
          <w:tcPr>
            <w:tcW w:w="2399" w:type="dxa"/>
            <w:tcBorders>
              <w:top w:val="single" w:color="auto" w:sz="4" w:space="0"/>
              <w:bottom w:val="single" w:color="auto" w:sz="4" w:space="0"/>
            </w:tcBorders>
            <w:vAlign w:val="bottom"/>
          </w:tcPr>
          <w:p>
            <w:pPr>
              <w:rPr>
                <w:sz w:val="24"/>
              </w:rPr>
            </w:pPr>
          </w:p>
        </w:tc>
        <w:tc>
          <w:tcPr>
            <w:tcW w:w="1800" w:type="dxa"/>
            <w:vAlign w:val="bottom"/>
          </w:tcPr>
          <w:p>
            <w:pPr>
              <w:rPr>
                <w:rFonts w:ascii="黑体" w:hAnsi="宋体" w:eastAsia="黑体"/>
                <w:b/>
                <w:bCs/>
                <w:sz w:val="24"/>
              </w:rPr>
            </w:pPr>
            <w:r>
              <w:rPr>
                <w:rFonts w:hint="eastAsia" w:ascii="黑体" w:hAnsi="宋体" w:eastAsia="黑体" w:cs="黑体"/>
                <w:b/>
                <w:bCs/>
                <w:sz w:val="24"/>
              </w:rPr>
              <w:t>传真：</w:t>
            </w:r>
          </w:p>
        </w:tc>
        <w:tc>
          <w:tcPr>
            <w:tcW w:w="2504" w:type="dxa"/>
            <w:tcBorders>
              <w:top w:val="single" w:color="auto" w:sz="4" w:space="0"/>
              <w:bottom w:val="single" w:color="auto" w:sz="4" w:space="0"/>
            </w:tcBorders>
            <w:vAlign w:val="bottom"/>
          </w:tcPr>
          <w:p>
            <w:pPr>
              <w:rPr>
                <w:sz w:val="24"/>
              </w:rPr>
            </w:pPr>
          </w:p>
        </w:tc>
      </w:tr>
      <w:tr>
        <w:tblPrEx>
          <w:tblLayout w:type="fixed"/>
          <w:tblCellMar>
            <w:top w:w="0" w:type="dxa"/>
            <w:left w:w="108" w:type="dxa"/>
            <w:bottom w:w="0" w:type="dxa"/>
            <w:right w:w="108" w:type="dxa"/>
          </w:tblCellMar>
        </w:tblPrEx>
        <w:trPr>
          <w:trHeight w:val="585" w:hRule="atLeast"/>
          <w:jc w:val="center"/>
        </w:trPr>
        <w:tc>
          <w:tcPr>
            <w:tcW w:w="2271" w:type="dxa"/>
            <w:vAlign w:val="bottom"/>
          </w:tcPr>
          <w:p>
            <w:pPr>
              <w:rPr>
                <w:rFonts w:ascii="黑体" w:hAnsi="宋体" w:eastAsia="黑体"/>
                <w:b/>
                <w:bCs/>
                <w:sz w:val="24"/>
              </w:rPr>
            </w:pPr>
            <w:r>
              <w:rPr>
                <w:rFonts w:hint="eastAsia" w:ascii="黑体" w:hAnsi="宋体" w:eastAsia="黑体" w:cs="黑体"/>
                <w:b/>
                <w:bCs/>
                <w:sz w:val="24"/>
              </w:rPr>
              <w:t>单位网址：</w:t>
            </w:r>
          </w:p>
        </w:tc>
        <w:tc>
          <w:tcPr>
            <w:tcW w:w="2399" w:type="dxa"/>
            <w:tcBorders>
              <w:top w:val="single" w:color="auto" w:sz="4" w:space="0"/>
              <w:bottom w:val="single" w:color="auto" w:sz="4" w:space="0"/>
            </w:tcBorders>
            <w:vAlign w:val="bottom"/>
          </w:tcPr>
          <w:p>
            <w:pPr>
              <w:rPr>
                <w:sz w:val="24"/>
              </w:rPr>
            </w:pPr>
          </w:p>
        </w:tc>
        <w:tc>
          <w:tcPr>
            <w:tcW w:w="1800" w:type="dxa"/>
            <w:vAlign w:val="bottom"/>
          </w:tcPr>
          <w:p>
            <w:pPr>
              <w:rPr>
                <w:rFonts w:ascii="黑体" w:hAnsi="宋体" w:eastAsia="黑体"/>
                <w:b/>
                <w:bCs/>
                <w:sz w:val="24"/>
              </w:rPr>
            </w:pPr>
            <w:r>
              <w:rPr>
                <w:rFonts w:hint="eastAsia" w:ascii="黑体" w:hAnsi="宋体" w:eastAsia="黑体" w:cs="黑体"/>
                <w:b/>
                <w:bCs/>
                <w:sz w:val="24"/>
              </w:rPr>
              <w:t>申请日期：</w:t>
            </w:r>
          </w:p>
        </w:tc>
        <w:tc>
          <w:tcPr>
            <w:tcW w:w="2504" w:type="dxa"/>
            <w:tcBorders>
              <w:top w:val="single" w:color="auto" w:sz="4" w:space="0"/>
              <w:bottom w:val="single" w:color="auto" w:sz="4" w:space="0"/>
            </w:tcBorders>
            <w:vAlign w:val="bottom"/>
          </w:tcPr>
          <w:p>
            <w:pPr>
              <w:ind w:firstLine="360" w:firstLineChars="150"/>
            </w:pPr>
            <w:r>
              <w:rPr>
                <w:rFonts w:hint="eastAsia" w:ascii="黑体" w:hAnsi="宋体" w:eastAsia="黑体" w:cs="黑体"/>
                <w:sz w:val="24"/>
              </w:rPr>
              <w:t>年 　月　 日</w:t>
            </w:r>
          </w:p>
        </w:tc>
      </w:tr>
    </w:tbl>
    <w:p>
      <w:pPr>
        <w:jc w:val="center"/>
        <w:rPr>
          <w:rFonts w:ascii="黑体" w:hAnsi="宋体" w:eastAsia="黑体"/>
          <w:sz w:val="32"/>
          <w:szCs w:val="32"/>
        </w:rPr>
      </w:pPr>
    </w:p>
    <w:p>
      <w:pPr>
        <w:jc w:val="center"/>
        <w:rPr>
          <w:rFonts w:ascii="黑体" w:hAnsi="宋体" w:eastAsia="黑体"/>
          <w:sz w:val="32"/>
          <w:szCs w:val="32"/>
        </w:rPr>
      </w:pPr>
    </w:p>
    <w:p>
      <w:pPr>
        <w:spacing w:line="360" w:lineRule="auto"/>
        <w:jc w:val="center"/>
        <w:rPr>
          <w:rFonts w:hint="eastAsia" w:cs="宋体"/>
          <w:b/>
          <w:bCs/>
          <w:sz w:val="32"/>
          <w:szCs w:val="32"/>
        </w:rPr>
      </w:pPr>
      <w:r>
        <w:rPr>
          <w:rFonts w:hint="eastAsia" w:cs="宋体"/>
          <w:b/>
          <w:bCs/>
          <w:sz w:val="32"/>
          <w:szCs w:val="32"/>
        </w:rPr>
        <w:t>深圳市市场监督管理局</w:t>
      </w:r>
    </w:p>
    <w:p>
      <w:pPr>
        <w:spacing w:line="360" w:lineRule="auto"/>
        <w:jc w:val="center"/>
        <w:rPr>
          <w:rFonts w:hint="eastAsia" w:cs="宋体"/>
          <w:b/>
          <w:bCs/>
          <w:sz w:val="32"/>
          <w:szCs w:val="32"/>
        </w:rPr>
      </w:pPr>
    </w:p>
    <w:p>
      <w:pPr>
        <w:numPr>
          <w:ilvl w:val="0"/>
          <w:numId w:val="6"/>
        </w:numPr>
        <w:spacing w:line="360" w:lineRule="auto"/>
        <w:rPr>
          <w:rFonts w:ascii="宋体"/>
          <w:b/>
          <w:bCs/>
          <w:sz w:val="24"/>
        </w:rPr>
      </w:pPr>
      <w:r>
        <w:rPr>
          <w:rFonts w:hint="eastAsia" w:ascii="宋体" w:hAnsi="宋体" w:cs="宋体"/>
          <w:b/>
          <w:bCs/>
          <w:sz w:val="24"/>
        </w:rPr>
        <w:t xml:space="preserve">单位基本信息  </w:t>
      </w:r>
    </w:p>
    <w:tbl>
      <w:tblPr>
        <w:tblStyle w:val="3"/>
        <w:tblW w:w="9072"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79"/>
        <w:gridCol w:w="926"/>
        <w:gridCol w:w="80"/>
        <w:gridCol w:w="181"/>
        <w:gridCol w:w="739"/>
        <w:gridCol w:w="500"/>
        <w:gridCol w:w="600"/>
        <w:gridCol w:w="1116"/>
        <w:gridCol w:w="367"/>
        <w:gridCol w:w="538"/>
        <w:gridCol w:w="353"/>
        <w:gridCol w:w="1134"/>
        <w:gridCol w:w="1547"/>
        <w:gridCol w:w="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单位名称</w:t>
            </w:r>
          </w:p>
        </w:tc>
        <w:tc>
          <w:tcPr>
            <w:tcW w:w="7087" w:type="dxa"/>
            <w:gridSpan w:val="11"/>
            <w:vAlign w:val="center"/>
          </w:tcPr>
          <w:p>
            <w:pPr>
              <w:widowControl/>
              <w:jc w:val="center"/>
              <w:rPr>
                <w:rFonts w:hint="eastAsia" w:ascii="宋体" w:hAnsi="宋体" w:cs="宋体"/>
                <w:kern w:val="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单位地址</w:t>
            </w:r>
          </w:p>
        </w:tc>
        <w:tc>
          <w:tcPr>
            <w:tcW w:w="7087" w:type="dxa"/>
            <w:gridSpan w:val="11"/>
            <w:vAlign w:val="center"/>
          </w:tcPr>
          <w:p>
            <w:pPr>
              <w:widowControl/>
              <w:jc w:val="center"/>
              <w:rPr>
                <w:rFonts w:hint="eastAsia" w:ascii="宋体" w:hAnsi="宋体" w:cs="宋体"/>
                <w:kern w:val="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注册所在区</w:t>
            </w:r>
          </w:p>
        </w:tc>
        <w:tc>
          <w:tcPr>
            <w:tcW w:w="4394" w:type="dxa"/>
            <w:gridSpan w:val="8"/>
            <w:vAlign w:val="center"/>
          </w:tcPr>
          <w:p>
            <w:pPr>
              <w:widowControl/>
              <w:jc w:val="center"/>
              <w:rPr>
                <w:rFonts w:hint="eastAsia" w:ascii="宋体" w:hAnsi="宋体" w:cs="宋体"/>
                <w:kern w:val="0"/>
                <w:sz w:val="20"/>
              </w:rPr>
            </w:pPr>
          </w:p>
        </w:tc>
        <w:tc>
          <w:tcPr>
            <w:tcW w:w="1134" w:type="dxa"/>
            <w:vAlign w:val="center"/>
          </w:tcPr>
          <w:p>
            <w:pPr>
              <w:widowControl/>
              <w:jc w:val="center"/>
              <w:rPr>
                <w:rFonts w:hint="eastAsia" w:ascii="宋体" w:hAnsi="宋体" w:cs="宋体"/>
                <w:kern w:val="0"/>
                <w:sz w:val="20"/>
              </w:rPr>
            </w:pPr>
            <w:r>
              <w:rPr>
                <w:rFonts w:hint="eastAsia" w:ascii="宋体" w:hAnsi="宋体" w:cs="宋体"/>
                <w:kern w:val="0"/>
                <w:sz w:val="20"/>
              </w:rPr>
              <w:t>注册时间</w:t>
            </w:r>
          </w:p>
        </w:tc>
        <w:tc>
          <w:tcPr>
            <w:tcW w:w="1559" w:type="dxa"/>
            <w:gridSpan w:val="2"/>
            <w:vAlign w:val="center"/>
          </w:tcPr>
          <w:p>
            <w:pPr>
              <w:widowControl/>
              <w:jc w:val="center"/>
              <w:rPr>
                <w:rFonts w:hint="eastAsia" w:ascii="宋体" w:hAnsi="宋体" w:cs="宋体"/>
                <w:kern w:val="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5" w:hRule="atLeast"/>
        </w:trPr>
        <w:tc>
          <w:tcPr>
            <w:tcW w:w="1985"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统一社会信用代码或注册号</w:t>
            </w:r>
          </w:p>
        </w:tc>
        <w:tc>
          <w:tcPr>
            <w:tcW w:w="7087" w:type="dxa"/>
            <w:gridSpan w:val="11"/>
            <w:vAlign w:val="center"/>
          </w:tcPr>
          <w:p>
            <w:pPr>
              <w:widowControl/>
              <w:jc w:val="center"/>
              <w:rPr>
                <w:rFonts w:hint="eastAsia" w:ascii="宋体" w:hAnsi="宋体" w:cs="宋体"/>
                <w:kern w:val="0"/>
                <w:sz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08" w:hRule="atLeast"/>
        </w:trPr>
        <w:tc>
          <w:tcPr>
            <w:tcW w:w="1985"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经营范围</w:t>
            </w:r>
          </w:p>
        </w:tc>
        <w:tc>
          <w:tcPr>
            <w:tcW w:w="7087" w:type="dxa"/>
            <w:gridSpan w:val="11"/>
            <w:vAlign w:val="center"/>
          </w:tcPr>
          <w:p>
            <w:pPr>
              <w:widowControl/>
              <w:jc w:val="center"/>
              <w:rPr>
                <w:rFonts w:hint="eastAsia" w:ascii="宋体" w:hAnsi="宋体" w:cs="宋体"/>
                <w:kern w:val="0"/>
                <w:sz w:val="20"/>
              </w:rPr>
            </w:pPr>
          </w:p>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979" w:type="dxa"/>
            <w:vMerge w:val="restart"/>
            <w:vAlign w:val="center"/>
          </w:tcPr>
          <w:p>
            <w:pPr>
              <w:widowControl/>
              <w:jc w:val="center"/>
              <w:rPr>
                <w:rFonts w:hint="eastAsia" w:ascii="宋体" w:hAnsi="宋体" w:cs="宋体"/>
                <w:kern w:val="0"/>
                <w:sz w:val="20"/>
              </w:rPr>
            </w:pPr>
            <w:r>
              <w:rPr>
                <w:rFonts w:hint="eastAsia" w:ascii="宋体" w:hAnsi="宋体" w:cs="宋体"/>
                <w:kern w:val="0"/>
                <w:sz w:val="20"/>
              </w:rPr>
              <w:t>法定代表人基本情况</w:t>
            </w:r>
          </w:p>
        </w:tc>
        <w:tc>
          <w:tcPr>
            <w:tcW w:w="1187"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姓名</w:t>
            </w:r>
          </w:p>
        </w:tc>
        <w:tc>
          <w:tcPr>
            <w:tcW w:w="1239" w:type="dxa"/>
            <w:gridSpan w:val="2"/>
            <w:vAlign w:val="center"/>
          </w:tcPr>
          <w:p>
            <w:pPr>
              <w:widowControl/>
              <w:jc w:val="center"/>
              <w:rPr>
                <w:rFonts w:hint="eastAsia" w:ascii="宋体" w:hAnsi="宋体" w:cs="宋体"/>
                <w:kern w:val="0"/>
                <w:sz w:val="20"/>
              </w:rPr>
            </w:pPr>
          </w:p>
        </w:tc>
        <w:tc>
          <w:tcPr>
            <w:tcW w:w="2083"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出生年月</w:t>
            </w:r>
          </w:p>
        </w:tc>
        <w:tc>
          <w:tcPr>
            <w:tcW w:w="3572" w:type="dxa"/>
            <w:gridSpan w:val="4"/>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979" w:type="dxa"/>
            <w:vMerge w:val="continue"/>
            <w:vAlign w:val="center"/>
          </w:tcPr>
          <w:p>
            <w:pPr>
              <w:widowControl/>
              <w:jc w:val="center"/>
              <w:rPr>
                <w:rFonts w:hint="eastAsia" w:ascii="宋体" w:hAnsi="宋体" w:cs="宋体"/>
                <w:kern w:val="0"/>
                <w:sz w:val="20"/>
              </w:rPr>
            </w:pPr>
          </w:p>
        </w:tc>
        <w:tc>
          <w:tcPr>
            <w:tcW w:w="1187"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职务</w:t>
            </w:r>
          </w:p>
        </w:tc>
        <w:tc>
          <w:tcPr>
            <w:tcW w:w="1239" w:type="dxa"/>
            <w:gridSpan w:val="2"/>
            <w:vAlign w:val="center"/>
          </w:tcPr>
          <w:p>
            <w:pPr>
              <w:widowControl/>
              <w:jc w:val="center"/>
              <w:rPr>
                <w:rFonts w:hint="eastAsia" w:ascii="宋体" w:hAnsi="宋体" w:cs="宋体"/>
                <w:kern w:val="0"/>
                <w:sz w:val="20"/>
              </w:rPr>
            </w:pPr>
          </w:p>
        </w:tc>
        <w:tc>
          <w:tcPr>
            <w:tcW w:w="2083"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移动电话</w:t>
            </w:r>
          </w:p>
        </w:tc>
        <w:tc>
          <w:tcPr>
            <w:tcW w:w="3572" w:type="dxa"/>
            <w:gridSpan w:val="4"/>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80" w:hRule="atLeast"/>
        </w:trPr>
        <w:tc>
          <w:tcPr>
            <w:tcW w:w="979" w:type="dxa"/>
            <w:vMerge w:val="continue"/>
            <w:vAlign w:val="center"/>
          </w:tcPr>
          <w:p>
            <w:pPr>
              <w:widowControl/>
              <w:jc w:val="center"/>
              <w:rPr>
                <w:rFonts w:hint="eastAsia" w:ascii="宋体" w:hAnsi="宋体" w:cs="宋体"/>
                <w:kern w:val="0"/>
                <w:sz w:val="20"/>
              </w:rPr>
            </w:pPr>
          </w:p>
        </w:tc>
        <w:tc>
          <w:tcPr>
            <w:tcW w:w="1187"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证件类型</w:t>
            </w:r>
          </w:p>
        </w:tc>
        <w:tc>
          <w:tcPr>
            <w:tcW w:w="1239" w:type="dxa"/>
            <w:gridSpan w:val="2"/>
            <w:vAlign w:val="center"/>
          </w:tcPr>
          <w:p>
            <w:pPr>
              <w:widowControl/>
              <w:jc w:val="center"/>
              <w:rPr>
                <w:rFonts w:hint="eastAsia" w:ascii="宋体" w:hAnsi="宋体" w:cs="宋体"/>
                <w:kern w:val="0"/>
                <w:sz w:val="20"/>
              </w:rPr>
            </w:pPr>
          </w:p>
        </w:tc>
        <w:tc>
          <w:tcPr>
            <w:tcW w:w="2083"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证件号码</w:t>
            </w:r>
          </w:p>
        </w:tc>
        <w:tc>
          <w:tcPr>
            <w:tcW w:w="3572" w:type="dxa"/>
            <w:gridSpan w:val="4"/>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08" w:hRule="atLeast"/>
        </w:trPr>
        <w:tc>
          <w:tcPr>
            <w:tcW w:w="979" w:type="dxa"/>
            <w:vMerge w:val="restart"/>
            <w:vAlign w:val="center"/>
          </w:tcPr>
          <w:p>
            <w:pPr>
              <w:widowControl/>
              <w:jc w:val="center"/>
              <w:rPr>
                <w:rFonts w:hint="eastAsia" w:ascii="宋体" w:hAnsi="宋体" w:cs="宋体"/>
                <w:kern w:val="0"/>
                <w:sz w:val="20"/>
              </w:rPr>
            </w:pPr>
            <w:r>
              <w:rPr>
                <w:rFonts w:hint="eastAsia" w:ascii="宋体" w:hAnsi="宋体" w:cs="宋体"/>
                <w:kern w:val="0"/>
                <w:sz w:val="20"/>
              </w:rPr>
              <w:t>主要检测人员信息</w:t>
            </w:r>
          </w:p>
        </w:tc>
        <w:tc>
          <w:tcPr>
            <w:tcW w:w="926" w:type="dxa"/>
            <w:vAlign w:val="center"/>
          </w:tcPr>
          <w:p>
            <w:pPr>
              <w:widowControl/>
              <w:jc w:val="center"/>
              <w:rPr>
                <w:rFonts w:hint="eastAsia" w:ascii="宋体" w:hAnsi="宋体" w:cs="宋体"/>
                <w:kern w:val="0"/>
                <w:sz w:val="20"/>
              </w:rPr>
            </w:pPr>
            <w:r>
              <w:rPr>
                <w:rFonts w:hint="eastAsia" w:ascii="宋体" w:hAnsi="宋体" w:cs="宋体"/>
                <w:kern w:val="0"/>
                <w:sz w:val="20"/>
              </w:rPr>
              <w:t>姓名</w:t>
            </w:r>
          </w:p>
        </w:tc>
        <w:tc>
          <w:tcPr>
            <w:tcW w:w="1000"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职务</w:t>
            </w:r>
          </w:p>
        </w:tc>
        <w:tc>
          <w:tcPr>
            <w:tcW w:w="1100" w:type="dxa"/>
            <w:gridSpan w:val="2"/>
            <w:vAlign w:val="center"/>
          </w:tcPr>
          <w:p>
            <w:pPr>
              <w:widowControl/>
              <w:jc w:val="center"/>
              <w:rPr>
                <w:rFonts w:hint="eastAsia" w:ascii="宋体" w:hAnsi="宋体" w:cs="宋体"/>
                <w:kern w:val="0"/>
                <w:sz w:val="20"/>
              </w:rPr>
            </w:pPr>
            <w:r>
              <w:rPr>
                <w:rFonts w:hint="eastAsia" w:ascii="宋体" w:hAnsi="宋体" w:cs="宋体"/>
                <w:kern w:val="0"/>
                <w:sz w:val="20"/>
              </w:rPr>
              <w:t>职称</w:t>
            </w:r>
          </w:p>
        </w:tc>
        <w:tc>
          <w:tcPr>
            <w:tcW w:w="1116" w:type="dxa"/>
            <w:vAlign w:val="center"/>
          </w:tcPr>
          <w:p>
            <w:pPr>
              <w:widowControl/>
              <w:jc w:val="center"/>
              <w:rPr>
                <w:rFonts w:hint="eastAsia" w:ascii="宋体" w:hAnsi="宋体" w:cs="宋体"/>
                <w:kern w:val="0"/>
                <w:sz w:val="20"/>
              </w:rPr>
            </w:pPr>
            <w:r>
              <w:rPr>
                <w:rFonts w:hint="eastAsia" w:ascii="宋体" w:hAnsi="宋体" w:cs="宋体"/>
                <w:kern w:val="0"/>
                <w:sz w:val="20"/>
              </w:rPr>
              <w:t>最高学历</w:t>
            </w:r>
          </w:p>
        </w:tc>
        <w:tc>
          <w:tcPr>
            <w:tcW w:w="905" w:type="dxa"/>
            <w:gridSpan w:val="2"/>
            <w:vAlign w:val="center"/>
          </w:tcPr>
          <w:p>
            <w:pPr>
              <w:widowControl/>
              <w:jc w:val="center"/>
              <w:rPr>
                <w:rFonts w:hint="eastAsia" w:ascii="宋体" w:hAnsi="宋体" w:cs="宋体"/>
                <w:kern w:val="0"/>
                <w:sz w:val="20"/>
              </w:rPr>
            </w:pPr>
            <w:r>
              <w:rPr>
                <w:rFonts w:hint="eastAsia" w:ascii="宋体" w:hAnsi="宋体" w:cs="宋体"/>
                <w:kern w:val="0"/>
                <w:sz w:val="20"/>
              </w:rPr>
              <w:t>是否有检验员证</w:t>
            </w:r>
          </w:p>
        </w:tc>
        <w:tc>
          <w:tcPr>
            <w:tcW w:w="3034" w:type="dxa"/>
            <w:gridSpan w:val="3"/>
            <w:vAlign w:val="center"/>
          </w:tcPr>
          <w:p>
            <w:pPr>
              <w:widowControl/>
              <w:jc w:val="center"/>
              <w:rPr>
                <w:rFonts w:hint="eastAsia" w:ascii="宋体" w:hAnsi="宋体" w:cs="宋体"/>
                <w:kern w:val="0"/>
                <w:sz w:val="20"/>
              </w:rPr>
            </w:pPr>
            <w:r>
              <w:rPr>
                <w:rFonts w:hint="eastAsia" w:ascii="宋体" w:hAnsi="宋体" w:cs="宋体"/>
                <w:kern w:val="0"/>
                <w:sz w:val="2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90"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23"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40"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95"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84"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84"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84" w:hRule="atLeast"/>
        </w:trPr>
        <w:tc>
          <w:tcPr>
            <w:tcW w:w="979" w:type="dxa"/>
            <w:vMerge w:val="continue"/>
            <w:vAlign w:val="center"/>
          </w:tcPr>
          <w:p>
            <w:pPr>
              <w:widowControl/>
              <w:jc w:val="center"/>
              <w:rPr>
                <w:rFonts w:hint="eastAsia" w:ascii="宋体" w:hAnsi="宋体" w:cs="宋体"/>
                <w:kern w:val="0"/>
                <w:sz w:val="20"/>
              </w:rPr>
            </w:pPr>
          </w:p>
        </w:tc>
        <w:tc>
          <w:tcPr>
            <w:tcW w:w="926" w:type="dxa"/>
            <w:vAlign w:val="center"/>
          </w:tcPr>
          <w:p>
            <w:pPr>
              <w:widowControl/>
              <w:jc w:val="center"/>
              <w:rPr>
                <w:rFonts w:hint="eastAsia" w:ascii="宋体" w:hAnsi="宋体" w:cs="宋体"/>
                <w:kern w:val="0"/>
                <w:sz w:val="20"/>
              </w:rPr>
            </w:pPr>
          </w:p>
        </w:tc>
        <w:tc>
          <w:tcPr>
            <w:tcW w:w="1000" w:type="dxa"/>
            <w:gridSpan w:val="3"/>
            <w:vAlign w:val="center"/>
          </w:tcPr>
          <w:p>
            <w:pPr>
              <w:widowControl/>
              <w:jc w:val="center"/>
              <w:rPr>
                <w:rFonts w:hint="eastAsia" w:ascii="宋体" w:hAnsi="宋体" w:cs="宋体"/>
                <w:kern w:val="0"/>
                <w:sz w:val="20"/>
              </w:rPr>
            </w:pPr>
          </w:p>
        </w:tc>
        <w:tc>
          <w:tcPr>
            <w:tcW w:w="1100" w:type="dxa"/>
            <w:gridSpan w:val="2"/>
            <w:vAlign w:val="center"/>
          </w:tcPr>
          <w:p>
            <w:pPr>
              <w:widowControl/>
              <w:jc w:val="center"/>
              <w:rPr>
                <w:rFonts w:hint="eastAsia" w:ascii="宋体" w:hAnsi="宋体" w:cs="宋体"/>
                <w:kern w:val="0"/>
                <w:sz w:val="20"/>
              </w:rPr>
            </w:pPr>
          </w:p>
        </w:tc>
        <w:tc>
          <w:tcPr>
            <w:tcW w:w="1116" w:type="dxa"/>
            <w:vAlign w:val="center"/>
          </w:tcPr>
          <w:p>
            <w:pPr>
              <w:widowControl/>
              <w:jc w:val="center"/>
              <w:rPr>
                <w:rFonts w:hint="eastAsia" w:ascii="宋体" w:hAnsi="宋体" w:cs="宋体"/>
                <w:kern w:val="0"/>
                <w:sz w:val="20"/>
              </w:rPr>
            </w:pPr>
          </w:p>
        </w:tc>
        <w:tc>
          <w:tcPr>
            <w:tcW w:w="905" w:type="dxa"/>
            <w:gridSpan w:val="2"/>
            <w:vAlign w:val="center"/>
          </w:tcPr>
          <w:p>
            <w:pPr>
              <w:widowControl/>
              <w:jc w:val="center"/>
              <w:rPr>
                <w:rFonts w:hint="eastAsia" w:ascii="宋体" w:hAnsi="宋体" w:cs="宋体"/>
                <w:kern w:val="0"/>
                <w:sz w:val="20"/>
              </w:rPr>
            </w:pPr>
          </w:p>
        </w:tc>
        <w:tc>
          <w:tcPr>
            <w:tcW w:w="3034" w:type="dxa"/>
            <w:gridSpan w:val="3"/>
            <w:vAlign w:val="center"/>
          </w:tcPr>
          <w:p>
            <w:pPr>
              <w:widowControl/>
              <w:jc w:val="center"/>
              <w:rPr>
                <w:rFonts w:hint="eastAsia" w:ascii="宋体" w:hAnsi="宋体" w:cs="宋体"/>
                <w:kern w:val="0"/>
                <w:sz w:val="20"/>
              </w:rPr>
            </w:pPr>
          </w:p>
        </w:tc>
      </w:tr>
    </w:tbl>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p>
    <w:p>
      <w:pPr>
        <w:spacing w:line="360" w:lineRule="auto"/>
        <w:ind w:firstLine="482" w:firstLineChars="200"/>
        <w:rPr>
          <w:rFonts w:hint="eastAsia" w:ascii="宋体" w:hAnsi="宋体" w:cs="宋体"/>
          <w:b/>
          <w:bCs/>
          <w:sz w:val="24"/>
        </w:rPr>
      </w:pPr>
      <w:r>
        <w:rPr>
          <w:rFonts w:hint="eastAsia" w:ascii="宋体" w:hAnsi="宋体" w:cs="宋体"/>
          <w:b/>
          <w:bCs/>
          <w:sz w:val="24"/>
        </w:rPr>
        <w:t xml:space="preserve">二、项目基本情况 </w:t>
      </w:r>
    </w:p>
    <w:tbl>
      <w:tblPr>
        <w:tblStyle w:val="3"/>
        <w:tblW w:w="8780"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72"/>
        <w:gridCol w:w="1447"/>
        <w:gridCol w:w="428"/>
        <w:gridCol w:w="305"/>
        <w:gridCol w:w="609"/>
        <w:gridCol w:w="523"/>
        <w:gridCol w:w="386"/>
        <w:gridCol w:w="284"/>
        <w:gridCol w:w="190"/>
        <w:gridCol w:w="1433"/>
        <w:gridCol w:w="843"/>
        <w:gridCol w:w="82"/>
        <w:gridCol w:w="326"/>
        <w:gridCol w:w="115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项目名称</w:t>
            </w:r>
          </w:p>
        </w:tc>
        <w:tc>
          <w:tcPr>
            <w:tcW w:w="6561" w:type="dxa"/>
            <w:gridSpan w:val="12"/>
            <w:tcBorders>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项目实施地址</w:t>
            </w:r>
          </w:p>
        </w:tc>
        <w:tc>
          <w:tcPr>
            <w:tcW w:w="6561" w:type="dxa"/>
            <w:gridSpan w:val="12"/>
            <w:tcBorders>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b/>
                <w:kern w:val="0"/>
                <w:sz w:val="20"/>
              </w:rPr>
              <w:t>升级项目填写：</w:t>
            </w:r>
          </w:p>
        </w:tc>
        <w:tc>
          <w:tcPr>
            <w:tcW w:w="2535" w:type="dxa"/>
            <w:gridSpan w:val="6"/>
            <w:tcBorders>
              <w:left w:val="single" w:color="auto" w:sz="4" w:space="0"/>
              <w:bottom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原评定等级：</w:t>
            </w:r>
            <w:r>
              <w:rPr>
                <w:rFonts w:hint="eastAsia" w:ascii="宋体" w:hAnsi="宋体" w:cs="宋体"/>
                <w:kern w:val="0"/>
                <w:sz w:val="20"/>
                <w:u w:val="single"/>
              </w:rPr>
              <w:t xml:space="preserve">     </w:t>
            </w:r>
            <w:r>
              <w:rPr>
                <w:rFonts w:hint="eastAsia" w:ascii="宋体" w:hAnsi="宋体" w:cs="宋体"/>
                <w:kern w:val="0"/>
                <w:sz w:val="20"/>
              </w:rPr>
              <w:t>级</w:t>
            </w:r>
          </w:p>
        </w:tc>
        <w:tc>
          <w:tcPr>
            <w:tcW w:w="4026" w:type="dxa"/>
            <w:gridSpan w:val="6"/>
            <w:tcBorders>
              <w:left w:val="single" w:color="auto" w:sz="4" w:space="0"/>
              <w:bottom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原评定年份：</w:t>
            </w:r>
            <w:r>
              <w:rPr>
                <w:rFonts w:hint="eastAsia" w:ascii="宋体" w:hAnsi="宋体" w:cs="宋体"/>
                <w:kern w:val="0"/>
                <w:sz w:val="20"/>
                <w:u w:val="single"/>
              </w:rPr>
              <w:t xml:space="preserve">      </w:t>
            </w:r>
            <w:r>
              <w:rPr>
                <w:rFonts w:hint="eastAsia" w:ascii="宋体" w:hAnsi="宋体" w:cs="宋体"/>
                <w:kern w:val="0"/>
                <w:sz w:val="20"/>
              </w:rPr>
              <w:t>年评定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经营农产品品类</w:t>
            </w:r>
          </w:p>
          <w:p>
            <w:pPr>
              <w:widowControl/>
              <w:jc w:val="center"/>
              <w:rPr>
                <w:rFonts w:hint="eastAsia" w:ascii="宋体" w:hAnsi="宋体" w:cs="宋体"/>
                <w:kern w:val="0"/>
                <w:sz w:val="20"/>
              </w:rPr>
            </w:pPr>
            <w:r>
              <w:rPr>
                <w:rFonts w:hint="eastAsia" w:ascii="宋体" w:hAnsi="宋体" w:cs="宋体"/>
                <w:kern w:val="0"/>
                <w:sz w:val="20"/>
              </w:rPr>
              <w:t>（按销量降序排列）</w:t>
            </w:r>
          </w:p>
        </w:tc>
        <w:tc>
          <w:tcPr>
            <w:tcW w:w="1342" w:type="dxa"/>
            <w:gridSpan w:val="3"/>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383"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433" w:type="dxa"/>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251" w:type="dxa"/>
            <w:gridSpan w:val="3"/>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2" w:type="dxa"/>
            <w:tcBorders>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年销售量（吨）</w:t>
            </w:r>
          </w:p>
        </w:tc>
        <w:tc>
          <w:tcPr>
            <w:tcW w:w="1342" w:type="dxa"/>
            <w:gridSpan w:val="3"/>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383"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433" w:type="dxa"/>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251" w:type="dxa"/>
            <w:gridSpan w:val="3"/>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2" w:type="dxa"/>
            <w:tcBorders>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建设起止时间</w:t>
            </w:r>
          </w:p>
        </w:tc>
        <w:tc>
          <w:tcPr>
            <w:tcW w:w="1865"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2293" w:type="dxa"/>
            <w:gridSpan w:val="4"/>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项目建设总投资（万元）</w:t>
            </w:r>
          </w:p>
        </w:tc>
        <w:tc>
          <w:tcPr>
            <w:tcW w:w="2403" w:type="dxa"/>
            <w:gridSpan w:val="4"/>
            <w:tcBorders>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4084" w:type="dxa"/>
            <w:gridSpan w:val="6"/>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检测室面积（㎡）</w:t>
            </w:r>
          </w:p>
        </w:tc>
        <w:tc>
          <w:tcPr>
            <w:tcW w:w="4696" w:type="dxa"/>
            <w:gridSpan w:val="8"/>
            <w:tcBorders>
              <w:left w:val="single" w:color="auto" w:sz="4" w:space="0"/>
              <w:bottom w:val="single" w:color="auto" w:sz="4" w:space="0"/>
            </w:tcBorders>
            <w:vAlign w:val="center"/>
          </w:tcPr>
          <w:p>
            <w:pPr>
              <w:widowControl/>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取得资质（可多选）</w:t>
            </w:r>
          </w:p>
        </w:tc>
        <w:tc>
          <w:tcPr>
            <w:tcW w:w="6561" w:type="dxa"/>
            <w:gridSpan w:val="12"/>
            <w:tcBorders>
              <w:left w:val="single" w:color="auto" w:sz="4" w:space="0"/>
              <w:bottom w:val="single" w:color="auto" w:sz="4" w:space="0"/>
            </w:tcBorders>
            <w:vAlign w:val="center"/>
          </w:tcPr>
          <w:p>
            <w:pPr>
              <w:widowControl/>
              <w:rPr>
                <w:rFonts w:hint="eastAsia" w:ascii="宋体" w:hAnsi="宋体" w:cs="宋体"/>
                <w:kern w:val="0"/>
                <w:sz w:val="20"/>
              </w:rPr>
            </w:pPr>
            <w:r>
              <w:rPr>
                <w:rFonts w:hint="eastAsia" w:ascii="宋体" w:hAnsi="宋体" w:cs="宋体"/>
                <w:kern w:val="0"/>
                <w:sz w:val="20"/>
              </w:rPr>
              <w:t>□无； □CMA； □CTA；  □CNAS； □CMAF； □其它：</w:t>
            </w:r>
            <w:r>
              <w:rPr>
                <w:rFonts w:hint="eastAsia" w:ascii="宋体" w:hAnsi="宋体" w:cs="宋体"/>
                <w:kern w:val="0"/>
                <w:sz w:val="20"/>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2219" w:type="dxa"/>
            <w:gridSpan w:val="2"/>
            <w:tcBorders>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检测范围（可多选）</w:t>
            </w:r>
          </w:p>
        </w:tc>
        <w:tc>
          <w:tcPr>
            <w:tcW w:w="6561" w:type="dxa"/>
            <w:gridSpan w:val="12"/>
            <w:tcBorders>
              <w:left w:val="single" w:color="auto" w:sz="4" w:space="0"/>
              <w:bottom w:val="single" w:color="auto" w:sz="4" w:space="0"/>
            </w:tcBorders>
            <w:vAlign w:val="center"/>
          </w:tcPr>
          <w:p>
            <w:pPr>
              <w:widowControl/>
              <w:rPr>
                <w:rFonts w:hint="eastAsia" w:ascii="宋体" w:hAnsi="宋体" w:cs="宋体"/>
                <w:kern w:val="0"/>
                <w:sz w:val="20"/>
              </w:rPr>
            </w:pPr>
            <w:r>
              <w:rPr>
                <w:rFonts w:hint="eastAsia" w:ascii="宋体" w:hAnsi="宋体" w:cs="宋体"/>
                <w:kern w:val="0"/>
                <w:sz w:val="20"/>
              </w:rPr>
              <w:t>□种植类；□畜禽产品类；□水产类；□其它：</w:t>
            </w:r>
            <w:r>
              <w:rPr>
                <w:rFonts w:hint="eastAsia" w:ascii="宋体" w:hAnsi="宋体" w:cs="宋体"/>
                <w:kern w:val="0"/>
                <w:sz w:val="20"/>
                <w:u w:val="single"/>
              </w:rPr>
              <w:t xml:space="preserve">              </w:t>
            </w:r>
            <w:r>
              <w:rPr>
                <w:rFonts w:hint="eastAsia" w:ascii="宋体" w:hAnsi="宋体" w:cs="宋体"/>
                <w:kern w:val="0"/>
                <w:sz w:val="20"/>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4" w:hRule="atLeast"/>
          <w:jc w:val="center"/>
        </w:trPr>
        <w:tc>
          <w:tcPr>
            <w:tcW w:w="2219" w:type="dxa"/>
            <w:gridSpan w:val="2"/>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检测项目数</w:t>
            </w:r>
          </w:p>
        </w:tc>
        <w:tc>
          <w:tcPr>
            <w:tcW w:w="186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22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检测人数</w:t>
            </w:r>
          </w:p>
        </w:tc>
        <w:tc>
          <w:tcPr>
            <w:tcW w:w="2403" w:type="dxa"/>
            <w:gridSpan w:val="4"/>
            <w:tcBorders>
              <w:top w:val="single" w:color="auto" w:sz="4" w:space="0"/>
              <w:left w:val="single" w:color="auto" w:sz="4" w:space="0"/>
              <w:bottom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专职：</w:t>
            </w:r>
            <w:r>
              <w:rPr>
                <w:rFonts w:hint="eastAsia" w:ascii="宋体" w:hAnsi="宋体" w:cs="宋体"/>
                <w:kern w:val="0"/>
                <w:sz w:val="20"/>
                <w:u w:val="single"/>
              </w:rPr>
              <w:t xml:space="preserve">   </w:t>
            </w:r>
            <w:r>
              <w:rPr>
                <w:rFonts w:hint="eastAsia" w:ascii="宋体" w:hAnsi="宋体" w:cs="宋体"/>
                <w:kern w:val="0"/>
                <w:sz w:val="20"/>
              </w:rPr>
              <w:t>人，兼职：</w:t>
            </w:r>
            <w:r>
              <w:rPr>
                <w:rFonts w:hint="eastAsia" w:ascii="宋体" w:hAnsi="宋体" w:cs="宋体"/>
                <w:kern w:val="0"/>
                <w:sz w:val="20"/>
                <w:u w:val="single"/>
              </w:rPr>
              <w:t xml:space="preserve">   </w:t>
            </w:r>
            <w:r>
              <w:rPr>
                <w:rFonts w:hint="eastAsia" w:ascii="宋体" w:hAnsi="宋体" w:cs="宋体"/>
                <w:kern w:val="0"/>
                <w:sz w:val="20"/>
              </w:rPr>
              <w:t xml:space="preserve">人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06" w:hRule="atLeast"/>
          <w:jc w:val="center"/>
        </w:trPr>
        <w:tc>
          <w:tcPr>
            <w:tcW w:w="2219" w:type="dxa"/>
            <w:gridSpan w:val="2"/>
            <w:vMerge w:val="restart"/>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月检测样品量（份）</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快速检测</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2293"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年检测样品量（份）</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快速</w:t>
            </w:r>
          </w:p>
          <w:p>
            <w:pPr>
              <w:widowControl/>
              <w:jc w:val="center"/>
              <w:rPr>
                <w:rFonts w:hint="eastAsia" w:ascii="宋体" w:hAnsi="宋体" w:cs="宋体"/>
                <w:kern w:val="0"/>
                <w:sz w:val="20"/>
              </w:rPr>
            </w:pPr>
            <w:r>
              <w:rPr>
                <w:rFonts w:hint="eastAsia" w:ascii="宋体" w:hAnsi="宋体" w:cs="宋体"/>
                <w:kern w:val="0"/>
                <w:sz w:val="20"/>
              </w:rPr>
              <w:t>检测</w:t>
            </w:r>
          </w:p>
        </w:tc>
        <w:tc>
          <w:tcPr>
            <w:tcW w:w="1560" w:type="dxa"/>
            <w:gridSpan w:val="3"/>
            <w:tcBorders>
              <w:top w:val="single" w:color="auto" w:sz="4" w:space="0"/>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34" w:hRule="atLeast"/>
          <w:jc w:val="center"/>
        </w:trPr>
        <w:tc>
          <w:tcPr>
            <w:tcW w:w="2219" w:type="dxa"/>
            <w:gridSpan w:val="2"/>
            <w:vMerge w:val="continue"/>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定量检测</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22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定量</w:t>
            </w:r>
          </w:p>
          <w:p>
            <w:pPr>
              <w:widowControl/>
              <w:jc w:val="center"/>
              <w:rPr>
                <w:rFonts w:hint="eastAsia" w:ascii="宋体" w:hAnsi="宋体" w:cs="宋体"/>
                <w:kern w:val="0"/>
                <w:sz w:val="20"/>
              </w:rPr>
            </w:pPr>
            <w:r>
              <w:rPr>
                <w:rFonts w:hint="eastAsia" w:ascii="宋体" w:hAnsi="宋体" w:cs="宋体"/>
                <w:kern w:val="0"/>
                <w:sz w:val="20"/>
              </w:rPr>
              <w:t>检测</w:t>
            </w:r>
          </w:p>
        </w:tc>
        <w:tc>
          <w:tcPr>
            <w:tcW w:w="1560" w:type="dxa"/>
            <w:gridSpan w:val="3"/>
            <w:tcBorders>
              <w:top w:val="single" w:color="auto" w:sz="4" w:space="0"/>
              <w:left w:val="single" w:color="auto" w:sz="4" w:space="0"/>
              <w:bottom w:val="single" w:color="auto" w:sz="4" w:space="0"/>
            </w:tcBorders>
            <w:vAlign w:val="center"/>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8780" w:type="dxa"/>
            <w:gridSpan w:val="14"/>
            <w:tcBorders>
              <w:bottom w:val="single" w:color="auto" w:sz="4" w:space="0"/>
            </w:tcBorders>
            <w:vAlign w:val="center"/>
          </w:tcPr>
          <w:p>
            <w:pPr>
              <w:widowControl/>
              <w:jc w:val="center"/>
              <w:rPr>
                <w:rFonts w:hint="eastAsia" w:ascii="新宋体" w:hAnsi="新宋体" w:eastAsia="新宋体"/>
                <w:b/>
                <w:bCs/>
                <w:szCs w:val="21"/>
              </w:rPr>
            </w:pPr>
            <w:r>
              <w:rPr>
                <w:rFonts w:hint="eastAsia" w:ascii="新宋体" w:hAnsi="新宋体" w:eastAsia="新宋体"/>
                <w:b/>
                <w:bCs/>
                <w:szCs w:val="21"/>
              </w:rPr>
              <w:t>检测仪器设备一览表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8"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序号</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设备名称</w:t>
            </w: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型号</w:t>
            </w: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价格（单位：元）</w:t>
            </w: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r>
              <w:rPr>
                <w:rFonts w:hint="eastAsia" w:ascii="宋体" w:hAnsi="宋体" w:cs="宋体"/>
                <w:kern w:val="0"/>
                <w:sz w:val="20"/>
              </w:rPr>
              <w:t>数量（台/套）</w:t>
            </w: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r>
              <w:rPr>
                <w:rFonts w:hint="eastAsia" w:ascii="宋体" w:hAnsi="宋体" w:cs="宋体"/>
                <w:kern w:val="0"/>
                <w:sz w:val="20"/>
              </w:rPr>
              <w:t>购置时间（精确到月）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20"/>
              </w:rPr>
            </w:pPr>
            <w:r>
              <w:rPr>
                <w:rFonts w:hint="eastAsia" w:ascii="宋体" w:hAnsi="宋体" w:cs="宋体"/>
                <w:kern w:val="0"/>
                <w:sz w:val="20"/>
              </w:rPr>
              <w:t>8</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82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90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478" w:type="dxa"/>
            <w:gridSpan w:val="2"/>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bl>
    <w:tbl>
      <w:tblPr>
        <w:tblStyle w:val="3"/>
        <w:tblpPr w:leftFromText="180" w:rightFromText="180" w:vertAnchor="text" w:horzAnchor="page" w:tblpXSpec="center" w:tblpY="154"/>
        <w:tblOverlap w:val="never"/>
        <w:tblW w:w="8780"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72"/>
        <w:gridCol w:w="3228"/>
        <w:gridCol w:w="1015"/>
        <w:gridCol w:w="1153"/>
        <w:gridCol w:w="938"/>
        <w:gridCol w:w="167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6" w:hRule="atLeast"/>
          <w:jc w:val="center"/>
        </w:trPr>
        <w:tc>
          <w:tcPr>
            <w:tcW w:w="8780" w:type="dxa"/>
            <w:gridSpan w:val="6"/>
            <w:tcBorders>
              <w:bottom w:val="single" w:color="auto" w:sz="4" w:space="0"/>
            </w:tcBorders>
            <w:vAlign w:val="center"/>
          </w:tcPr>
          <w:p>
            <w:pPr>
              <w:widowControl/>
              <w:jc w:val="center"/>
              <w:rPr>
                <w:rFonts w:hint="eastAsia" w:ascii="新宋体" w:hAnsi="新宋体" w:eastAsia="新宋体"/>
                <w:b/>
                <w:bCs/>
                <w:szCs w:val="21"/>
              </w:rPr>
            </w:pPr>
            <w:r>
              <w:rPr>
                <w:rFonts w:hint="eastAsia" w:ascii="新宋体" w:hAnsi="新宋体" w:eastAsia="新宋体"/>
                <w:b/>
                <w:bCs/>
                <w:szCs w:val="21"/>
              </w:rPr>
              <w:t>设施一览表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8"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序号</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设施名称</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单位</w:t>
            </w: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数量</w:t>
            </w: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r>
              <w:rPr>
                <w:rFonts w:hint="eastAsia" w:ascii="宋体" w:hAnsi="宋体" w:cs="宋体"/>
                <w:kern w:val="0"/>
                <w:sz w:val="20"/>
              </w:rPr>
              <w:t>价格（单位：元）</w:t>
            </w: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eastAsia="仿宋_GB2312" w:cs="宋体"/>
                <w:kern w:val="0"/>
                <w:sz w:val="20"/>
              </w:rPr>
            </w:pPr>
            <w:r>
              <w:rPr>
                <w:rFonts w:hint="eastAsia" w:ascii="宋体" w:hAnsi="宋体" w:cs="宋体"/>
                <w:kern w:val="0"/>
                <w:sz w:val="20"/>
              </w:rPr>
              <w:t xml:space="preserve">购置或建设时间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1</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2</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3</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4</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5</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6</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7</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8</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06" w:hRule="atLeast"/>
          <w:jc w:val="center"/>
        </w:trPr>
        <w:tc>
          <w:tcPr>
            <w:tcW w:w="772" w:type="dxa"/>
            <w:tcBorders>
              <w:top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r>
              <w:rPr>
                <w:rFonts w:hint="eastAsia" w:ascii="宋体" w:hAnsi="宋体" w:cs="宋体"/>
                <w:kern w:val="0"/>
                <w:sz w:val="20"/>
              </w:rPr>
              <w:t>9</w:t>
            </w:r>
          </w:p>
        </w:tc>
        <w:tc>
          <w:tcPr>
            <w:tcW w:w="32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bottom w:val="single" w:color="auto" w:sz="4" w:space="0"/>
            </w:tcBorders>
            <w:vAlign w:val="top"/>
          </w:tcPr>
          <w:p>
            <w:pPr>
              <w:widowControl/>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26" w:hRule="atLeast"/>
          <w:jc w:val="center"/>
        </w:trPr>
        <w:tc>
          <w:tcPr>
            <w:tcW w:w="772" w:type="dxa"/>
            <w:tcBorders>
              <w:top w:val="single" w:color="auto" w:sz="4" w:space="0"/>
              <w:right w:val="single" w:color="auto" w:sz="4" w:space="0"/>
            </w:tcBorders>
            <w:vAlign w:val="center"/>
          </w:tcPr>
          <w:p>
            <w:pPr>
              <w:widowControl/>
              <w:jc w:val="center"/>
              <w:rPr>
                <w:rFonts w:hint="eastAsia" w:ascii="宋体" w:hAnsi="宋体" w:cs="宋体"/>
                <w:kern w:val="0"/>
                <w:sz w:val="20"/>
              </w:rPr>
            </w:pPr>
          </w:p>
        </w:tc>
        <w:tc>
          <w:tcPr>
            <w:tcW w:w="3228"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0"/>
              </w:rPr>
            </w:pPr>
          </w:p>
        </w:tc>
        <w:tc>
          <w:tcPr>
            <w:tcW w:w="1015"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0"/>
              </w:rPr>
            </w:pPr>
          </w:p>
        </w:tc>
        <w:tc>
          <w:tcPr>
            <w:tcW w:w="115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20"/>
              </w:rPr>
            </w:pPr>
          </w:p>
        </w:tc>
        <w:tc>
          <w:tcPr>
            <w:tcW w:w="938" w:type="dxa"/>
            <w:tcBorders>
              <w:top w:val="single" w:color="auto" w:sz="4" w:space="0"/>
              <w:left w:val="single" w:color="auto" w:sz="4" w:space="0"/>
              <w:right w:val="single" w:color="auto" w:sz="4" w:space="0"/>
            </w:tcBorders>
            <w:vAlign w:val="top"/>
          </w:tcPr>
          <w:p>
            <w:pPr>
              <w:widowControl/>
              <w:jc w:val="center"/>
              <w:rPr>
                <w:rFonts w:hint="eastAsia" w:ascii="宋体" w:hAnsi="宋体" w:cs="宋体"/>
                <w:kern w:val="0"/>
                <w:sz w:val="20"/>
              </w:rPr>
            </w:pPr>
          </w:p>
        </w:tc>
        <w:tc>
          <w:tcPr>
            <w:tcW w:w="1674" w:type="dxa"/>
            <w:tcBorders>
              <w:top w:val="single" w:color="auto" w:sz="4" w:space="0"/>
              <w:left w:val="single" w:color="auto" w:sz="4" w:space="0"/>
            </w:tcBorders>
            <w:vAlign w:val="top"/>
          </w:tcPr>
          <w:p>
            <w:pPr>
              <w:widowControl/>
              <w:jc w:val="center"/>
              <w:rPr>
                <w:rFonts w:hint="eastAsia" w:ascii="宋体" w:hAnsi="宋体" w:cs="宋体"/>
                <w:kern w:val="0"/>
                <w:sz w:val="20"/>
              </w:rPr>
            </w:pPr>
          </w:p>
        </w:tc>
      </w:tr>
    </w:tbl>
    <w:p>
      <w:pPr>
        <w:jc w:val="left"/>
        <w:outlineLvl w:val="0"/>
        <w:rPr>
          <w:rFonts w:hint="eastAsia" w:ascii="宋体" w:hAnsi="宋体" w:cs="宋体"/>
          <w:b/>
          <w:bCs/>
          <w:sz w:val="24"/>
        </w:rPr>
      </w:pPr>
    </w:p>
    <w:p>
      <w:pPr>
        <w:jc w:val="left"/>
        <w:outlineLvl w:val="0"/>
        <w:rPr>
          <w:rFonts w:hint="eastAsia" w:ascii="宋体"/>
          <w:bCs/>
        </w:rPr>
      </w:pPr>
    </w:p>
    <w:p>
      <w:pPr>
        <w:jc w:val="left"/>
        <w:outlineLvl w:val="0"/>
        <w:rPr>
          <w:rFonts w:hint="eastAsia" w:ascii="宋体"/>
          <w:sz w:val="22"/>
        </w:rPr>
      </w:pPr>
    </w:p>
    <w:p>
      <w:pPr>
        <w:spacing w:line="360" w:lineRule="auto"/>
        <w:rPr>
          <w:rFonts w:hint="eastAsia" w:ascii="宋体" w:hAnsi="宋体" w:cs="宋体"/>
          <w:b/>
          <w:bCs/>
          <w:sz w:val="24"/>
        </w:rPr>
      </w:pPr>
      <w:r>
        <w:rPr>
          <w:rFonts w:ascii="宋体"/>
          <w:b/>
          <w:bCs/>
          <w:sz w:val="24"/>
        </w:rPr>
        <w:br w:type="page"/>
      </w:r>
      <w:r>
        <w:rPr>
          <w:rFonts w:hint="eastAsia" w:ascii="宋体"/>
          <w:b/>
          <w:bCs/>
          <w:sz w:val="24"/>
        </w:rPr>
        <w:t>三、</w:t>
      </w:r>
      <w:r>
        <w:rPr>
          <w:rFonts w:hint="eastAsia" w:ascii="宋体" w:hAnsi="宋体" w:cs="宋体"/>
          <w:b/>
          <w:bCs/>
          <w:sz w:val="24"/>
        </w:rPr>
        <w:t xml:space="preserve">项目实施效果   </w:t>
      </w:r>
    </w:p>
    <w:p>
      <w:pPr>
        <w:widowControl/>
        <w:jc w:val="center"/>
        <w:rPr>
          <w:rFonts w:hint="eastAsia" w:ascii="宋体" w:hAnsi="宋体" w:cs="宋体"/>
          <w:kern w:val="0"/>
          <w:sz w:val="20"/>
        </w:rPr>
      </w:pPr>
      <w:r>
        <w:rPr>
          <w:rFonts w:hint="eastAsia" w:ascii="宋体" w:hAnsi="宋体" w:cs="宋体"/>
          <w:kern w:val="0"/>
          <w:sz w:val="20"/>
        </w:rPr>
        <w:t>运用一定的评价方法、量化指标及评价标准，对项目实施的绩效目标进行综合性评价。（主要包括：项目的建设情况、项目建成后检测能力情况、项目运行情况（实际完成的检测数量和结果）、项目实施的绩效。）</w:t>
      </w:r>
    </w:p>
    <w:tbl>
      <w:tblPr>
        <w:tblStyle w:val="3"/>
        <w:tblW w:w="92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7" w:hRule="atLeast"/>
        </w:trPr>
        <w:tc>
          <w:tcPr>
            <w:tcW w:w="9205" w:type="dxa"/>
            <w:vAlign w:val="top"/>
          </w:tcPr>
          <w:p>
            <w:pPr>
              <w:rPr>
                <w:rFonts w:hint="eastAsia"/>
              </w:rPr>
            </w:pPr>
          </w:p>
        </w:tc>
      </w:tr>
    </w:tbl>
    <w:p>
      <w:pPr>
        <w:autoSpaceDN w:val="0"/>
        <w:spacing w:line="560" w:lineRule="exact"/>
        <w:rPr>
          <w:rFonts w:hint="eastAsia" w:ascii="黑体" w:hAnsi="黑体" w:eastAsia="黑体" w:cs="黑体"/>
          <w:bCs/>
          <w:kern w:val="44"/>
          <w:sz w:val="30"/>
          <w:szCs w:val="30"/>
        </w:rPr>
      </w:pPr>
      <w:r>
        <w:rPr>
          <w:rFonts w:hint="eastAsia" w:ascii="宋体"/>
          <w:bCs/>
        </w:rPr>
        <w:br w:type="page"/>
      </w:r>
      <w:r>
        <w:rPr>
          <w:rFonts w:hint="eastAsia" w:ascii="黑体" w:hAnsi="黑体" w:eastAsia="黑体" w:cs="黑体"/>
          <w:bCs/>
          <w:kern w:val="44"/>
          <w:sz w:val="30"/>
          <w:szCs w:val="30"/>
        </w:rPr>
        <w:t xml:space="preserve">附录2 </w:t>
      </w:r>
    </w:p>
    <w:p>
      <w:pPr>
        <w:autoSpaceDN w:val="0"/>
        <w:spacing w:line="500" w:lineRule="exact"/>
        <w:jc w:val="center"/>
        <w:rPr>
          <w:rFonts w:ascii="华文中宋" w:hAnsi="华文中宋" w:eastAsia="华文中宋"/>
          <w:sz w:val="36"/>
          <w:szCs w:val="36"/>
        </w:rPr>
      </w:pPr>
      <w:r>
        <w:rPr>
          <w:rFonts w:ascii="华文中宋" w:hAnsi="华文中宋" w:eastAsia="华文中宋"/>
          <w:sz w:val="36"/>
          <w:szCs w:val="36"/>
        </w:rPr>
        <w:t>深圳市</w:t>
      </w:r>
      <w:r>
        <w:rPr>
          <w:rFonts w:hint="eastAsia" w:ascii="华文中宋" w:hAnsi="华文中宋" w:eastAsia="华文中宋"/>
          <w:sz w:val="36"/>
          <w:szCs w:val="36"/>
        </w:rPr>
        <w:t>食用农产品质量安全快速筛查和定量</w:t>
      </w:r>
    </w:p>
    <w:p>
      <w:pPr>
        <w:autoSpaceDN w:val="0"/>
        <w:spacing w:line="500" w:lineRule="exact"/>
        <w:jc w:val="center"/>
        <w:rPr>
          <w:rFonts w:ascii="华文中宋" w:hAnsi="华文中宋" w:eastAsia="华文中宋"/>
          <w:sz w:val="36"/>
          <w:szCs w:val="36"/>
        </w:rPr>
      </w:pPr>
      <w:r>
        <w:rPr>
          <w:rFonts w:hint="eastAsia" w:ascii="华文中宋" w:hAnsi="华文中宋" w:eastAsia="华文中宋"/>
          <w:sz w:val="36"/>
          <w:szCs w:val="36"/>
        </w:rPr>
        <w:t>检测预处理点建设扶持项目申报</w:t>
      </w:r>
      <w:r>
        <w:rPr>
          <w:rFonts w:ascii="华文中宋" w:hAnsi="华文中宋" w:eastAsia="华文中宋"/>
          <w:sz w:val="36"/>
          <w:szCs w:val="36"/>
        </w:rPr>
        <w:t>材料</w:t>
      </w:r>
      <w:r>
        <w:rPr>
          <w:rFonts w:hint="eastAsia" w:ascii="华文中宋" w:hAnsi="华文中宋" w:eastAsia="华文中宋"/>
          <w:sz w:val="36"/>
          <w:szCs w:val="36"/>
        </w:rPr>
        <w:t>评</w:t>
      </w:r>
      <w:r>
        <w:rPr>
          <w:rFonts w:ascii="华文中宋" w:hAnsi="华文中宋" w:eastAsia="华文中宋"/>
          <w:sz w:val="36"/>
          <w:szCs w:val="36"/>
        </w:rPr>
        <w:t>审表</w:t>
      </w:r>
    </w:p>
    <w:p>
      <w:pPr>
        <w:autoSpaceDN w:val="0"/>
        <w:spacing w:line="500" w:lineRule="exact"/>
        <w:jc w:val="center"/>
        <w:rPr>
          <w:rFonts w:ascii="华文中宋" w:hAnsi="华文中宋" w:eastAsia="华文中宋"/>
          <w:sz w:val="36"/>
          <w:szCs w:val="36"/>
        </w:rPr>
      </w:pPr>
      <w:r>
        <w:rPr>
          <w:rFonts w:hint="eastAsia" w:ascii="华文中宋" w:hAnsi="华文中宋" w:eastAsia="华文中宋"/>
          <w:sz w:val="36"/>
          <w:szCs w:val="36"/>
        </w:rPr>
        <w:t>（      年）</w:t>
      </w:r>
    </w:p>
    <w:tbl>
      <w:tblPr>
        <w:tblStyle w:val="3"/>
        <w:tblpPr w:leftFromText="180" w:rightFromText="180" w:vertAnchor="text" w:horzAnchor="page" w:tblpX="2047" w:tblpY="127"/>
        <w:tblOverlap w:val="never"/>
        <w:tblW w:w="84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117"/>
        <w:gridCol w:w="2172"/>
        <w:gridCol w:w="511"/>
        <w:gridCol w:w="1662"/>
        <w:gridCol w:w="735"/>
        <w:gridCol w:w="14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96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ascii="仿宋" w:hAnsi="仿宋" w:eastAsia="仿宋"/>
                <w:b/>
                <w:sz w:val="24"/>
              </w:rPr>
              <w:t>项目单位</w:t>
            </w:r>
          </w:p>
        </w:tc>
        <w:tc>
          <w:tcPr>
            <w:tcW w:w="651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rPr>
                <w:rFonts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96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ascii="仿宋" w:hAnsi="仿宋" w:eastAsia="仿宋"/>
                <w:b/>
                <w:sz w:val="24"/>
              </w:rPr>
              <w:t>项目名称</w:t>
            </w:r>
          </w:p>
        </w:tc>
        <w:tc>
          <w:tcPr>
            <w:tcW w:w="651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rPr>
                <w:rFonts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96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ascii="仿宋" w:hAnsi="仿宋" w:eastAsia="仿宋"/>
                <w:b/>
                <w:sz w:val="24"/>
              </w:rPr>
            </w:pPr>
            <w:r>
              <w:rPr>
                <w:rFonts w:hint="eastAsia" w:ascii="仿宋" w:hAnsi="仿宋" w:eastAsia="仿宋"/>
                <w:b/>
                <w:sz w:val="24"/>
              </w:rPr>
              <w:t>项目实施地址</w:t>
            </w:r>
          </w:p>
        </w:tc>
        <w:tc>
          <w:tcPr>
            <w:tcW w:w="651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rPr>
                <w:rFonts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196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ascii="仿宋" w:hAnsi="仿宋" w:eastAsia="仿宋"/>
                <w:b/>
                <w:sz w:val="24"/>
              </w:rPr>
            </w:pPr>
            <w:r>
              <w:rPr>
                <w:rFonts w:hint="eastAsia" w:ascii="仿宋" w:hAnsi="仿宋" w:eastAsia="仿宋"/>
                <w:b/>
                <w:sz w:val="24"/>
              </w:rPr>
              <w:t>联系人</w:t>
            </w:r>
          </w:p>
        </w:tc>
        <w:tc>
          <w:tcPr>
            <w:tcW w:w="21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p>
        </w:tc>
        <w:tc>
          <w:tcPr>
            <w:tcW w:w="217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rPr>
                <w:rFonts w:hAnsi="宋体"/>
                <w:sz w:val="24"/>
              </w:rPr>
            </w:pPr>
            <w:r>
              <w:rPr>
                <w:rFonts w:hint="eastAsia" w:ascii="仿宋" w:hAnsi="仿宋" w:eastAsia="仿宋"/>
                <w:b/>
                <w:sz w:val="24"/>
              </w:rPr>
              <w:t>联系电话</w:t>
            </w:r>
          </w:p>
        </w:tc>
        <w:tc>
          <w:tcPr>
            <w:tcW w:w="217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rPr>
                <w:rFonts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ind w:left="-141" w:firstLine="130"/>
              <w:jc w:val="center"/>
              <w:rPr>
                <w:rFonts w:hAnsi="宋体"/>
                <w:sz w:val="24"/>
              </w:rPr>
            </w:pPr>
            <w:r>
              <w:rPr>
                <w:rFonts w:ascii="仿宋" w:hAnsi="仿宋" w:eastAsia="仿宋"/>
                <w:b/>
                <w:sz w:val="24"/>
              </w:rPr>
              <w:t>序号</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ascii="仿宋" w:hAnsi="仿宋" w:eastAsia="仿宋"/>
                <w:b/>
                <w:sz w:val="24"/>
              </w:rPr>
              <w:t>评审内容</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int="eastAsia" w:hAnsi="宋体" w:eastAsia="仿宋"/>
                <w:sz w:val="24"/>
              </w:rPr>
            </w:pPr>
            <w:r>
              <w:rPr>
                <w:rFonts w:ascii="仿宋" w:hAnsi="仿宋" w:eastAsia="仿宋"/>
                <w:b/>
                <w:sz w:val="24"/>
              </w:rPr>
              <w:t>评审</w:t>
            </w:r>
            <w:r>
              <w:rPr>
                <w:rFonts w:hint="eastAsia" w:ascii="仿宋" w:hAnsi="仿宋" w:eastAsia="仿宋"/>
                <w:b/>
                <w:sz w:val="24"/>
              </w:rPr>
              <w:t>情况</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ascii="仿宋" w:hAnsi="仿宋" w:eastAsia="仿宋"/>
                <w:b/>
                <w:sz w:val="24"/>
              </w:rPr>
            </w:pPr>
            <w:r>
              <w:rPr>
                <w:rFonts w:ascii="仿宋" w:hAnsi="仿宋" w:eastAsia="仿宋"/>
                <w:b/>
                <w:sz w:val="24"/>
              </w:rPr>
              <w:t>备注</w:t>
            </w:r>
          </w:p>
          <w:p>
            <w:pPr>
              <w:autoSpaceDN w:val="0"/>
              <w:spacing w:line="340" w:lineRule="exact"/>
              <w:jc w:val="center"/>
              <w:rPr>
                <w:rFonts w:hint="eastAsia" w:hAnsi="宋体" w:eastAsia="仿宋"/>
                <w:sz w:val="24"/>
              </w:rPr>
            </w:pPr>
            <w:r>
              <w:rPr>
                <w:rFonts w:hint="eastAsia" w:ascii="仿宋" w:hAnsi="仿宋" w:eastAsia="仿宋"/>
                <w:bCs/>
                <w:sz w:val="15"/>
                <w:szCs w:val="15"/>
              </w:rPr>
              <w:t>（如有不符合要求等情况，请说明）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hAnsi="宋体"/>
                <w:sz w:val="24"/>
              </w:rPr>
              <w:t>1</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hint="eastAsia" w:ascii="仿宋" w:hAnsi="仿宋" w:eastAsia="仿宋"/>
                <w:sz w:val="24"/>
              </w:rPr>
            </w:pPr>
          </w:p>
          <w:p>
            <w:pPr>
              <w:autoSpaceDN w:val="0"/>
              <w:spacing w:line="340" w:lineRule="exact"/>
              <w:jc w:val="center"/>
              <w:rPr>
                <w:rFonts w:ascii="仿宋" w:hAnsi="仿宋" w:eastAsia="仿宋"/>
                <w:sz w:val="24"/>
              </w:rPr>
            </w:pPr>
            <w:r>
              <w:rPr>
                <w:rFonts w:ascii="仿宋" w:hAnsi="仿宋" w:eastAsia="仿宋"/>
                <w:sz w:val="24"/>
              </w:rPr>
              <w:t>申请</w:t>
            </w:r>
            <w:r>
              <w:rPr>
                <w:rFonts w:hint="eastAsia" w:ascii="仿宋" w:hAnsi="仿宋" w:eastAsia="仿宋"/>
                <w:sz w:val="24"/>
              </w:rPr>
              <w:t>书</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eastAsia="仿宋"/>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hint="eastAsia" w:ascii="仿宋" w:hAnsi="仿宋" w:eastAsia="仿宋"/>
                <w:sz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8"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int="eastAsia" w:hAnsi="宋体" w:eastAsia="仿宋_GB2312"/>
                <w:sz w:val="24"/>
              </w:rPr>
            </w:pPr>
            <w:r>
              <w:rPr>
                <w:rFonts w:hint="eastAsia" w:hAnsi="宋体"/>
                <w:sz w:val="24"/>
              </w:rPr>
              <w:t>2</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hint="eastAsia" w:ascii="仿宋" w:hAnsi="仿宋" w:eastAsia="仿宋"/>
                <w:sz w:val="24"/>
              </w:rPr>
            </w:pPr>
            <w:r>
              <w:rPr>
                <w:rFonts w:hint="eastAsia" w:ascii="仿宋" w:hAnsi="仿宋" w:eastAsia="仿宋"/>
                <w:sz w:val="24"/>
              </w:rPr>
              <w:t>承诺书</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eastAsia="仿宋_GB2312"/>
                <w:sz w:val="24"/>
              </w:rPr>
            </w:pPr>
            <w:r>
              <w:rPr>
                <w:rFonts w:hint="eastAsia" w:hAnsi="宋体"/>
                <w:sz w:val="24"/>
              </w:rPr>
              <w:t>3</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ascii="仿宋" w:hAnsi="仿宋" w:eastAsia="仿宋"/>
                <w:sz w:val="24"/>
              </w:rPr>
            </w:pPr>
            <w:r>
              <w:rPr>
                <w:rFonts w:hint="eastAsia" w:ascii="仿宋" w:hAnsi="仿宋" w:eastAsia="仿宋" w:cs="宋体"/>
                <w:sz w:val="24"/>
              </w:rPr>
              <w:t>项目平面图</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hint="eastAsia" w:hAnsi="宋体"/>
                <w:sz w:val="24"/>
              </w:rPr>
              <w:t>4</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ascii="仿宋" w:hAnsi="仿宋" w:eastAsia="仿宋"/>
                <w:sz w:val="24"/>
              </w:rPr>
            </w:pPr>
            <w:r>
              <w:rPr>
                <w:rFonts w:hint="eastAsia" w:ascii="仿宋" w:hAnsi="仿宋" w:eastAsia="仿宋"/>
                <w:sz w:val="24"/>
              </w:rPr>
              <w:t>现场和主要设备照片</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hint="eastAsia" w:hAnsi="宋体"/>
                <w:sz w:val="24"/>
              </w:rPr>
              <w:t>5</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hint="eastAsia" w:ascii="仿宋" w:hAnsi="仿宋" w:eastAsia="仿宋"/>
                <w:sz w:val="24"/>
              </w:rPr>
            </w:pPr>
            <w:r>
              <w:rPr>
                <w:rFonts w:hint="eastAsia" w:ascii="仿宋" w:hAnsi="仿宋" w:eastAsia="仿宋"/>
                <w:sz w:val="24"/>
              </w:rPr>
              <w:t>主要投资发票收据复印件</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hint="eastAsia" w:hAnsi="宋体"/>
                <w:sz w:val="24"/>
              </w:rPr>
              <w:t>6</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hint="eastAsia" w:ascii="仿宋" w:hAnsi="仿宋" w:eastAsia="仿宋"/>
                <w:sz w:val="24"/>
              </w:rPr>
            </w:pPr>
            <w:r>
              <w:rPr>
                <w:rFonts w:hint="eastAsia" w:ascii="仿宋" w:hAnsi="仿宋" w:eastAsia="仿宋"/>
                <w:sz w:val="24"/>
              </w:rPr>
              <w:t>对公账号有关材料</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4"/>
              </w:rPr>
            </w:pPr>
            <w:r>
              <w:rPr>
                <w:rFonts w:hint="eastAsia" w:hAnsi="宋体"/>
                <w:sz w:val="24"/>
              </w:rPr>
              <w:t>7</w:t>
            </w:r>
          </w:p>
        </w:tc>
        <w:tc>
          <w:tcPr>
            <w:tcW w:w="3800"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40" w:lineRule="exact"/>
              <w:jc w:val="center"/>
              <w:rPr>
                <w:rFonts w:hint="eastAsia" w:ascii="仿宋" w:hAnsi="仿宋" w:eastAsia="仿宋"/>
                <w:sz w:val="24"/>
              </w:rPr>
            </w:pPr>
            <w:r>
              <w:rPr>
                <w:rFonts w:hint="eastAsia" w:ascii="仿宋" w:hAnsi="仿宋" w:eastAsia="仿宋"/>
                <w:sz w:val="24"/>
              </w:rPr>
              <w:t>其他辅助材料</w:t>
            </w:r>
          </w:p>
        </w:tc>
        <w:tc>
          <w:tcPr>
            <w:tcW w:w="239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24"/>
              </w:rPr>
            </w:pPr>
            <w:r>
              <w:rPr>
                <w:rFonts w:ascii="仿宋" w:hAnsi="仿宋" w:eastAsia="仿宋"/>
                <w:sz w:val="18"/>
                <w:szCs w:val="18"/>
              </w:rPr>
              <w:sym w:font="Wingdings 2" w:char="00A3"/>
            </w:r>
            <w:r>
              <w:rPr>
                <w:rFonts w:hint="eastAsia" w:ascii="仿宋" w:hAnsi="仿宋" w:eastAsia="仿宋"/>
                <w:sz w:val="18"/>
                <w:szCs w:val="18"/>
              </w:rPr>
              <w:t xml:space="preserve">符合要求    </w:t>
            </w:r>
            <w:r>
              <w:rPr>
                <w:rFonts w:ascii="仿宋" w:hAnsi="仿宋" w:eastAsia="仿宋"/>
                <w:sz w:val="18"/>
                <w:szCs w:val="18"/>
              </w:rPr>
              <w:sym w:font="Wingdings 2" w:char="00A3"/>
            </w:r>
            <w:r>
              <w:rPr>
                <w:rFonts w:hint="eastAsia" w:ascii="仿宋" w:hAnsi="仿宋" w:eastAsia="仿宋"/>
                <w:sz w:val="18"/>
                <w:szCs w:val="18"/>
              </w:rPr>
              <w:t>不符合</w:t>
            </w:r>
          </w:p>
        </w:tc>
        <w:tc>
          <w:tcPr>
            <w:tcW w:w="14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848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left"/>
              <w:rPr>
                <w:rFonts w:ascii="仿宋" w:hAnsi="仿宋" w:eastAsia="仿宋"/>
                <w:sz w:val="24"/>
              </w:rPr>
            </w:pPr>
            <w:r>
              <w:rPr>
                <w:rFonts w:hint="eastAsia" w:ascii="仿宋" w:hAnsi="仿宋" w:eastAsia="仿宋"/>
                <w:b/>
                <w:sz w:val="24"/>
              </w:rPr>
              <w:t xml:space="preserve">申报材料评审结果：   </w:t>
            </w:r>
            <w:r>
              <w:rPr>
                <w:rFonts w:hint="eastAsia" w:ascii="仿宋" w:hAnsi="仿宋" w:eastAsia="仿宋"/>
                <w:b/>
                <w:sz w:val="24"/>
              </w:rPr>
              <w:sym w:font="Wingdings 2" w:char="00A3"/>
            </w:r>
            <w:r>
              <w:rPr>
                <w:rFonts w:hint="eastAsia" w:ascii="仿宋" w:hAnsi="仿宋" w:eastAsia="仿宋"/>
                <w:b/>
                <w:sz w:val="24"/>
              </w:rPr>
              <w:t xml:space="preserve">通过           </w:t>
            </w:r>
            <w:r>
              <w:rPr>
                <w:rFonts w:hint="eastAsia" w:ascii="仿宋" w:hAnsi="仿宋" w:eastAsia="仿宋"/>
                <w:b/>
                <w:sz w:val="24"/>
              </w:rPr>
              <w:sym w:font="Wingdings 2" w:char="00A3"/>
            </w:r>
            <w:r>
              <w:rPr>
                <w:rFonts w:hint="eastAsia" w:ascii="仿宋" w:hAnsi="仿宋" w:eastAsia="仿宋"/>
                <w:b/>
                <w:sz w:val="24"/>
              </w:rPr>
              <w:t>不通过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912" w:hRule="atLeast"/>
        </w:trPr>
        <w:tc>
          <w:tcPr>
            <w:tcW w:w="8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left"/>
              <w:rPr>
                <w:rFonts w:hint="eastAsia" w:ascii="仿宋" w:hAnsi="仿宋" w:eastAsia="仿宋"/>
                <w:b/>
                <w:sz w:val="24"/>
              </w:rPr>
            </w:pPr>
            <w:r>
              <w:rPr>
                <w:rFonts w:hint="eastAsia" w:ascii="仿宋" w:hAnsi="仿宋" w:eastAsia="仿宋"/>
                <w:b/>
                <w:sz w:val="24"/>
              </w:rPr>
              <w:t>评审专家组</w:t>
            </w:r>
          </w:p>
          <w:p>
            <w:pPr>
              <w:autoSpaceDN w:val="0"/>
              <w:spacing w:line="340" w:lineRule="exact"/>
              <w:jc w:val="left"/>
              <w:rPr>
                <w:rFonts w:hAnsi="宋体"/>
                <w:sz w:val="24"/>
              </w:rPr>
            </w:pPr>
            <w:r>
              <w:rPr>
                <w:rFonts w:hint="eastAsia" w:ascii="仿宋" w:hAnsi="仿宋" w:eastAsia="仿宋"/>
                <w:b/>
                <w:sz w:val="24"/>
              </w:rPr>
              <w:t>签名</w:t>
            </w:r>
          </w:p>
        </w:tc>
        <w:tc>
          <w:tcPr>
            <w:tcW w:w="7635"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p>
          <w:p>
            <w:pPr>
              <w:autoSpaceDN w:val="0"/>
              <w:spacing w:line="340" w:lineRule="exact"/>
              <w:ind w:left="360"/>
              <w:rPr>
                <w:rFonts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tc>
      </w:tr>
    </w:tbl>
    <w:p>
      <w:pPr>
        <w:autoSpaceDN w:val="0"/>
        <w:spacing w:line="500" w:lineRule="exact"/>
        <w:jc w:val="left"/>
        <w:rPr>
          <w:rFonts w:hint="eastAsia" w:ascii="黑体" w:hAnsi="黑体" w:eastAsia="黑体"/>
          <w:sz w:val="32"/>
        </w:rPr>
      </w:pPr>
    </w:p>
    <w:p>
      <w:pPr>
        <w:autoSpaceDN w:val="0"/>
        <w:spacing w:line="500" w:lineRule="exact"/>
        <w:jc w:val="left"/>
        <w:rPr>
          <w:rFonts w:hint="eastAsia" w:ascii="黑体" w:hAnsi="黑体" w:eastAsia="黑体"/>
          <w:sz w:val="32"/>
        </w:rPr>
      </w:pPr>
      <w:r>
        <w:rPr>
          <w:rFonts w:hint="eastAsia" w:ascii="黑体" w:hAnsi="黑体" w:eastAsia="黑体"/>
          <w:sz w:val="32"/>
        </w:rPr>
        <w:t xml:space="preserve">附录3 </w:t>
      </w:r>
    </w:p>
    <w:p>
      <w:pPr>
        <w:autoSpaceDN w:val="0"/>
        <w:spacing w:line="500" w:lineRule="exact"/>
        <w:jc w:val="center"/>
        <w:rPr>
          <w:rFonts w:hint="eastAsia" w:ascii="华文中宋" w:hAnsi="华文中宋" w:eastAsia="华文中宋"/>
          <w:sz w:val="36"/>
          <w:szCs w:val="36"/>
        </w:rPr>
      </w:pPr>
      <w:r>
        <w:rPr>
          <w:rFonts w:hint="eastAsia" w:ascii="华文中宋" w:hAnsi="华文中宋" w:eastAsia="华文中宋"/>
          <w:sz w:val="36"/>
          <w:szCs w:val="36"/>
        </w:rPr>
        <w:t>深圳市食用农产品质量安全快速筛查和定量检测</w:t>
      </w:r>
    </w:p>
    <w:p>
      <w:pPr>
        <w:autoSpaceDN w:val="0"/>
        <w:spacing w:line="500" w:lineRule="exact"/>
        <w:jc w:val="center"/>
        <w:rPr>
          <w:rFonts w:hint="eastAsia" w:ascii="华文中宋" w:hAnsi="华文中宋" w:eastAsia="华文中宋"/>
          <w:sz w:val="36"/>
          <w:szCs w:val="36"/>
        </w:rPr>
      </w:pPr>
      <w:r>
        <w:rPr>
          <w:rFonts w:hint="eastAsia" w:ascii="华文中宋" w:hAnsi="华文中宋" w:eastAsia="华文中宋"/>
          <w:sz w:val="36"/>
          <w:szCs w:val="36"/>
        </w:rPr>
        <w:t>预处理点建设扶持项目专家评审打分表（     年）</w:t>
      </w:r>
    </w:p>
    <w:p>
      <w:pPr>
        <w:autoSpaceDN w:val="0"/>
        <w:spacing w:line="560" w:lineRule="exact"/>
        <w:jc w:val="center"/>
        <w:rPr>
          <w:rFonts w:hAnsi="华文中宋" w:eastAsia="仿宋_GB2312"/>
          <w:b/>
          <w:sz w:val="32"/>
          <w:szCs w:val="32"/>
        </w:rPr>
      </w:pPr>
      <w:r>
        <w:rPr>
          <w:rFonts w:hint="eastAsia" w:hAnsi="华文中宋"/>
          <w:b/>
          <w:sz w:val="32"/>
          <w:szCs w:val="32"/>
        </w:rPr>
        <w:t xml:space="preserve">                                     </w:t>
      </w:r>
      <w:r>
        <w:rPr>
          <w:rFonts w:hint="eastAsia" w:hAnsi="华文中宋"/>
          <w:bCs/>
          <w:sz w:val="24"/>
        </w:rPr>
        <w:t>项目编号：</w:t>
      </w:r>
    </w:p>
    <w:tbl>
      <w:tblPr>
        <w:tblStyle w:val="3"/>
        <w:tblW w:w="10043"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027"/>
        <w:gridCol w:w="988"/>
        <w:gridCol w:w="4170"/>
        <w:gridCol w:w="1085"/>
        <w:gridCol w:w="10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7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项目申报单位</w:t>
            </w:r>
          </w:p>
        </w:tc>
        <w:tc>
          <w:tcPr>
            <w:tcW w:w="72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7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项目名称</w:t>
            </w:r>
          </w:p>
        </w:tc>
        <w:tc>
          <w:tcPr>
            <w:tcW w:w="72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7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实施地址</w:t>
            </w:r>
          </w:p>
        </w:tc>
        <w:tc>
          <w:tcPr>
            <w:tcW w:w="7286"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7" w:hRule="atLeast"/>
          <w:jc w:val="center"/>
        </w:trPr>
        <w:tc>
          <w:tcPr>
            <w:tcW w:w="7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序号</w:t>
            </w:r>
          </w:p>
        </w:tc>
        <w:tc>
          <w:tcPr>
            <w:tcW w:w="20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评审内容</w:t>
            </w:r>
          </w:p>
        </w:tc>
        <w:tc>
          <w:tcPr>
            <w:tcW w:w="9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分值</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评分细则</w:t>
            </w:r>
          </w:p>
        </w:tc>
        <w:tc>
          <w:tcPr>
            <w:tcW w:w="1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32"/>
                <w:szCs w:val="32"/>
              </w:rPr>
            </w:pPr>
            <w:r>
              <w:rPr>
                <w:rFonts w:hint="eastAsia" w:hAnsi="仿宋"/>
                <w:b/>
                <w:sz w:val="32"/>
                <w:szCs w:val="32"/>
              </w:rPr>
              <w:t>得分</w:t>
            </w:r>
          </w:p>
        </w:tc>
        <w:tc>
          <w:tcPr>
            <w:tcW w:w="1043" w:type="dxa"/>
            <w:tcBorders>
              <w:top w:val="single" w:color="000000" w:sz="4" w:space="0"/>
              <w:left w:val="single" w:color="000000" w:sz="4" w:space="0"/>
              <w:bottom w:val="single" w:color="000000" w:sz="4" w:space="0"/>
              <w:right w:val="single" w:color="000000" w:sz="4" w:space="0"/>
            </w:tcBorders>
            <w:vAlign w:val="top"/>
          </w:tcPr>
          <w:p>
            <w:pPr>
              <w:autoSpaceDN w:val="0"/>
              <w:spacing w:line="340" w:lineRule="exact"/>
              <w:ind w:firstLine="161" w:firstLineChars="50"/>
              <w:rPr>
                <w:rFonts w:hAnsi="仿宋"/>
                <w:b/>
                <w:sz w:val="32"/>
                <w:szCs w:val="32"/>
              </w:rPr>
            </w:pPr>
            <w:r>
              <w:rPr>
                <w:rFonts w:hint="eastAsia" w:hAnsi="仿宋"/>
                <w:b/>
                <w:sz w:val="32"/>
                <w:szCs w:val="32"/>
              </w:rPr>
              <w:t>备</w:t>
            </w:r>
          </w:p>
          <w:p>
            <w:pPr>
              <w:autoSpaceDN w:val="0"/>
              <w:spacing w:line="340" w:lineRule="exact"/>
              <w:ind w:firstLine="161" w:firstLineChars="50"/>
              <w:rPr>
                <w:rFonts w:hAnsi="仿宋"/>
                <w:b/>
                <w:sz w:val="32"/>
                <w:szCs w:val="32"/>
              </w:rPr>
            </w:pPr>
            <w:r>
              <w:rPr>
                <w:rFonts w:hint="eastAsia" w:hAnsi="仿宋"/>
                <w:b/>
                <w:sz w:val="32"/>
                <w:szCs w:val="32"/>
              </w:rPr>
              <w:t>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30"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1</w:t>
            </w:r>
          </w:p>
        </w:tc>
        <w:tc>
          <w:tcPr>
            <w:tcW w:w="2027"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仿宋"/>
                <w:sz w:val="32"/>
                <w:szCs w:val="32"/>
              </w:rPr>
              <w:t>检测室面积</w:t>
            </w:r>
          </w:p>
        </w:tc>
        <w:tc>
          <w:tcPr>
            <w:tcW w:w="98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hAnsi="宋体"/>
                <w:sz w:val="32"/>
                <w:szCs w:val="32"/>
              </w:rPr>
              <w:t>20分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24"/>
              </w:rPr>
            </w:pPr>
            <w:r>
              <w:rPr>
                <w:rFonts w:hint="eastAsia" w:hAnsi="宋体"/>
                <w:kern w:val="0"/>
                <w:sz w:val="24"/>
              </w:rPr>
              <w:t>面积≥10</w:t>
            </w:r>
            <w:r>
              <w:rPr>
                <w:rFonts w:hint="eastAsia" w:hAnsi="仿宋" w:eastAsia="仿宋"/>
                <w:sz w:val="24"/>
              </w:rPr>
              <w:t>㎡</w:t>
            </w:r>
            <w:r>
              <w:rPr>
                <w:rFonts w:hint="eastAsia" w:hAnsi="仿宋"/>
                <w:sz w:val="24"/>
              </w:rPr>
              <w:t>，     得18～20分</w:t>
            </w:r>
          </w:p>
        </w:tc>
        <w:tc>
          <w:tcPr>
            <w:tcW w:w="108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p>
          <w:p>
            <w:pPr>
              <w:autoSpaceDN w:val="0"/>
              <w:spacing w:line="380" w:lineRule="exact"/>
              <w:jc w:val="center"/>
              <w:rPr>
                <w:rFonts w:hAnsi="宋体"/>
                <w:sz w:val="32"/>
                <w:szCs w:val="32"/>
              </w:rPr>
            </w:pPr>
          </w:p>
        </w:tc>
        <w:tc>
          <w:tcPr>
            <w:tcW w:w="1043" w:type="dxa"/>
            <w:tcBorders>
              <w:top w:val="single" w:color="000000" w:sz="4" w:space="0"/>
              <w:left w:val="single" w:color="000000" w:sz="4" w:space="0"/>
              <w:right w:val="single" w:color="000000" w:sz="4" w:space="0"/>
            </w:tcBorders>
            <w:vAlign w:val="top"/>
          </w:tcPr>
          <w:p>
            <w:pPr>
              <w:autoSpaceDN w:val="0"/>
              <w:spacing w:line="380" w:lineRule="exact"/>
              <w:jc w:val="center"/>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730"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jc w:val="center"/>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24"/>
              </w:rPr>
            </w:pPr>
            <w:r>
              <w:rPr>
                <w:rFonts w:hint="eastAsia" w:hAnsi="宋体"/>
                <w:kern w:val="0"/>
                <w:sz w:val="24"/>
              </w:rPr>
              <w:t>10</w:t>
            </w:r>
            <w:r>
              <w:rPr>
                <w:rFonts w:hint="eastAsia" w:hAnsi="仿宋" w:eastAsia="仿宋"/>
                <w:sz w:val="24"/>
              </w:rPr>
              <w:t>㎡</w:t>
            </w:r>
            <w:r>
              <w:rPr>
                <w:rFonts w:hint="eastAsia" w:hAnsi="仿宋_GB2312"/>
                <w:kern w:val="0"/>
                <w:sz w:val="24"/>
              </w:rPr>
              <w:t>＞</w:t>
            </w:r>
            <w:r>
              <w:rPr>
                <w:rFonts w:hint="eastAsia" w:hAnsi="仿宋"/>
                <w:sz w:val="24"/>
              </w:rPr>
              <w:t>面积</w:t>
            </w:r>
            <w:r>
              <w:rPr>
                <w:rFonts w:hint="eastAsia" w:hAnsi="宋体"/>
                <w:kern w:val="0"/>
                <w:sz w:val="24"/>
              </w:rPr>
              <w:t>≥</w:t>
            </w:r>
            <w:r>
              <w:rPr>
                <w:rFonts w:hint="eastAsia" w:hAnsi="仿宋"/>
                <w:sz w:val="24"/>
              </w:rPr>
              <w:t>5</w:t>
            </w:r>
            <w:r>
              <w:rPr>
                <w:rFonts w:hint="eastAsia" w:hAnsi="仿宋" w:eastAsia="仿宋"/>
                <w:sz w:val="24"/>
              </w:rPr>
              <w:t>㎡</w:t>
            </w:r>
            <w:r>
              <w:rPr>
                <w:rFonts w:hint="eastAsia" w:hAnsi="仿宋"/>
                <w:sz w:val="24"/>
              </w:rPr>
              <w:t>，得15～17分</w:t>
            </w:r>
          </w:p>
        </w:tc>
        <w:tc>
          <w:tcPr>
            <w:tcW w:w="1085"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730"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left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ind w:firstLine="120" w:firstLineChars="50"/>
              <w:rPr>
                <w:rFonts w:hAnsi="宋体"/>
                <w:sz w:val="24"/>
              </w:rPr>
            </w:pPr>
            <w:r>
              <w:rPr>
                <w:rFonts w:hint="eastAsia" w:hAnsi="宋体"/>
                <w:kern w:val="0"/>
                <w:sz w:val="24"/>
              </w:rPr>
              <w:t>5</w:t>
            </w:r>
            <w:r>
              <w:rPr>
                <w:rFonts w:hint="eastAsia" w:hAnsi="仿宋" w:eastAsia="仿宋"/>
                <w:sz w:val="24"/>
              </w:rPr>
              <w:t>㎡</w:t>
            </w:r>
            <w:r>
              <w:rPr>
                <w:rFonts w:hint="eastAsia" w:hAnsi="仿宋_GB2312"/>
                <w:kern w:val="0"/>
                <w:sz w:val="24"/>
              </w:rPr>
              <w:t>＞</w:t>
            </w:r>
            <w:r>
              <w:rPr>
                <w:rFonts w:hint="eastAsia" w:hAnsi="仿宋"/>
                <w:sz w:val="24"/>
              </w:rPr>
              <w:t>面积</w:t>
            </w:r>
            <w:r>
              <w:rPr>
                <w:rFonts w:hint="eastAsia" w:hAnsi="宋体"/>
                <w:kern w:val="0"/>
                <w:sz w:val="24"/>
              </w:rPr>
              <w:t>≥</w:t>
            </w:r>
            <w:r>
              <w:rPr>
                <w:rFonts w:hint="eastAsia" w:hAnsi="仿宋"/>
                <w:sz w:val="24"/>
              </w:rPr>
              <w:t>3</w:t>
            </w:r>
            <w:r>
              <w:rPr>
                <w:rFonts w:hint="eastAsia" w:hAnsi="仿宋" w:eastAsia="仿宋"/>
                <w:sz w:val="24"/>
              </w:rPr>
              <w:t>㎡</w:t>
            </w:r>
            <w:r>
              <w:rPr>
                <w:rFonts w:hint="eastAsia" w:hAnsi="仿宋"/>
                <w:sz w:val="24"/>
              </w:rPr>
              <w:t>，得12～14分</w:t>
            </w:r>
          </w:p>
        </w:tc>
        <w:tc>
          <w:tcPr>
            <w:tcW w:w="1085"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jc w:val="center"/>
        </w:trPr>
        <w:tc>
          <w:tcPr>
            <w:tcW w:w="73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ind w:firstLine="120" w:firstLineChars="50"/>
              <w:rPr>
                <w:rFonts w:ascii="仿宋" w:hAnsi="仿宋" w:eastAsia="仿宋"/>
                <w:kern w:val="0"/>
                <w:sz w:val="24"/>
              </w:rPr>
            </w:pPr>
            <w:r>
              <w:rPr>
                <w:rFonts w:hint="eastAsia" w:ascii="仿宋" w:hAnsi="仿宋" w:eastAsia="仿宋"/>
                <w:kern w:val="0"/>
                <w:sz w:val="24"/>
              </w:rPr>
              <w:t>少于</w:t>
            </w:r>
            <w:r>
              <w:rPr>
                <w:rFonts w:hint="eastAsia" w:ascii="仿宋" w:hAnsi="仿宋" w:eastAsia="仿宋"/>
                <w:sz w:val="24"/>
              </w:rPr>
              <w:t>3㎡，得0分</w:t>
            </w:r>
          </w:p>
        </w:tc>
        <w:tc>
          <w:tcPr>
            <w:tcW w:w="108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2</w:t>
            </w:r>
          </w:p>
        </w:tc>
        <w:tc>
          <w:tcPr>
            <w:tcW w:w="20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仿宋"/>
                <w:sz w:val="32"/>
                <w:szCs w:val="32"/>
              </w:rPr>
              <w:t>检测设施</w:t>
            </w:r>
          </w:p>
        </w:tc>
        <w:tc>
          <w:tcPr>
            <w:tcW w:w="9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15分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32"/>
                <w:szCs w:val="32"/>
              </w:rPr>
            </w:pPr>
            <w:r>
              <w:rPr>
                <w:rFonts w:hint="eastAsia" w:ascii="仿宋" w:hAnsi="仿宋" w:eastAsia="仿宋"/>
                <w:sz w:val="24"/>
              </w:rPr>
              <w:t>专用实验台、洗涤池、样品冰柜或冰箱、药品柜、抽样工具，具备可开展检测工作的水电条件，得13～15分</w:t>
            </w:r>
          </w:p>
        </w:tc>
        <w:tc>
          <w:tcPr>
            <w:tcW w:w="10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p>
        </w:tc>
        <w:tc>
          <w:tcPr>
            <w:tcW w:w="1043" w:type="dxa"/>
            <w:vMerge w:val="restart"/>
            <w:tcBorders>
              <w:top w:val="single" w:color="000000" w:sz="4" w:space="0"/>
              <w:left w:val="single" w:color="000000" w:sz="4" w:space="0"/>
              <w:right w:val="single" w:color="000000" w:sz="4" w:space="0"/>
            </w:tcBorders>
            <w:vAlign w:val="top"/>
          </w:tcPr>
          <w:p>
            <w:pPr>
              <w:autoSpaceDN w:val="0"/>
              <w:spacing w:line="380" w:lineRule="exact"/>
              <w:jc w:val="center"/>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46"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sz w:val="32"/>
                <w:szCs w:val="32"/>
              </w:rPr>
            </w:pPr>
            <w:r>
              <w:rPr>
                <w:rFonts w:hint="eastAsia" w:ascii="仿宋" w:hAnsi="仿宋" w:eastAsia="仿宋"/>
                <w:sz w:val="24"/>
              </w:rPr>
              <w:t>实验台、洗涤池、样品冰柜或冰箱、抽样工具，具备可开展检测工作的水电条件，得11～12分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r>
              <w:rPr>
                <w:rFonts w:hint="eastAsia" w:ascii="仿宋" w:hAnsi="仿宋" w:eastAsia="仿宋"/>
                <w:sz w:val="24"/>
              </w:rPr>
              <w:t>实验台、抽样工具，具备可开展检测工作的水电条件，得9～10分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hAnsi="宋体" w:eastAsia="仿宋"/>
                <w:sz w:val="32"/>
                <w:szCs w:val="32"/>
              </w:rPr>
            </w:pPr>
            <w:r>
              <w:rPr>
                <w:rFonts w:hint="eastAsia" w:ascii="仿宋" w:hAnsi="仿宋" w:eastAsia="仿宋"/>
                <w:sz w:val="24"/>
              </w:rPr>
              <w:t>无检测设施，本项目不予通过</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3</w:t>
            </w:r>
          </w:p>
        </w:tc>
        <w:tc>
          <w:tcPr>
            <w:tcW w:w="20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仿宋"/>
                <w:sz w:val="30"/>
                <w:szCs w:val="30"/>
              </w:rPr>
              <w:t>检测仪器设备</w:t>
            </w:r>
          </w:p>
        </w:tc>
        <w:tc>
          <w:tcPr>
            <w:tcW w:w="9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hAnsi="宋体"/>
                <w:sz w:val="32"/>
                <w:szCs w:val="32"/>
              </w:rPr>
              <w:t>20分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r>
              <w:rPr>
                <w:rFonts w:hint="eastAsia" w:ascii="仿宋" w:hAnsi="仿宋" w:eastAsia="仿宋"/>
                <w:sz w:val="24"/>
              </w:rPr>
              <w:t>检测设备2台以上，样品搅碎机2台以上，超声波振荡器，常量天平，同时应配备必要辅助器皿和工具，</w:t>
            </w:r>
          </w:p>
          <w:p>
            <w:pPr>
              <w:autoSpaceDN w:val="0"/>
              <w:spacing w:line="340" w:lineRule="exact"/>
              <w:rPr>
                <w:rFonts w:hAnsi="宋体"/>
                <w:sz w:val="32"/>
                <w:szCs w:val="32"/>
              </w:rPr>
            </w:pPr>
            <w:r>
              <w:rPr>
                <w:rFonts w:hint="eastAsia" w:ascii="仿宋" w:hAnsi="仿宋" w:eastAsia="仿宋"/>
                <w:sz w:val="24"/>
              </w:rPr>
              <w:t>得18～20分</w:t>
            </w:r>
          </w:p>
        </w:tc>
        <w:tc>
          <w:tcPr>
            <w:tcW w:w="10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p>
        </w:tc>
        <w:tc>
          <w:tcPr>
            <w:tcW w:w="1043" w:type="dxa"/>
            <w:vMerge w:val="restart"/>
            <w:tcBorders>
              <w:top w:val="single" w:color="000000" w:sz="4" w:space="0"/>
              <w:left w:val="single" w:color="000000" w:sz="4" w:space="0"/>
              <w:right w:val="single" w:color="000000" w:sz="4" w:space="0"/>
            </w:tcBorders>
            <w:vAlign w:val="top"/>
          </w:tcPr>
          <w:p>
            <w:pPr>
              <w:autoSpaceDN w:val="0"/>
              <w:spacing w:line="38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i/>
                <w:sz w:val="24"/>
              </w:rPr>
            </w:pPr>
            <w:r>
              <w:rPr>
                <w:rFonts w:hint="eastAsia" w:ascii="仿宋" w:hAnsi="仿宋" w:eastAsia="仿宋"/>
                <w:sz w:val="24"/>
              </w:rPr>
              <w:t>检测设备1台，样品搅碎机1台，同时应配备必要辅助器皿和工具</w:t>
            </w:r>
            <w:r>
              <w:rPr>
                <w:rFonts w:hint="eastAsia" w:ascii="仿宋" w:hAnsi="仿宋" w:eastAsia="仿宋"/>
                <w:i/>
                <w:sz w:val="24"/>
              </w:rPr>
              <w:t>，</w:t>
            </w:r>
          </w:p>
          <w:p>
            <w:pPr>
              <w:autoSpaceDN w:val="0"/>
              <w:spacing w:line="340" w:lineRule="exact"/>
              <w:rPr>
                <w:rFonts w:hAnsi="宋体"/>
                <w:sz w:val="32"/>
                <w:szCs w:val="32"/>
              </w:rPr>
            </w:pPr>
            <w:r>
              <w:rPr>
                <w:rFonts w:hint="eastAsia" w:ascii="仿宋" w:hAnsi="仿宋" w:eastAsia="仿宋"/>
                <w:sz w:val="24"/>
              </w:rPr>
              <w:t>得15～17分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r>
              <w:rPr>
                <w:rFonts w:hint="eastAsia" w:ascii="仿宋" w:hAnsi="仿宋" w:eastAsia="仿宋"/>
                <w:sz w:val="24"/>
              </w:rPr>
              <w:t>检测设备1台，同时应配备必要辅助器皿和工具，得12～14分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rPr>
                <w:rFonts w:ascii="仿宋" w:hAnsi="仿宋" w:eastAsia="仿宋"/>
                <w:sz w:val="24"/>
              </w:rPr>
            </w:pPr>
            <w:r>
              <w:rPr>
                <w:rFonts w:hint="eastAsia" w:ascii="仿宋" w:hAnsi="仿宋" w:eastAsia="仿宋"/>
                <w:sz w:val="24"/>
              </w:rPr>
              <w:t>无检测仪器设备，本项目不予通过</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1043" w:type="dxa"/>
            <w:vMerge w:val="continue"/>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35"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4</w:t>
            </w:r>
          </w:p>
        </w:tc>
        <w:tc>
          <w:tcPr>
            <w:tcW w:w="20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ascii="仿宋" w:hAnsi="仿宋" w:eastAsia="仿宋"/>
                <w:sz w:val="30"/>
                <w:szCs w:val="30"/>
              </w:rPr>
              <w:t>数据处理设备</w:t>
            </w:r>
          </w:p>
        </w:tc>
        <w:tc>
          <w:tcPr>
            <w:tcW w:w="9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10分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60" w:lineRule="exact"/>
              <w:rPr>
                <w:rFonts w:ascii="仿宋" w:hAnsi="仿宋" w:eastAsia="仿宋"/>
                <w:sz w:val="24"/>
              </w:rPr>
            </w:pPr>
            <w:r>
              <w:rPr>
                <w:rFonts w:hint="eastAsia" w:ascii="仿宋" w:hAnsi="仿宋" w:eastAsia="仿宋"/>
                <w:sz w:val="24"/>
              </w:rPr>
              <w:t>能上网的电脑一台，打印机一台，办公桌椅、文件资料柜，得9～10分</w:t>
            </w:r>
          </w:p>
        </w:tc>
        <w:tc>
          <w:tcPr>
            <w:tcW w:w="10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hAnsi="宋体"/>
                <w:sz w:val="32"/>
                <w:szCs w:val="32"/>
              </w:rPr>
            </w:pPr>
          </w:p>
        </w:tc>
        <w:tc>
          <w:tcPr>
            <w:tcW w:w="1043" w:type="dxa"/>
            <w:vMerge w:val="restart"/>
            <w:tcBorders>
              <w:top w:val="single" w:color="000000" w:sz="4" w:space="0"/>
              <w:left w:val="single" w:color="000000" w:sz="4" w:space="0"/>
              <w:right w:val="single" w:color="000000" w:sz="4" w:space="0"/>
            </w:tcBorders>
            <w:vAlign w:val="top"/>
          </w:tcPr>
          <w:p>
            <w:pPr>
              <w:autoSpaceDN w:val="0"/>
              <w:spacing w:line="38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ind w:left="120" w:hanging="120" w:hangingChars="50"/>
              <w:rPr>
                <w:rFonts w:hAnsi="宋体"/>
                <w:sz w:val="32"/>
                <w:szCs w:val="32"/>
              </w:rPr>
            </w:pPr>
            <w:r>
              <w:rPr>
                <w:rFonts w:hint="eastAsia" w:ascii="仿宋" w:hAnsi="仿宋" w:eastAsia="仿宋"/>
                <w:sz w:val="24"/>
              </w:rPr>
              <w:t>能上网的电脑一台，得7～8分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int="eastAsia" w:ascii="仿宋" w:hAnsi="仿宋" w:eastAsia="仿宋"/>
                <w:sz w:val="24"/>
              </w:rPr>
            </w:pPr>
            <w:r>
              <w:rPr>
                <w:rFonts w:hint="eastAsia" w:ascii="仿宋" w:hAnsi="仿宋" w:eastAsia="仿宋"/>
                <w:sz w:val="24"/>
              </w:rPr>
              <w:t>办公桌椅、文件资料柜，得6分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3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20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98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ascii="仿宋" w:hAnsi="仿宋" w:eastAsia="仿宋"/>
                <w:sz w:val="24"/>
              </w:rPr>
            </w:pPr>
            <w:r>
              <w:rPr>
                <w:rFonts w:hint="eastAsia" w:ascii="仿宋" w:hAnsi="仿宋" w:eastAsia="仿宋"/>
                <w:sz w:val="24"/>
              </w:rPr>
              <w:t>无相关设备，得0分</w:t>
            </w:r>
          </w:p>
        </w:tc>
        <w:tc>
          <w:tcPr>
            <w:tcW w:w="108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hint="eastAsia" w:ascii="仿宋" w:hAnsi="仿宋" w:eastAsia="仿宋"/>
                <w:sz w:val="24"/>
              </w:rPr>
            </w:pPr>
          </w:p>
        </w:tc>
        <w:tc>
          <w:tcPr>
            <w:tcW w:w="1043" w:type="dxa"/>
            <w:vMerge w:val="continue"/>
            <w:tcBorders>
              <w:left w:val="single" w:color="000000" w:sz="4" w:space="0"/>
              <w:bottom w:val="single" w:color="000000" w:sz="4" w:space="0"/>
              <w:right w:val="single" w:color="000000" w:sz="4" w:space="0"/>
            </w:tcBorders>
            <w:vAlign w:val="top"/>
          </w:tcPr>
          <w:p>
            <w:pPr>
              <w:autoSpaceDN w:val="0"/>
              <w:spacing w:line="380" w:lineRule="exac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5</w:t>
            </w:r>
          </w:p>
        </w:tc>
        <w:tc>
          <w:tcPr>
            <w:tcW w:w="20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ascii="仿宋" w:hAnsi="仿宋" w:eastAsia="仿宋"/>
                <w:sz w:val="30"/>
                <w:szCs w:val="30"/>
              </w:rPr>
              <w:t>检测人员</w:t>
            </w:r>
          </w:p>
        </w:tc>
        <w:tc>
          <w:tcPr>
            <w:tcW w:w="9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hAnsi="宋体"/>
                <w:sz w:val="32"/>
                <w:szCs w:val="32"/>
              </w:rPr>
              <w:t>10分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ascii="仿宋" w:hAnsi="仿宋" w:eastAsia="仿宋"/>
                <w:sz w:val="24"/>
              </w:rPr>
              <w:t>检测人员数量≥3人，</w:t>
            </w:r>
            <w:r>
              <w:rPr>
                <w:rFonts w:hint="eastAsia" w:ascii="仿宋_GB2312"/>
                <w:sz w:val="24"/>
              </w:rPr>
              <w:t>并提供相应材料，</w:t>
            </w:r>
            <w:r>
              <w:rPr>
                <w:rFonts w:hint="eastAsia" w:ascii="仿宋" w:hAnsi="仿宋" w:eastAsia="仿宋"/>
                <w:sz w:val="24"/>
              </w:rPr>
              <w:t>得10分</w:t>
            </w:r>
          </w:p>
        </w:tc>
        <w:tc>
          <w:tcPr>
            <w:tcW w:w="10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hAnsi="宋体"/>
                <w:sz w:val="32"/>
                <w:szCs w:val="32"/>
              </w:rPr>
            </w:pPr>
          </w:p>
        </w:tc>
        <w:tc>
          <w:tcPr>
            <w:tcW w:w="1043" w:type="dxa"/>
            <w:vMerge w:val="restart"/>
            <w:tcBorders>
              <w:top w:val="single" w:color="000000" w:sz="4" w:space="0"/>
              <w:left w:val="single" w:color="000000" w:sz="4" w:space="0"/>
              <w:right w:val="single" w:color="000000" w:sz="4" w:space="0"/>
            </w:tcBorders>
            <w:vAlign w:val="top"/>
          </w:tcPr>
          <w:p>
            <w:pPr>
              <w:autoSpaceDN w:val="0"/>
              <w:spacing w:line="38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ascii="仿宋" w:hAnsi="仿宋" w:eastAsia="仿宋"/>
                <w:sz w:val="24"/>
              </w:rPr>
              <w:t>检测人员数量2人，</w:t>
            </w:r>
            <w:r>
              <w:rPr>
                <w:rFonts w:hint="eastAsia" w:ascii="仿宋_GB2312"/>
                <w:sz w:val="24"/>
              </w:rPr>
              <w:t>并提供相应材料，</w:t>
            </w:r>
            <w:r>
              <w:rPr>
                <w:rFonts w:hint="eastAsia" w:ascii="仿宋" w:hAnsi="仿宋" w:eastAsia="仿宋"/>
                <w:sz w:val="24"/>
              </w:rPr>
              <w:t>得8分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ascii="仿宋" w:hAnsi="仿宋" w:eastAsia="仿宋"/>
                <w:sz w:val="24"/>
              </w:rPr>
            </w:pPr>
            <w:r>
              <w:rPr>
                <w:rFonts w:hint="eastAsia" w:ascii="仿宋" w:hAnsi="仿宋" w:eastAsia="仿宋"/>
                <w:sz w:val="24"/>
              </w:rPr>
              <w:t>检测人员数量1人，</w:t>
            </w:r>
            <w:r>
              <w:rPr>
                <w:rFonts w:hint="eastAsia" w:ascii="仿宋_GB2312"/>
                <w:sz w:val="24"/>
              </w:rPr>
              <w:t>并提供相应材料，</w:t>
            </w:r>
            <w:r>
              <w:rPr>
                <w:rFonts w:hint="eastAsia" w:ascii="仿宋" w:hAnsi="仿宋" w:eastAsia="仿宋"/>
                <w:sz w:val="24"/>
              </w:rPr>
              <w:t>得6分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ascii="仿宋" w:hAnsi="仿宋" w:eastAsia="仿宋"/>
                <w:sz w:val="24"/>
              </w:rPr>
            </w:pPr>
            <w:r>
              <w:rPr>
                <w:rFonts w:hint="eastAsia" w:ascii="仿宋" w:hAnsi="仿宋" w:eastAsia="仿宋"/>
                <w:sz w:val="24"/>
              </w:rPr>
              <w:t>无检测人员，本项目不予通过</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hAnsi="宋体"/>
                <w:sz w:val="32"/>
                <w:szCs w:val="32"/>
              </w:rPr>
              <w:t>6</w:t>
            </w:r>
          </w:p>
        </w:tc>
        <w:tc>
          <w:tcPr>
            <w:tcW w:w="202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jc w:val="center"/>
              <w:rPr>
                <w:rFonts w:hAnsi="宋体"/>
                <w:sz w:val="32"/>
                <w:szCs w:val="32"/>
              </w:rPr>
            </w:pPr>
            <w:r>
              <w:rPr>
                <w:rFonts w:hint="eastAsia" w:ascii="仿宋" w:hAnsi="仿宋" w:eastAsia="仿宋"/>
                <w:sz w:val="30"/>
                <w:szCs w:val="30"/>
              </w:rPr>
              <w:t>月平均检测量</w:t>
            </w:r>
          </w:p>
        </w:tc>
        <w:tc>
          <w:tcPr>
            <w:tcW w:w="98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Ansi="宋体"/>
                <w:sz w:val="32"/>
                <w:szCs w:val="32"/>
              </w:rPr>
            </w:pPr>
            <w:r>
              <w:rPr>
                <w:rFonts w:hint="eastAsia" w:hAnsi="宋体"/>
                <w:sz w:val="32"/>
                <w:szCs w:val="32"/>
              </w:rPr>
              <w:t>25分</w:t>
            </w: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ascii="仿宋" w:hAnsi="仿宋" w:eastAsia="仿宋"/>
                <w:sz w:val="24"/>
              </w:rPr>
            </w:pPr>
            <w:r>
              <w:rPr>
                <w:rFonts w:hint="eastAsia" w:ascii="仿宋" w:hAnsi="仿宋" w:eastAsia="仿宋"/>
                <w:sz w:val="24"/>
              </w:rPr>
              <w:t>种植业产品500份以上或畜禽类产品、水产品100份以上并提供相应材料，</w:t>
            </w:r>
          </w:p>
          <w:p>
            <w:pPr>
              <w:autoSpaceDN w:val="0"/>
              <w:spacing w:line="380" w:lineRule="exact"/>
              <w:rPr>
                <w:rFonts w:hAnsi="宋体"/>
                <w:sz w:val="32"/>
                <w:szCs w:val="32"/>
              </w:rPr>
            </w:pPr>
            <w:r>
              <w:rPr>
                <w:rFonts w:hint="eastAsia" w:ascii="仿宋" w:hAnsi="仿宋" w:eastAsia="仿宋"/>
                <w:sz w:val="24"/>
              </w:rPr>
              <w:t>得23～25分</w:t>
            </w:r>
          </w:p>
        </w:tc>
        <w:tc>
          <w:tcPr>
            <w:tcW w:w="108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hAnsi="宋体"/>
                <w:sz w:val="32"/>
                <w:szCs w:val="32"/>
              </w:rPr>
            </w:pPr>
          </w:p>
        </w:tc>
        <w:tc>
          <w:tcPr>
            <w:tcW w:w="1043" w:type="dxa"/>
            <w:vMerge w:val="restart"/>
            <w:tcBorders>
              <w:top w:val="single" w:color="000000" w:sz="4" w:space="0"/>
              <w:left w:val="single" w:color="000000" w:sz="4" w:space="0"/>
              <w:right w:val="single" w:color="000000" w:sz="4" w:space="0"/>
            </w:tcBorders>
            <w:vAlign w:val="top"/>
          </w:tcPr>
          <w:p>
            <w:pPr>
              <w:autoSpaceDN w:val="0"/>
              <w:spacing w:line="38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ascii="仿宋" w:hAnsi="仿宋" w:eastAsia="仿宋"/>
                <w:sz w:val="24"/>
              </w:rPr>
            </w:pPr>
            <w:r>
              <w:rPr>
                <w:rFonts w:hint="eastAsia" w:ascii="仿宋" w:hAnsi="仿宋" w:eastAsia="仿宋"/>
                <w:sz w:val="24"/>
              </w:rPr>
              <w:t>种植业产品200份以上或畜禽类产品、水产品60份以上并提供相应材料，</w:t>
            </w:r>
          </w:p>
          <w:p>
            <w:pPr>
              <w:autoSpaceDN w:val="0"/>
              <w:spacing w:line="380" w:lineRule="exact"/>
              <w:rPr>
                <w:rFonts w:hAnsi="宋体"/>
                <w:sz w:val="32"/>
                <w:szCs w:val="32"/>
              </w:rPr>
            </w:pPr>
            <w:r>
              <w:rPr>
                <w:rFonts w:hint="eastAsia" w:ascii="仿宋" w:hAnsi="仿宋" w:eastAsia="仿宋"/>
                <w:sz w:val="24"/>
              </w:rPr>
              <w:t>得19～22分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ascii="仿宋" w:hAnsi="仿宋" w:eastAsia="仿宋"/>
                <w:sz w:val="24"/>
              </w:rPr>
            </w:pPr>
            <w:r>
              <w:rPr>
                <w:rFonts w:hint="eastAsia" w:ascii="仿宋" w:hAnsi="仿宋" w:eastAsia="仿宋"/>
                <w:sz w:val="24"/>
              </w:rPr>
              <w:t>种植业产品100份以上或畜禽类产品、水产品30份以上并提供相应材料，</w:t>
            </w:r>
          </w:p>
          <w:p>
            <w:pPr>
              <w:autoSpaceDN w:val="0"/>
              <w:spacing w:line="380" w:lineRule="exact"/>
              <w:rPr>
                <w:rFonts w:ascii="仿宋" w:hAnsi="仿宋" w:eastAsia="仿宋"/>
                <w:sz w:val="24"/>
              </w:rPr>
            </w:pPr>
            <w:r>
              <w:rPr>
                <w:rFonts w:hint="eastAsia" w:ascii="仿宋" w:hAnsi="仿宋" w:eastAsia="仿宋"/>
                <w:sz w:val="24"/>
              </w:rPr>
              <w:t>得15～18分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Ansi="宋体"/>
                <w:sz w:val="32"/>
                <w:szCs w:val="32"/>
              </w:rPr>
            </w:pPr>
          </w:p>
        </w:tc>
        <w:tc>
          <w:tcPr>
            <w:tcW w:w="202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98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hAnsi="宋体"/>
                <w:sz w:val="32"/>
                <w:szCs w:val="32"/>
              </w:rPr>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int="eastAsia" w:hAnsi="宋体" w:eastAsia="仿宋"/>
                <w:sz w:val="32"/>
                <w:szCs w:val="32"/>
              </w:rPr>
            </w:pPr>
            <w:r>
              <w:rPr>
                <w:rFonts w:hint="eastAsia" w:ascii="仿宋" w:hAnsi="仿宋" w:eastAsia="仿宋"/>
                <w:sz w:val="24"/>
              </w:rPr>
              <w:t>种植业产品少于100份或畜禽类产品、水产品少于30份，得0分</w:t>
            </w:r>
          </w:p>
        </w:tc>
        <w:tc>
          <w:tcPr>
            <w:tcW w:w="108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vMerge w:val="continue"/>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730"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2027"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98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pPr>
          </w:p>
        </w:tc>
        <w:tc>
          <w:tcPr>
            <w:tcW w:w="41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80" w:lineRule="exact"/>
              <w:rPr>
                <w:rFonts w:hint="eastAsia" w:ascii="仿宋" w:hAnsi="仿宋" w:eastAsia="仿宋"/>
                <w:sz w:val="24"/>
              </w:rPr>
            </w:pPr>
            <w:r>
              <w:rPr>
                <w:rFonts w:hint="eastAsia" w:ascii="仿宋" w:hAnsi="仿宋" w:eastAsia="仿宋"/>
                <w:sz w:val="24"/>
              </w:rPr>
              <w:t>无检测量，本项目不予通过</w:t>
            </w:r>
          </w:p>
        </w:tc>
        <w:tc>
          <w:tcPr>
            <w:tcW w:w="108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80" w:lineRule="exact"/>
              <w:rPr>
                <w:rFonts w:hint="eastAsia" w:ascii="仿宋" w:hAnsi="仿宋" w:eastAsia="仿宋"/>
                <w:sz w:val="24"/>
              </w:rPr>
            </w:pPr>
          </w:p>
        </w:tc>
        <w:tc>
          <w:tcPr>
            <w:tcW w:w="1043" w:type="dxa"/>
            <w:vMerge w:val="continue"/>
            <w:tcBorders>
              <w:left w:val="single" w:color="000000" w:sz="4" w:space="0"/>
              <w:bottom w:val="single" w:color="000000" w:sz="4" w:space="0"/>
              <w:right w:val="single" w:color="000000" w:sz="4" w:space="0"/>
            </w:tcBorders>
            <w:vAlign w:val="top"/>
          </w:tcPr>
          <w:p>
            <w:pPr>
              <w:autoSpaceDN w:val="0"/>
              <w:spacing w:line="380" w:lineRule="exact"/>
              <w:rPr>
                <w:rFonts w:hint="eastAsia"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jc w:val="center"/>
        </w:trPr>
        <w:tc>
          <w:tcPr>
            <w:tcW w:w="7915"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right"/>
              <w:rPr>
                <w:rFonts w:ascii="仿宋" w:hAnsi="仿宋" w:eastAsia="仿宋"/>
                <w:sz w:val="24"/>
              </w:rPr>
            </w:pPr>
            <w:r>
              <w:rPr>
                <w:rFonts w:hint="eastAsia" w:hAnsi="仿宋"/>
                <w:b/>
                <w:sz w:val="32"/>
                <w:szCs w:val="32"/>
              </w:rPr>
              <w:t>打分</w:t>
            </w:r>
            <w:r>
              <w:rPr>
                <w:rFonts w:hint="eastAsia" w:ascii="华文宋体" w:hAnsi="华文宋体" w:eastAsia="华文宋体" w:cs="华文宋体"/>
                <w:bCs/>
                <w:szCs w:val="21"/>
              </w:rPr>
              <w:t>（1~6项合计）</w:t>
            </w:r>
          </w:p>
        </w:tc>
        <w:tc>
          <w:tcPr>
            <w:tcW w:w="1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rPr>
                <w:rFonts w:hAnsi="宋体"/>
                <w:sz w:val="32"/>
                <w:szCs w:val="32"/>
              </w:rPr>
            </w:pPr>
          </w:p>
        </w:tc>
        <w:tc>
          <w:tcPr>
            <w:tcW w:w="1043" w:type="dxa"/>
            <w:tcBorders>
              <w:left w:val="single" w:color="000000" w:sz="4" w:space="0"/>
              <w:bottom w:val="single" w:color="000000" w:sz="4" w:space="0"/>
              <w:right w:val="single" w:color="000000" w:sz="4" w:space="0"/>
            </w:tcBorders>
            <w:vAlign w:val="top"/>
          </w:tcPr>
          <w:p>
            <w:pPr>
              <w:autoSpaceDN w:val="0"/>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53" w:hRule="atLeast"/>
          <w:jc w:val="center"/>
        </w:trPr>
        <w:tc>
          <w:tcPr>
            <w:tcW w:w="275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40" w:lineRule="exact"/>
              <w:jc w:val="center"/>
              <w:rPr>
                <w:rFonts w:hAnsi="宋体"/>
                <w:sz w:val="28"/>
                <w:szCs w:val="28"/>
              </w:rPr>
            </w:pPr>
            <w:r>
              <w:rPr>
                <w:rFonts w:hint="eastAsia" w:hAnsi="仿宋"/>
                <w:b/>
                <w:sz w:val="28"/>
                <w:szCs w:val="28"/>
              </w:rPr>
              <w:t>评审专家签名</w:t>
            </w:r>
          </w:p>
        </w:tc>
        <w:tc>
          <w:tcPr>
            <w:tcW w:w="7286" w:type="dxa"/>
            <w:gridSpan w:val="4"/>
            <w:tcBorders>
              <w:top w:val="single" w:color="000000" w:sz="4" w:space="0"/>
              <w:left w:val="single" w:color="000000" w:sz="4" w:space="0"/>
              <w:bottom w:val="single" w:color="000000" w:sz="4" w:space="0"/>
            </w:tcBorders>
            <w:tcMar>
              <w:top w:w="0" w:type="dxa"/>
              <w:left w:w="108" w:type="dxa"/>
              <w:bottom w:w="0" w:type="dxa"/>
              <w:right w:w="108" w:type="dxa"/>
            </w:tcMar>
            <w:vAlign w:val="top"/>
          </w:tcPr>
          <w:p>
            <w:pPr>
              <w:autoSpaceDN w:val="0"/>
              <w:spacing w:before="156" w:line="420" w:lineRule="exact"/>
              <w:rPr>
                <w:rFonts w:hAnsi="宋体"/>
                <w:sz w:val="28"/>
                <w:szCs w:val="28"/>
              </w:rPr>
            </w:pPr>
            <w:r>
              <w:rPr>
                <w:rFonts w:hint="eastAsia" w:hAnsi="宋体"/>
                <w:sz w:val="28"/>
                <w:szCs w:val="28"/>
              </w:rPr>
              <w:t xml:space="preserve">   </w:t>
            </w:r>
          </w:p>
          <w:p>
            <w:pPr>
              <w:autoSpaceDN w:val="0"/>
              <w:spacing w:before="156" w:line="420" w:lineRule="exact"/>
              <w:rPr>
                <w:rFonts w:hAnsi="宋体"/>
                <w:sz w:val="28"/>
                <w:szCs w:val="28"/>
              </w:rPr>
            </w:pPr>
            <w:r>
              <w:rPr>
                <w:rFonts w:hint="eastAsia" w:hAnsi="宋体"/>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CC7B1B"/>
    <w:multiLevelType w:val="singleLevel"/>
    <w:tmpl w:val="C2CC7B1B"/>
    <w:lvl w:ilvl="0" w:tentative="0">
      <w:start w:val="2"/>
      <w:numFmt w:val="chineseCounting"/>
      <w:suff w:val="nothing"/>
      <w:lvlText w:val="（%1）"/>
      <w:lvlJc w:val="left"/>
      <w:rPr>
        <w:rFonts w:hint="eastAsia"/>
        <w:lang w:val="en-US"/>
      </w:rPr>
    </w:lvl>
  </w:abstractNum>
  <w:abstractNum w:abstractNumId="1">
    <w:nsid w:val="C3C8E74C"/>
    <w:multiLevelType w:val="singleLevel"/>
    <w:tmpl w:val="C3C8E74C"/>
    <w:lvl w:ilvl="0" w:tentative="0">
      <w:start w:val="7"/>
      <w:numFmt w:val="chineseCounting"/>
      <w:suff w:val="space"/>
      <w:lvlText w:val="第%1章"/>
      <w:lvlJc w:val="left"/>
      <w:rPr>
        <w:rFonts w:hint="eastAsia"/>
      </w:rPr>
    </w:lvl>
  </w:abstractNum>
  <w:abstractNum w:abstractNumId="2">
    <w:nsid w:val="0000000A"/>
    <w:multiLevelType w:val="multilevel"/>
    <w:tmpl w:val="0000000A"/>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B017C6"/>
    <w:multiLevelType w:val="multilevel"/>
    <w:tmpl w:val="37B017C6"/>
    <w:lvl w:ilvl="0" w:tentative="0">
      <w:start w:val="1"/>
      <w:numFmt w:val="japaneseCounting"/>
      <w:lvlText w:val="第%1章"/>
      <w:lvlJc w:val="left"/>
      <w:pPr>
        <w:ind w:left="1260" w:hanging="12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CE89D5"/>
    <w:multiLevelType w:val="singleLevel"/>
    <w:tmpl w:val="5CCE89D5"/>
    <w:lvl w:ilvl="0" w:tentative="0">
      <w:start w:val="4"/>
      <w:numFmt w:val="chineseCounting"/>
      <w:suff w:val="nothing"/>
      <w:lvlText w:val="（%1）"/>
      <w:lvlJc w:val="left"/>
    </w:lvl>
  </w:abstractNum>
  <w:abstractNum w:abstractNumId="5">
    <w:nsid w:val="5CE7A4DD"/>
    <w:multiLevelType w:val="singleLevel"/>
    <w:tmpl w:val="5CE7A4DD"/>
    <w:lvl w:ilvl="0" w:tentative="0">
      <w:start w:val="2"/>
      <w:numFmt w:val="chineseCounting"/>
      <w:suff w:val="nothing"/>
      <w:lvlText w:val="（%1）"/>
      <w:lvlJc w:val="left"/>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E35BF"/>
    <w:rsid w:val="26EE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2019-06-14T09:18:00Z</dcterms:created>
  <dc:creator>吴伟坚</dc:creator>
  <cp:lastModifiedBy>吴伟坚</cp:lastModifiedBy>
  <dcterms:modified xsi:type="dcterms:W3CDTF">2019-06-14T09:19:47Z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