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3F1" w:rsidRPr="00C253F1" w:rsidRDefault="00C253F1" w:rsidP="00C253F1">
      <w:pPr>
        <w:pStyle w:val="a3"/>
        <w:shd w:val="clear" w:color="auto" w:fill="FFFFFF"/>
        <w:spacing w:line="390" w:lineRule="atLeast"/>
        <w:rPr>
          <w:rFonts w:asciiTheme="majorEastAsia" w:eastAsiaTheme="majorEastAsia" w:hAnsiTheme="majorEastAsia"/>
          <w:bCs/>
          <w:color w:val="333333"/>
          <w:sz w:val="28"/>
          <w:szCs w:val="28"/>
        </w:rPr>
      </w:pPr>
      <w:r w:rsidRPr="00C253F1">
        <w:rPr>
          <w:rFonts w:asciiTheme="majorEastAsia" w:eastAsiaTheme="majorEastAsia" w:hAnsiTheme="majorEastAsia" w:hint="eastAsia"/>
          <w:bCs/>
          <w:color w:val="333333"/>
          <w:sz w:val="28"/>
          <w:szCs w:val="28"/>
        </w:rPr>
        <w:t>附件</w:t>
      </w:r>
    </w:p>
    <w:p w:rsidR="00436BD6" w:rsidRPr="00436BD6" w:rsidRDefault="00A14325" w:rsidP="00436BD6">
      <w:pPr>
        <w:pStyle w:val="a3"/>
        <w:shd w:val="clear" w:color="auto" w:fill="FFFFFF"/>
        <w:spacing w:line="390" w:lineRule="atLeast"/>
        <w:jc w:val="center"/>
        <w:rPr>
          <w:rFonts w:asciiTheme="majorEastAsia" w:eastAsiaTheme="majorEastAsia" w:hAnsiTheme="majorEastAsia"/>
          <w:b/>
          <w:bCs/>
          <w:color w:val="333333"/>
          <w:sz w:val="44"/>
          <w:szCs w:val="44"/>
        </w:rPr>
      </w:pPr>
      <w:r>
        <w:rPr>
          <w:rFonts w:asciiTheme="majorEastAsia" w:eastAsiaTheme="majorEastAsia" w:hAnsiTheme="majorEastAsia" w:hint="eastAsia"/>
          <w:b/>
          <w:bCs/>
          <w:color w:val="333333"/>
          <w:sz w:val="44"/>
          <w:szCs w:val="44"/>
        </w:rPr>
        <w:t>主讲</w:t>
      </w:r>
      <w:r w:rsidR="00436BD6" w:rsidRPr="00436BD6">
        <w:rPr>
          <w:rFonts w:asciiTheme="majorEastAsia" w:eastAsiaTheme="majorEastAsia" w:hAnsiTheme="majorEastAsia" w:hint="eastAsia"/>
          <w:b/>
          <w:bCs/>
          <w:color w:val="333333"/>
          <w:sz w:val="44"/>
          <w:szCs w:val="44"/>
        </w:rPr>
        <w:t>嘉宾</w:t>
      </w:r>
      <w:r>
        <w:rPr>
          <w:rFonts w:asciiTheme="majorEastAsia" w:eastAsiaTheme="majorEastAsia" w:hAnsiTheme="majorEastAsia" w:hint="eastAsia"/>
          <w:b/>
          <w:bCs/>
          <w:color w:val="333333"/>
          <w:sz w:val="44"/>
          <w:szCs w:val="44"/>
        </w:rPr>
        <w:t>介绍</w:t>
      </w:r>
    </w:p>
    <w:p w:rsidR="00436BD6" w:rsidRDefault="00436BD6" w:rsidP="00325453">
      <w:pPr>
        <w:pStyle w:val="a3"/>
        <w:shd w:val="clear" w:color="auto" w:fill="FFFFFF"/>
        <w:spacing w:line="390" w:lineRule="atLeast"/>
        <w:ind w:firstLineChars="200" w:firstLine="560"/>
        <w:rPr>
          <w:rFonts w:ascii="仿宋_GB2312" w:eastAsia="仿宋_GB2312" w:hAnsi="微软雅黑"/>
          <w:b/>
          <w:bCs/>
          <w:color w:val="333333"/>
          <w:sz w:val="28"/>
          <w:szCs w:val="28"/>
        </w:rPr>
      </w:pPr>
    </w:p>
    <w:p w:rsidR="00436BD6" w:rsidRDefault="00A8637A" w:rsidP="00A8637A">
      <w:pPr>
        <w:pStyle w:val="a3"/>
        <w:shd w:val="clear" w:color="auto" w:fill="FFFFFF"/>
        <w:spacing w:line="390" w:lineRule="atLeast"/>
        <w:ind w:firstLineChars="200" w:firstLine="560"/>
        <w:rPr>
          <w:rFonts w:ascii="仿宋_GB2312" w:eastAsia="仿宋_GB2312" w:hAnsi="微软雅黑" w:hint="eastAsia"/>
          <w:bCs/>
          <w:color w:val="333333"/>
          <w:sz w:val="28"/>
          <w:szCs w:val="28"/>
        </w:rPr>
      </w:pPr>
      <w:r w:rsidRPr="00A8637A">
        <w:rPr>
          <w:rFonts w:ascii="仿宋_GB2312" w:eastAsia="仿宋_GB2312" w:hAnsi="微软雅黑" w:hint="eastAsia"/>
          <w:b/>
          <w:bCs/>
          <w:color w:val="333333"/>
          <w:sz w:val="28"/>
          <w:szCs w:val="28"/>
        </w:rPr>
        <w:t>申晴</w:t>
      </w:r>
      <w:r w:rsidR="00436BD6" w:rsidRPr="0053014D">
        <w:rPr>
          <w:rFonts w:ascii="仿宋_GB2312" w:eastAsia="仿宋_GB2312" w:hAnsi="微软雅黑" w:hint="eastAsia"/>
          <w:b/>
          <w:bCs/>
          <w:color w:val="333333"/>
          <w:sz w:val="28"/>
          <w:szCs w:val="28"/>
        </w:rPr>
        <w:t>：</w:t>
      </w:r>
      <w:r w:rsidR="009A661B" w:rsidRPr="009A661B">
        <w:rPr>
          <w:rFonts w:ascii="仿宋_GB2312" w:eastAsia="仿宋_GB2312" w:hAnsi="微软雅黑" w:hint="eastAsia"/>
          <w:bCs/>
          <w:color w:val="333333"/>
          <w:sz w:val="28"/>
          <w:szCs w:val="28"/>
        </w:rPr>
        <w:t>南山区纪委监察委</w:t>
      </w:r>
      <w:r w:rsidR="009A661B">
        <w:rPr>
          <w:rFonts w:ascii="仿宋_GB2312" w:eastAsia="仿宋_GB2312" w:hAnsi="微软雅黑" w:hint="eastAsia"/>
          <w:bCs/>
          <w:color w:val="333333"/>
          <w:sz w:val="28"/>
          <w:szCs w:val="28"/>
        </w:rPr>
        <w:t>副主任</w:t>
      </w:r>
    </w:p>
    <w:p w:rsidR="009A661B" w:rsidRPr="009A661B" w:rsidRDefault="009A661B" w:rsidP="009A661B">
      <w:pPr>
        <w:ind w:firstLineChars="200" w:firstLine="560"/>
        <w:rPr>
          <w:rFonts w:ascii="仿宋_GB2312" w:eastAsia="仿宋_GB2312" w:hAnsi="微软雅黑" w:cs="宋体" w:hint="eastAsia"/>
          <w:bCs/>
          <w:color w:val="333333"/>
          <w:kern w:val="0"/>
          <w:sz w:val="28"/>
          <w:szCs w:val="28"/>
        </w:rPr>
      </w:pPr>
      <w:r w:rsidRPr="009A661B">
        <w:rPr>
          <w:rFonts w:ascii="仿宋_GB2312" w:eastAsia="仿宋_GB2312" w:hAnsi="微软雅黑" w:cs="宋体" w:hint="eastAsia"/>
          <w:bCs/>
          <w:color w:val="333333"/>
          <w:kern w:val="0"/>
          <w:sz w:val="28"/>
          <w:szCs w:val="28"/>
        </w:rPr>
        <w:t>南山区人大代表</w:t>
      </w:r>
    </w:p>
    <w:p w:rsidR="009A661B" w:rsidRPr="009A661B" w:rsidRDefault="009A661B" w:rsidP="009A661B">
      <w:pPr>
        <w:ind w:firstLineChars="200" w:firstLine="560"/>
        <w:rPr>
          <w:rFonts w:ascii="仿宋_GB2312" w:eastAsia="仿宋_GB2312" w:hAnsi="微软雅黑" w:cs="宋体" w:hint="eastAsia"/>
          <w:bCs/>
          <w:color w:val="333333"/>
          <w:kern w:val="0"/>
          <w:sz w:val="28"/>
          <w:szCs w:val="28"/>
        </w:rPr>
      </w:pPr>
      <w:r w:rsidRPr="009A661B">
        <w:rPr>
          <w:rFonts w:ascii="仿宋_GB2312" w:eastAsia="仿宋_GB2312" w:hAnsi="微软雅黑" w:cs="宋体" w:hint="eastAsia"/>
          <w:bCs/>
          <w:color w:val="333333"/>
          <w:kern w:val="0"/>
          <w:sz w:val="28"/>
          <w:szCs w:val="28"/>
        </w:rPr>
        <w:t>全国检察机关预防素能标兵</w:t>
      </w:r>
    </w:p>
    <w:p w:rsidR="009A661B" w:rsidRPr="009A661B" w:rsidRDefault="009A661B" w:rsidP="009A661B">
      <w:pPr>
        <w:ind w:firstLineChars="200" w:firstLine="560"/>
        <w:rPr>
          <w:rFonts w:ascii="仿宋_GB2312" w:eastAsia="仿宋_GB2312" w:hAnsi="微软雅黑" w:cs="宋体" w:hint="eastAsia"/>
          <w:bCs/>
          <w:color w:val="333333"/>
          <w:kern w:val="0"/>
          <w:sz w:val="28"/>
          <w:szCs w:val="28"/>
        </w:rPr>
      </w:pPr>
      <w:r w:rsidRPr="009A661B">
        <w:rPr>
          <w:rFonts w:ascii="仿宋_GB2312" w:eastAsia="仿宋_GB2312" w:hAnsi="微软雅黑" w:cs="宋体" w:hint="eastAsia"/>
          <w:bCs/>
          <w:color w:val="333333"/>
          <w:kern w:val="0"/>
          <w:sz w:val="28"/>
          <w:szCs w:val="28"/>
        </w:rPr>
        <w:t>南山区党外知识分子联合会副会长</w:t>
      </w:r>
    </w:p>
    <w:p w:rsidR="009A661B" w:rsidRPr="009A661B" w:rsidRDefault="009A661B" w:rsidP="009A661B">
      <w:pPr>
        <w:ind w:firstLineChars="200" w:firstLine="560"/>
        <w:rPr>
          <w:rFonts w:ascii="仿宋_GB2312" w:eastAsia="仿宋_GB2312" w:hAnsi="微软雅黑" w:cs="宋体" w:hint="eastAsia"/>
          <w:bCs/>
          <w:color w:val="333333"/>
          <w:kern w:val="0"/>
          <w:sz w:val="28"/>
          <w:szCs w:val="28"/>
        </w:rPr>
      </w:pPr>
      <w:r w:rsidRPr="009A661B">
        <w:rPr>
          <w:rFonts w:ascii="仿宋_GB2312" w:eastAsia="仿宋_GB2312" w:hAnsi="微软雅黑" w:cs="宋体" w:hint="eastAsia"/>
          <w:bCs/>
          <w:color w:val="333333"/>
          <w:kern w:val="0"/>
          <w:sz w:val="28"/>
          <w:szCs w:val="28"/>
        </w:rPr>
        <w:t>广东省检察机关知识产权专责小组成员</w:t>
      </w:r>
    </w:p>
    <w:p w:rsidR="00CB08CE" w:rsidRDefault="009A661B" w:rsidP="008642D9">
      <w:pPr>
        <w:ind w:firstLineChars="200" w:firstLine="560"/>
        <w:rPr>
          <w:rFonts w:ascii="仿宋_GB2312" w:eastAsia="仿宋_GB2312" w:hAnsi="微软雅黑" w:cs="宋体" w:hint="eastAsia"/>
          <w:bCs/>
          <w:color w:val="333333"/>
          <w:kern w:val="0"/>
          <w:sz w:val="28"/>
          <w:szCs w:val="28"/>
        </w:rPr>
      </w:pPr>
      <w:r w:rsidRPr="009A661B">
        <w:rPr>
          <w:rFonts w:ascii="仿宋_GB2312" w:eastAsia="仿宋_GB2312" w:hAnsi="微软雅黑" w:cs="宋体" w:hint="eastAsia"/>
          <w:bCs/>
          <w:color w:val="333333"/>
          <w:kern w:val="0"/>
          <w:sz w:val="28"/>
          <w:szCs w:val="28"/>
        </w:rPr>
        <w:t>申晴副</w:t>
      </w:r>
      <w:r w:rsidR="008642D9">
        <w:rPr>
          <w:rFonts w:ascii="仿宋_GB2312" w:eastAsia="仿宋_GB2312" w:hAnsi="微软雅黑" w:cs="宋体" w:hint="eastAsia"/>
          <w:bCs/>
          <w:color w:val="333333"/>
          <w:kern w:val="0"/>
          <w:sz w:val="28"/>
          <w:szCs w:val="28"/>
        </w:rPr>
        <w:t>主任</w:t>
      </w:r>
      <w:r w:rsidR="008642D9" w:rsidRPr="008642D9">
        <w:rPr>
          <w:rFonts w:ascii="仿宋_GB2312" w:eastAsia="仿宋_GB2312" w:hAnsi="微软雅黑" w:cs="宋体" w:hint="eastAsia"/>
          <w:bCs/>
          <w:color w:val="333333"/>
          <w:kern w:val="0"/>
          <w:sz w:val="28"/>
          <w:szCs w:val="28"/>
        </w:rPr>
        <w:t>原任</w:t>
      </w:r>
      <w:r w:rsidR="008642D9">
        <w:rPr>
          <w:rFonts w:ascii="仿宋_GB2312" w:eastAsia="仿宋_GB2312" w:hAnsi="微软雅黑" w:cs="宋体" w:hint="eastAsia"/>
          <w:bCs/>
          <w:color w:val="333333"/>
          <w:kern w:val="0"/>
          <w:sz w:val="28"/>
          <w:szCs w:val="28"/>
        </w:rPr>
        <w:t>南山区人民检察院</w:t>
      </w:r>
      <w:r w:rsidR="008642D9" w:rsidRPr="008642D9">
        <w:rPr>
          <w:rFonts w:ascii="仿宋_GB2312" w:eastAsia="仿宋_GB2312" w:hAnsi="微软雅黑" w:cs="宋体" w:hint="eastAsia"/>
          <w:bCs/>
          <w:color w:val="333333"/>
          <w:kern w:val="0"/>
          <w:sz w:val="28"/>
          <w:szCs w:val="28"/>
        </w:rPr>
        <w:t>知识产权检察部副部长</w:t>
      </w:r>
      <w:r w:rsidR="008642D9">
        <w:rPr>
          <w:rFonts w:ascii="仿宋_GB2312" w:eastAsia="仿宋_GB2312" w:hAnsi="微软雅黑" w:cs="宋体" w:hint="eastAsia"/>
          <w:bCs/>
          <w:color w:val="333333"/>
          <w:kern w:val="0"/>
          <w:sz w:val="28"/>
          <w:szCs w:val="28"/>
        </w:rPr>
        <w:t>，</w:t>
      </w:r>
      <w:r w:rsidRPr="009A661B">
        <w:rPr>
          <w:rFonts w:ascii="仿宋_GB2312" w:eastAsia="仿宋_GB2312" w:hAnsi="微软雅黑" w:cs="宋体" w:hint="eastAsia"/>
          <w:bCs/>
          <w:color w:val="333333"/>
          <w:kern w:val="0"/>
          <w:sz w:val="28"/>
          <w:szCs w:val="28"/>
        </w:rPr>
        <w:t>负责侵犯知识产权犯罪公诉工作十余年，在办理商业秘密刑事犯罪案件方面拥有丰富的理论和实践经验。由申晴副部长承办的罗某某侵犯著作权案被评为最高检2016年度检察机关打击侵犯知识产权犯罪十大典型案例。</w:t>
      </w:r>
    </w:p>
    <w:p w:rsidR="009A661B" w:rsidRDefault="009A661B" w:rsidP="009A661B">
      <w:pPr>
        <w:ind w:firstLineChars="200" w:firstLine="560"/>
        <w:rPr>
          <w:rFonts w:ascii="仿宋_GB2312" w:eastAsia="仿宋_GB2312" w:hAnsi="微软雅黑" w:cs="宋体" w:hint="eastAsia"/>
          <w:bCs/>
          <w:color w:val="333333"/>
          <w:kern w:val="0"/>
          <w:sz w:val="28"/>
          <w:szCs w:val="28"/>
        </w:rPr>
      </w:pPr>
    </w:p>
    <w:p w:rsidR="00A9235E" w:rsidRDefault="00A9235E" w:rsidP="00A9235E">
      <w:pPr>
        <w:ind w:firstLineChars="200" w:firstLine="560"/>
        <w:rPr>
          <w:rFonts w:ascii="仿宋_GB2312" w:eastAsia="仿宋_GB2312" w:hAnsi="微软雅黑" w:cs="宋体" w:hint="eastAsia"/>
          <w:bCs/>
          <w:color w:val="333333"/>
          <w:kern w:val="0"/>
          <w:sz w:val="28"/>
          <w:szCs w:val="28"/>
        </w:rPr>
      </w:pPr>
      <w:r w:rsidRPr="00A9235E">
        <w:rPr>
          <w:rFonts w:ascii="仿宋_GB2312" w:eastAsia="仿宋_GB2312" w:hAnsi="微软雅黑" w:cs="宋体" w:hint="eastAsia"/>
          <w:b/>
          <w:bCs/>
          <w:color w:val="333333"/>
          <w:kern w:val="0"/>
          <w:sz w:val="28"/>
          <w:szCs w:val="28"/>
        </w:rPr>
        <w:t>关幼荣</w:t>
      </w:r>
      <w:r>
        <w:rPr>
          <w:rFonts w:ascii="仿宋_GB2312" w:eastAsia="仿宋_GB2312" w:hAnsi="微软雅黑" w:cs="宋体" w:hint="eastAsia"/>
          <w:bCs/>
          <w:color w:val="333333"/>
          <w:kern w:val="0"/>
          <w:sz w:val="28"/>
          <w:szCs w:val="28"/>
        </w:rPr>
        <w:t>：</w:t>
      </w:r>
      <w:r w:rsidRPr="00A9235E">
        <w:rPr>
          <w:rFonts w:ascii="仿宋_GB2312" w:eastAsia="仿宋_GB2312" w:hAnsi="微软雅黑" w:cs="宋体" w:hint="eastAsia"/>
          <w:bCs/>
          <w:color w:val="333333"/>
          <w:kern w:val="0"/>
          <w:sz w:val="28"/>
          <w:szCs w:val="28"/>
        </w:rPr>
        <w:t>深圳市中衡信资产评估有限公司总经理</w:t>
      </w:r>
    </w:p>
    <w:p w:rsidR="00A9235E" w:rsidRPr="00A9235E" w:rsidRDefault="00A9235E" w:rsidP="00A9235E">
      <w:pPr>
        <w:ind w:firstLineChars="200" w:firstLine="560"/>
        <w:rPr>
          <w:rFonts w:ascii="仿宋_GB2312" w:eastAsia="仿宋_GB2312" w:hAnsi="微软雅黑" w:cs="宋体" w:hint="eastAsia"/>
          <w:bCs/>
          <w:color w:val="333333"/>
          <w:kern w:val="0"/>
          <w:sz w:val="28"/>
          <w:szCs w:val="28"/>
        </w:rPr>
      </w:pPr>
      <w:r w:rsidRPr="00A9235E">
        <w:rPr>
          <w:rFonts w:ascii="仿宋_GB2312" w:eastAsia="仿宋_GB2312" w:hAnsi="微软雅黑" w:cs="宋体" w:hint="eastAsia"/>
          <w:bCs/>
          <w:color w:val="333333"/>
          <w:kern w:val="0"/>
          <w:sz w:val="28"/>
          <w:szCs w:val="28"/>
        </w:rPr>
        <w:t>深圳市科技中介同业公会会长</w:t>
      </w:r>
    </w:p>
    <w:p w:rsidR="00A9235E" w:rsidRPr="00A9235E" w:rsidRDefault="00A9235E" w:rsidP="00A9235E">
      <w:pPr>
        <w:ind w:firstLineChars="200" w:firstLine="560"/>
        <w:rPr>
          <w:rFonts w:ascii="仿宋_GB2312" w:eastAsia="仿宋_GB2312" w:hAnsi="微软雅黑" w:cs="宋体" w:hint="eastAsia"/>
          <w:bCs/>
          <w:color w:val="333333"/>
          <w:kern w:val="0"/>
          <w:sz w:val="28"/>
          <w:szCs w:val="28"/>
        </w:rPr>
      </w:pPr>
      <w:r w:rsidRPr="00A9235E">
        <w:rPr>
          <w:rFonts w:ascii="仿宋_GB2312" w:eastAsia="仿宋_GB2312" w:hAnsi="微软雅黑" w:cs="宋体" w:hint="eastAsia"/>
          <w:bCs/>
          <w:color w:val="333333"/>
          <w:kern w:val="0"/>
          <w:sz w:val="28"/>
          <w:szCs w:val="28"/>
        </w:rPr>
        <w:t>深圳市资产评估协会理事</w:t>
      </w:r>
    </w:p>
    <w:p w:rsidR="009A661B" w:rsidRPr="00A9235E" w:rsidRDefault="00A9235E" w:rsidP="00A9235E">
      <w:pPr>
        <w:ind w:firstLineChars="200" w:firstLine="560"/>
        <w:rPr>
          <w:rFonts w:ascii="仿宋_GB2312" w:eastAsia="仿宋_GB2312" w:hAnsi="微软雅黑" w:cs="宋体"/>
          <w:bCs/>
          <w:color w:val="333333"/>
          <w:kern w:val="0"/>
          <w:sz w:val="28"/>
          <w:szCs w:val="28"/>
        </w:rPr>
      </w:pPr>
      <w:r w:rsidRPr="00A9235E">
        <w:rPr>
          <w:rFonts w:ascii="仿宋_GB2312" w:eastAsia="仿宋_GB2312" w:hAnsi="微软雅黑" w:cs="宋体" w:hint="eastAsia"/>
          <w:bCs/>
          <w:color w:val="333333"/>
          <w:kern w:val="0"/>
          <w:sz w:val="28"/>
          <w:szCs w:val="28"/>
        </w:rPr>
        <w:t>关幼荣女士在国家政策、知识产权侵权和企业价值评估方面具有丰富的经验。由关幼荣女士主评的某科技企业知识产权侵权评估案例被最高人民法院列入2004年度“十大知识产权案例”。</w:t>
      </w:r>
    </w:p>
    <w:sectPr w:rsidR="009A661B" w:rsidRPr="00A9235E" w:rsidSect="0003085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171" w:rsidRDefault="000E2171" w:rsidP="00C253F1">
      <w:r>
        <w:separator/>
      </w:r>
    </w:p>
  </w:endnote>
  <w:endnote w:type="continuationSeparator" w:id="0">
    <w:p w:rsidR="000E2171" w:rsidRDefault="000E2171" w:rsidP="00C253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171" w:rsidRDefault="000E2171" w:rsidP="00C253F1">
      <w:r>
        <w:separator/>
      </w:r>
    </w:p>
  </w:footnote>
  <w:footnote w:type="continuationSeparator" w:id="0">
    <w:p w:rsidR="000E2171" w:rsidRDefault="000E2171" w:rsidP="00C253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6BD6"/>
    <w:rsid w:val="00030857"/>
    <w:rsid w:val="000E2171"/>
    <w:rsid w:val="00187A79"/>
    <w:rsid w:val="0030000A"/>
    <w:rsid w:val="00325453"/>
    <w:rsid w:val="00436BD6"/>
    <w:rsid w:val="0058137B"/>
    <w:rsid w:val="005E3D41"/>
    <w:rsid w:val="00763EF3"/>
    <w:rsid w:val="008642D9"/>
    <w:rsid w:val="00890AA3"/>
    <w:rsid w:val="009A661B"/>
    <w:rsid w:val="00A14325"/>
    <w:rsid w:val="00A8637A"/>
    <w:rsid w:val="00A9235E"/>
    <w:rsid w:val="00B1447A"/>
    <w:rsid w:val="00C253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8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436BD6"/>
    <w:pPr>
      <w:widowControl/>
      <w:jc w:val="left"/>
    </w:pPr>
    <w:rPr>
      <w:rFonts w:ascii="宋体" w:eastAsia="宋体" w:hAnsi="宋体" w:cs="宋体"/>
      <w:kern w:val="0"/>
      <w:szCs w:val="21"/>
    </w:rPr>
  </w:style>
  <w:style w:type="paragraph" w:styleId="a4">
    <w:name w:val="header"/>
    <w:basedOn w:val="a"/>
    <w:link w:val="Char"/>
    <w:uiPriority w:val="99"/>
    <w:semiHidden/>
    <w:unhideWhenUsed/>
    <w:rsid w:val="00C253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253F1"/>
    <w:rPr>
      <w:sz w:val="18"/>
      <w:szCs w:val="18"/>
    </w:rPr>
  </w:style>
  <w:style w:type="paragraph" w:styleId="a5">
    <w:name w:val="footer"/>
    <w:basedOn w:val="a"/>
    <w:link w:val="Char0"/>
    <w:uiPriority w:val="99"/>
    <w:semiHidden/>
    <w:unhideWhenUsed/>
    <w:rsid w:val="00C253F1"/>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C253F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50</Words>
  <Characters>289</Characters>
  <Application>Microsoft Office Word</Application>
  <DocSecurity>0</DocSecurity>
  <Lines>2</Lines>
  <Paragraphs>1</Paragraphs>
  <ScaleCrop>false</ScaleCrop>
  <Company>Microsoft</Company>
  <LinksUpToDate>false</LinksUpToDate>
  <CharactersWithSpaces>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岳衡</dc:creator>
  <cp:lastModifiedBy>Administrator</cp:lastModifiedBy>
  <cp:revision>7</cp:revision>
  <dcterms:created xsi:type="dcterms:W3CDTF">2017-11-30T07:44:00Z</dcterms:created>
  <dcterms:modified xsi:type="dcterms:W3CDTF">2019-08-09T02:15:00Z</dcterms:modified>
</cp:coreProperties>
</file>