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left"/>
        <w:rPr>
          <w:rFonts w:hint="default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嘉宾介绍：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（一）特邀嘉宾</w:t>
      </w:r>
    </w:p>
    <w:p>
      <w:pPr>
        <w:pStyle w:val="2"/>
        <w:wordWrap w:val="0"/>
        <w:spacing w:beforeAutospacing="0" w:afterAutospacing="0" w:line="420" w:lineRule="atLeast"/>
        <w:ind w:firstLine="420"/>
        <w:jc w:val="both"/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</w:rPr>
        <w:t>深圳市市场监督管理局</w:t>
      </w: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 xml:space="preserve"> 知识产权促进处  陈民钢处长</w:t>
      </w:r>
    </w:p>
    <w:p>
      <w:pPr>
        <w:pStyle w:val="2"/>
        <w:wordWrap w:val="0"/>
        <w:spacing w:beforeAutospacing="0" w:afterAutospacing="0" w:line="420" w:lineRule="atLeas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40404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40404"/>
          <w:sz w:val="32"/>
          <w:szCs w:val="32"/>
        </w:rPr>
        <w:t>）主讲嘉宾</w:t>
      </w:r>
    </w:p>
    <w:p>
      <w:pPr>
        <w:pStyle w:val="2"/>
        <w:wordWrap w:val="0"/>
        <w:spacing w:beforeAutospacing="0" w:afterAutospacing="0" w:line="420" w:lineRule="atLeast"/>
        <w:jc w:val="both"/>
        <w:rPr>
          <w:rFonts w:hint="eastAsia" w:ascii="仿宋" w:hAnsi="仿宋" w:eastAsia="仿宋" w:cs="仿宋"/>
          <w:color w:val="040404"/>
          <w:sz w:val="32"/>
          <w:szCs w:val="32"/>
        </w:rPr>
      </w:pPr>
      <w:r>
        <w:rPr>
          <w:rFonts w:hint="eastAsia" w:ascii="仿宋" w:hAnsi="仿宋" w:eastAsia="仿宋" w:cs="仿宋"/>
          <w:color w:val="040404"/>
          <w:sz w:val="32"/>
          <w:szCs w:val="32"/>
        </w:rPr>
        <w:t>北京中金浩资产评估有限责任公司</w:t>
      </w:r>
      <w:r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丁坚</w:t>
      </w:r>
      <w:r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40404"/>
          <w:sz w:val="32"/>
          <w:szCs w:val="32"/>
        </w:rPr>
        <w:t xml:space="preserve">董事长 </w:t>
      </w:r>
    </w:p>
    <w:p>
      <w:pPr>
        <w:pStyle w:val="2"/>
        <w:wordWrap w:val="0"/>
        <w:spacing w:beforeAutospacing="0" w:afterAutospacing="0" w:line="420" w:lineRule="atLeas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40404"/>
          <w:sz w:val="32"/>
          <w:szCs w:val="32"/>
        </w:rPr>
        <w:t xml:space="preserve">北京中金浩资产评估有限责任公司 </w:t>
      </w:r>
      <w:r>
        <w:rPr>
          <w:rFonts w:hint="eastAsia" w:ascii="仿宋" w:hAnsi="仿宋" w:eastAsia="仿宋" w:cs="仿宋"/>
          <w:color w:val="040404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马新明 资产评估师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left"/>
        <w:rPr>
          <w:rFonts w:hint="default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主讲嘉宾简介：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丁坚，中国注册资产评估师、注册税务师、知识产权评估运营专家,北京智慧财富资本管理集团有限公司董事长、北京中金浩资产评估有限责任公司董事长、北京知乎科技有限责任公司董事长、中国中小企业协会副会长、中国商标品牌研究院专家委员、中华商标协会商标领军人物、北京资产评估协会理事、北京注册会计师协会第一批领军人物、北京市委社工委北京社会好人、中关村科创智慧军工产业联盟常务理事。</w:t>
      </w:r>
    </w:p>
    <w:p>
      <w:r>
        <w:rPr>
          <w:rFonts w:hint="eastAsia" w:ascii="仿宋" w:hAnsi="仿宋" w:eastAsia="仿宋" w:cs="仿宋"/>
          <w:i w:val="0"/>
          <w:caps w:val="0"/>
          <w:color w:val="040404"/>
          <w:spacing w:val="0"/>
          <w:sz w:val="32"/>
          <w:szCs w:val="32"/>
          <w:u w:val="none"/>
          <w:lang w:val="en-US" w:eastAsia="zh-CN"/>
        </w:rPr>
        <w:t>马新明，资产评估师、注册房地产估价师，智慧财富集团、北京中金浩资产评估有限责任公司首席评估师，北京资产评估协会会员，北京注册会计师协会、北京资产评估协会中小机构负责人领军人才，中华商标协会个人理事，中国资产评估协会信息化小组成员，海南省知识产权协会个人会员。</w:t>
      </w:r>
      <w:r>
        <w:rPr>
          <w:rFonts w:hint="eastAsia" w:ascii="黑体" w:hAnsi="黑体" w:eastAsia="黑体" w:cs="黑体"/>
          <w:i w:val="0"/>
          <w:caps w:val="0"/>
          <w:color w:val="040404"/>
          <w:spacing w:val="0"/>
          <w:sz w:val="32"/>
          <w:szCs w:val="32"/>
          <w:u w:val="none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07007"/>
    <w:rsid w:val="05E07007"/>
    <w:rsid w:val="407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theme="minorBidi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2019-09-16T07:15:00Z</dcterms:created>
  <dc:creator>pan</dc:creator>
  <cp:lastModifiedBy>pan</cp:lastModifiedBy>
  <dcterms:modified xsi:type="dcterms:W3CDTF">2019-09-16T07:18:48Z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