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附件2</w:t>
      </w:r>
    </w:p>
    <w:p>
      <w:pPr>
        <w:snapToGrid w:val="0"/>
        <w:spacing w:line="600" w:lineRule="exact"/>
        <w:ind w:firstLine="3092" w:firstLineChars="700"/>
        <w:rPr>
          <w:rFonts w:hint="eastAsia" w:ascii="华文中宋" w:hAnsi="华文中宋" w:eastAsia="华文中宋" w:cs="仿宋"/>
          <w:b/>
          <w:sz w:val="44"/>
          <w:szCs w:val="44"/>
        </w:rPr>
      </w:pPr>
      <w:r>
        <w:rPr>
          <w:rFonts w:hint="eastAsia" w:ascii="华文中宋" w:hAnsi="华文中宋" w:eastAsia="华文中宋" w:cs="仿宋"/>
          <w:b/>
          <w:sz w:val="44"/>
          <w:szCs w:val="44"/>
        </w:rPr>
        <w:t>参会人员回执</w:t>
      </w:r>
    </w:p>
    <w:p>
      <w:pPr>
        <w:snapToGrid w:val="0"/>
        <w:spacing w:line="600" w:lineRule="exact"/>
        <w:ind w:firstLine="3534" w:firstLineChars="800"/>
        <w:rPr>
          <w:rFonts w:hint="eastAsia" w:ascii="华文中宋" w:hAnsi="华文中宋" w:eastAsia="华文中宋" w:cs="仿宋"/>
          <w:b/>
          <w:sz w:val="44"/>
          <w:szCs w:val="44"/>
        </w:rPr>
      </w:pPr>
    </w:p>
    <w:tbl>
      <w:tblPr>
        <w:tblStyle w:val="3"/>
        <w:tblpPr w:leftFromText="180" w:rightFromText="180" w:vertAnchor="text" w:horzAnchor="page" w:tblpX="1485" w:tblpY="198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842"/>
        <w:gridCol w:w="1607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>
      <w:pPr>
        <w:snapToGrid w:val="0"/>
        <w:spacing w:line="400" w:lineRule="exact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注：请各单位于2019年11月5日17：00前将参会人员回执报送承办单位（联系人：翁嘉伟，电话：13826584144，canyinchu@mail.amr.sz.gov.cn）。</w:t>
      </w:r>
    </w:p>
    <w:p>
      <w:pPr>
        <w:snapToGri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panse</dc:creator>
  <cp:lastModifiedBy>潘圣恩</cp:lastModifiedBy>
  <dcterms:modified xsi:type="dcterms:W3CDTF">2019-11-04T06:21:12Z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