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9C" w:rsidRDefault="00716A9C" w:rsidP="00716A9C">
      <w:pPr>
        <w:spacing w:line="560" w:lineRule="exact"/>
        <w:ind w:left="1440" w:right="960" w:hangingChars="450" w:hanging="1440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 xml:space="preserve">附件1     </w:t>
      </w:r>
    </w:p>
    <w:p w:rsidR="00716A9C" w:rsidRDefault="00716A9C" w:rsidP="00716A9C">
      <w:pPr>
        <w:spacing w:line="560" w:lineRule="exact"/>
        <w:ind w:leftChars="350" w:left="1055" w:right="960" w:hangingChars="100" w:hanging="320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仿宋_GB2312" w:hint="eastAsia"/>
          <w:sz w:val="32"/>
          <w:szCs w:val="32"/>
        </w:rPr>
        <w:t>深圳市食品药品监督管理局</w:t>
      </w:r>
    </w:p>
    <w:p w:rsidR="00716A9C" w:rsidRDefault="00716A9C" w:rsidP="00716A9C">
      <w:pPr>
        <w:spacing w:line="560" w:lineRule="exact"/>
        <w:ind w:leftChars="350" w:left="1055" w:right="960" w:hangingChars="100" w:hanging="320"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微小餐饮“虚假承诺”专项执法检查表</w:t>
      </w:r>
    </w:p>
    <w:p w:rsidR="00716A9C" w:rsidRDefault="00716A9C" w:rsidP="00716A9C">
      <w:pPr>
        <w:spacing w:line="240" w:lineRule="exact"/>
        <w:ind w:right="958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 </w:t>
      </w:r>
    </w:p>
    <w:p w:rsidR="00716A9C" w:rsidRDefault="00716A9C" w:rsidP="00716A9C">
      <w:pPr>
        <w:spacing w:line="560" w:lineRule="exact"/>
        <w:ind w:right="960"/>
        <w:rPr>
          <w:rFonts w:ascii="仿宋_GB2312" w:hint="eastAsia"/>
          <w:sz w:val="28"/>
          <w:szCs w:val="28"/>
          <w:u w:val="single"/>
        </w:rPr>
      </w:pPr>
      <w:r>
        <w:rPr>
          <w:rFonts w:ascii="仿宋_GB2312" w:hint="eastAsia"/>
          <w:sz w:val="28"/>
          <w:szCs w:val="28"/>
        </w:rPr>
        <w:t>餐饮单位名称(同餐饮许可证)：</w:t>
      </w:r>
      <w:r>
        <w:rPr>
          <w:rFonts w:ascii="仿宋_GB2312" w:hint="eastAsia"/>
          <w:sz w:val="28"/>
          <w:szCs w:val="28"/>
          <w:u w:val="single"/>
        </w:rPr>
        <w:t xml:space="preserve">                                </w:t>
      </w:r>
    </w:p>
    <w:p w:rsidR="00716A9C" w:rsidRDefault="00716A9C" w:rsidP="00716A9C">
      <w:pPr>
        <w:spacing w:line="560" w:lineRule="exact"/>
        <w:ind w:right="-282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 xml:space="preserve">地址： </w:t>
      </w:r>
      <w:r>
        <w:rPr>
          <w:rFonts w:ascii="仿宋_GB2312" w:hint="eastAsia"/>
          <w:sz w:val="28"/>
          <w:szCs w:val="28"/>
          <w:u w:val="single"/>
        </w:rPr>
        <w:t xml:space="preserve">                          </w:t>
      </w:r>
      <w:r>
        <w:rPr>
          <w:rFonts w:ascii="仿宋_GB2312" w:hint="eastAsia"/>
          <w:sz w:val="28"/>
          <w:szCs w:val="28"/>
        </w:rPr>
        <w:t xml:space="preserve">     实际加工经营面积：</w:t>
      </w:r>
      <w:r>
        <w:rPr>
          <w:rFonts w:ascii="仿宋_GB2312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㎡</w:t>
      </w:r>
    </w:p>
    <w:tbl>
      <w:tblPr>
        <w:tblW w:w="9090" w:type="dxa"/>
        <w:tblInd w:w="135" w:type="dxa"/>
        <w:tblLayout w:type="fixed"/>
        <w:tblLook w:val="04A0"/>
      </w:tblPr>
      <w:tblGrid>
        <w:gridCol w:w="1377"/>
        <w:gridCol w:w="5728"/>
        <w:gridCol w:w="1985"/>
      </w:tblGrid>
      <w:tr w:rsidR="00716A9C" w:rsidTr="007A2B9E">
        <w:trPr>
          <w:cantSplit/>
          <w:trHeight w:val="39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检查项目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评价内容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检查结果</w:t>
            </w:r>
          </w:p>
        </w:tc>
      </w:tr>
      <w:tr w:rsidR="00716A9C" w:rsidTr="007A2B9E">
        <w:trPr>
          <w:cantSplit/>
          <w:trHeight w:val="173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选址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餐饮服务单位周边无暴露垃圾场站等影响食品安全的污染源；加工经营场所内无圈养、宰杀活的禽畜类动物的区域（或距离</w:t>
            </w:r>
            <w:r>
              <w:rPr>
                <w:rFonts w:ascii="宋体" w:hAnsi="宋体" w:hint="eastAsia"/>
              </w:rPr>
              <w:t>25</w:t>
            </w:r>
            <w:r>
              <w:rPr>
                <w:rFonts w:ascii="宋体" w:hAnsi="宋体" w:hint="eastAsia"/>
              </w:rPr>
              <w:t>米以上）；具备给排水设施，有城市管网自来水；食品加工场所和设备设施在室内。申报的经营场所面积在</w:t>
            </w:r>
            <w:r>
              <w:rPr>
                <w:rFonts w:ascii="宋体" w:hAnsi="宋体" w:hint="eastAsia"/>
              </w:rPr>
              <w:t>50</w:t>
            </w:r>
            <w:r>
              <w:rPr>
                <w:rFonts w:ascii="宋体" w:hAnsi="宋体" w:hint="eastAsia"/>
              </w:rPr>
              <w:t>平方米以内。食品处理区内不得设置厕所。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9C" w:rsidRDefault="00716A9C" w:rsidP="007A2B9E">
            <w:pPr>
              <w:rPr>
                <w:rFonts w:ascii="宋体" w:hAnsi="宋体"/>
                <w:szCs w:val="21"/>
              </w:rPr>
            </w:pPr>
          </w:p>
        </w:tc>
      </w:tr>
      <w:tr w:rsidR="00716A9C" w:rsidTr="007A2B9E">
        <w:trPr>
          <w:cantSplit/>
          <w:trHeight w:val="964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食品原料清洗水池要求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具备与加工食品品种和数量相适应的粗加工水池或水盆（桶），动物性食品、植物性食品、水产品</w:t>
            </w: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类食品原料的清洗容器分开。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716A9C" w:rsidTr="007A2B9E">
        <w:trPr>
          <w:cantSplit/>
          <w:trHeight w:val="877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3.</w:t>
            </w:r>
            <w:r>
              <w:rPr>
                <w:rFonts w:ascii="宋体" w:hAnsi="宋体" w:hint="eastAsia"/>
              </w:rPr>
              <w:t>清洗消毒保洁设施要求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具备餐用具清洗水池或水盆（桶），并与食品原料清洗水池分开，具备餐具消毒设施（消毒粉或消毒柜）。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716A9C" w:rsidTr="007A2B9E">
        <w:trPr>
          <w:cantSplit/>
          <w:trHeight w:val="83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4.</w:t>
            </w:r>
            <w:r>
              <w:rPr>
                <w:rFonts w:ascii="宋体" w:hAnsi="宋体" w:hint="eastAsia"/>
              </w:rPr>
              <w:t>食品及原料储存加工设施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配备冰箱等冷藏设施，做到原料、半成品和成品分开存放；具备与加工食品品种和数量相适应的烹调设施。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716A9C" w:rsidTr="007A2B9E">
        <w:trPr>
          <w:cantSplit/>
          <w:trHeight w:val="97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5.</w:t>
            </w:r>
            <w:r>
              <w:rPr>
                <w:rFonts w:ascii="宋体" w:hAnsi="宋体" w:hint="eastAsia"/>
              </w:rPr>
              <w:t>不经营特别许可项目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本单位不经营冷食类食品（凉菜）、生食类食品（刺生）、裱花蛋糕、自酿酒。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716A9C" w:rsidTr="007A2B9E">
        <w:trPr>
          <w:cantSplit/>
          <w:trHeight w:val="73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6.</w:t>
            </w:r>
            <w:r>
              <w:rPr>
                <w:rFonts w:ascii="宋体" w:hAnsi="宋体" w:hint="eastAsia"/>
              </w:rPr>
              <w:t>专用操作场所要求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经营糕点类食品和自制饮品的，应分别设置相应的专用操作场所。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716A9C" w:rsidTr="007A2B9E">
        <w:trPr>
          <w:cantSplit/>
          <w:trHeight w:val="474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7.</w:t>
            </w:r>
            <w:r>
              <w:rPr>
                <w:rFonts w:ascii="宋体" w:hAnsi="宋体" w:hint="eastAsia"/>
              </w:rPr>
              <w:t>环境卫生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地面、墙壁平整、干净卫生。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9C" w:rsidRDefault="00716A9C" w:rsidP="007A2B9E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716A9C" w:rsidTr="007A2B9E">
        <w:trPr>
          <w:cantSplit/>
          <w:trHeight w:val="112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8.</w:t>
            </w:r>
            <w:r>
              <w:rPr>
                <w:rFonts w:ascii="宋体" w:hAnsi="宋体" w:hint="eastAsia"/>
                <w:color w:val="000000"/>
              </w:rPr>
              <w:t>其它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9C" w:rsidRDefault="00716A9C" w:rsidP="007A2B9E">
            <w:pPr>
              <w:snapToGri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通过采用透明玻璃窗</w:t>
            </w:r>
            <w:r>
              <w:rPr>
                <w:rFonts w:ascii="宋体" w:hAnsi="宋体" w:hint="eastAsia"/>
                <w:color w:val="000000"/>
              </w:rPr>
              <w:t>(</w:t>
            </w:r>
            <w:r>
              <w:rPr>
                <w:rFonts w:ascii="宋体" w:hAnsi="宋体" w:hint="eastAsia"/>
                <w:color w:val="000000"/>
              </w:rPr>
              <w:t>或玻璃幕墙</w:t>
            </w:r>
            <w:r>
              <w:rPr>
                <w:rFonts w:ascii="宋体" w:hAnsi="宋体" w:hint="eastAsia"/>
                <w:color w:val="000000"/>
              </w:rPr>
              <w:t>)</w:t>
            </w:r>
            <w:r>
              <w:rPr>
                <w:rFonts w:ascii="宋体" w:hAnsi="宋体" w:hint="eastAsia"/>
                <w:color w:val="000000"/>
              </w:rPr>
              <w:t>、视频显示、隔断矮墙或设置参观窗口等方式方法，将餐饮服务关键部位与环节均进行展示。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A9C" w:rsidRDefault="00716A9C" w:rsidP="007A2B9E">
            <w:pPr>
              <w:snapToGrid w:val="0"/>
              <w:rPr>
                <w:rFonts w:ascii="宋体" w:hAnsi="宋体"/>
                <w:color w:val="FF0000"/>
                <w:szCs w:val="21"/>
              </w:rPr>
            </w:pPr>
          </w:p>
        </w:tc>
      </w:tr>
    </w:tbl>
    <w:p w:rsidR="00716A9C" w:rsidRDefault="00716A9C" w:rsidP="00716A9C">
      <w:pPr>
        <w:spacing w:line="380" w:lineRule="exact"/>
        <w:ind w:right="-483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注1.</w:t>
      </w:r>
      <w:proofErr w:type="gramStart"/>
      <w:r>
        <w:rPr>
          <w:rFonts w:ascii="仿宋" w:eastAsia="仿宋" w:hAnsi="仿宋" w:hint="eastAsia"/>
        </w:rPr>
        <w:t>符合请</w:t>
      </w:r>
      <w:proofErr w:type="gramEnd"/>
      <w:r>
        <w:rPr>
          <w:rFonts w:ascii="仿宋" w:eastAsia="仿宋" w:hAnsi="仿宋" w:hint="eastAsia"/>
        </w:rPr>
        <w:t>填“√”，不符合填“×”，如不</w:t>
      </w:r>
      <w:proofErr w:type="gramStart"/>
      <w:r>
        <w:rPr>
          <w:rFonts w:ascii="仿宋" w:eastAsia="仿宋" w:hAnsi="仿宋" w:hint="eastAsia"/>
        </w:rPr>
        <w:t>符合请</w:t>
      </w:r>
      <w:proofErr w:type="gramEnd"/>
      <w:r>
        <w:rPr>
          <w:rFonts w:ascii="仿宋" w:eastAsia="仿宋" w:hAnsi="仿宋" w:hint="eastAsia"/>
        </w:rPr>
        <w:t>注明不符合情形并做好立案取证有关其它工作。</w:t>
      </w:r>
    </w:p>
    <w:p w:rsidR="00716A9C" w:rsidRPr="00FF46DB" w:rsidRDefault="00716A9C" w:rsidP="00716A9C">
      <w:pPr>
        <w:spacing w:line="380" w:lineRule="exact"/>
        <w:ind w:left="315" w:right="-483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>2.</w:t>
      </w:r>
      <w:r w:rsidRPr="00FF46DB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 </w:t>
      </w:r>
      <w:r w:rsidRPr="00FF46DB">
        <w:rPr>
          <w:rFonts w:ascii="仿宋" w:eastAsia="仿宋" w:hAnsi="仿宋" w:hint="eastAsia"/>
          <w:szCs w:val="21"/>
        </w:rPr>
        <w:t>经营冷食类食品、生食类食品、裱</w:t>
      </w:r>
      <w:r>
        <w:rPr>
          <w:rFonts w:ascii="仿宋" w:eastAsia="仿宋" w:hAnsi="仿宋" w:hint="eastAsia"/>
          <w:szCs w:val="21"/>
        </w:rPr>
        <w:t>花蛋糕、自酿酒等高风险食品的微小餐饮单位不适用“申请人承诺制”，必须经过申请现场审核程序。</w:t>
      </w:r>
    </w:p>
    <w:p w:rsidR="00716A9C" w:rsidRDefault="00716A9C" w:rsidP="00716A9C">
      <w:pPr>
        <w:spacing w:line="380" w:lineRule="exact"/>
        <w:ind w:right="960"/>
        <w:rPr>
          <w:rFonts w:ascii="仿宋" w:eastAsia="仿宋" w:hAnsi="仿宋" w:hint="eastAsia"/>
        </w:rPr>
      </w:pPr>
    </w:p>
    <w:p w:rsidR="00716A9C" w:rsidRDefault="00716A9C" w:rsidP="00716A9C">
      <w:pPr>
        <w:spacing w:line="276" w:lineRule="auto"/>
        <w:ind w:right="960"/>
        <w:rPr>
          <w:rFonts w:ascii="仿宋_GB2312" w:hint="eastAsia"/>
          <w:sz w:val="28"/>
          <w:szCs w:val="28"/>
        </w:rPr>
      </w:pPr>
      <w:r>
        <w:rPr>
          <w:rFonts w:ascii="仿宋_GB2312" w:hint="eastAsia"/>
          <w:sz w:val="28"/>
          <w:szCs w:val="28"/>
        </w:rPr>
        <w:t>检查人员：</w:t>
      </w:r>
      <w:r>
        <w:rPr>
          <w:rFonts w:ascii="仿宋_GB2312" w:hint="eastAsia"/>
          <w:sz w:val="28"/>
          <w:szCs w:val="28"/>
          <w:u w:val="single"/>
        </w:rPr>
        <w:t xml:space="preserve">                           </w:t>
      </w:r>
      <w:r>
        <w:rPr>
          <w:rFonts w:ascii="仿宋_GB2312" w:hint="eastAsia"/>
          <w:sz w:val="28"/>
          <w:szCs w:val="28"/>
        </w:rPr>
        <w:t>（单位印章）</w:t>
      </w:r>
    </w:p>
    <w:p w:rsidR="00644767" w:rsidRDefault="00716A9C" w:rsidP="00716A9C">
      <w:r>
        <w:rPr>
          <w:rFonts w:ascii="仿宋_GB2312" w:hint="eastAsia"/>
          <w:sz w:val="28"/>
          <w:szCs w:val="28"/>
        </w:rPr>
        <w:t>陪同检查人员</w:t>
      </w:r>
      <w:r>
        <w:rPr>
          <w:rFonts w:ascii="仿宋_GB2312" w:hint="eastAsia"/>
          <w:sz w:val="28"/>
          <w:szCs w:val="28"/>
          <w:u w:val="single"/>
        </w:rPr>
        <w:t xml:space="preserve">                </w:t>
      </w:r>
      <w:r>
        <w:rPr>
          <w:rFonts w:ascii="仿宋_GB2312" w:hint="eastAsia"/>
          <w:sz w:val="28"/>
          <w:szCs w:val="28"/>
        </w:rPr>
        <w:t xml:space="preserve">    检查日期 2017年</w:t>
      </w:r>
      <w:r>
        <w:rPr>
          <w:rFonts w:ascii="仿宋_GB2312" w:hint="eastAsia"/>
          <w:sz w:val="28"/>
          <w:szCs w:val="28"/>
          <w:u w:val="single"/>
        </w:rPr>
        <w:t xml:space="preserve">   </w:t>
      </w:r>
      <w:r>
        <w:rPr>
          <w:rFonts w:ascii="仿宋_GB2312" w:hint="eastAsia"/>
          <w:sz w:val="28"/>
          <w:szCs w:val="28"/>
        </w:rPr>
        <w:t>月</w:t>
      </w:r>
      <w:r>
        <w:rPr>
          <w:rFonts w:ascii="仿宋_GB2312" w:hint="eastAsia"/>
          <w:sz w:val="28"/>
          <w:szCs w:val="28"/>
          <w:u w:val="single"/>
        </w:rPr>
        <w:t xml:space="preserve">  </w:t>
      </w:r>
      <w:r>
        <w:rPr>
          <w:rFonts w:ascii="仿宋_GB2312" w:hint="eastAsia"/>
          <w:sz w:val="28"/>
          <w:szCs w:val="28"/>
        </w:rPr>
        <w:t xml:space="preserve">日  </w:t>
      </w:r>
    </w:p>
    <w:sectPr w:rsidR="00644767" w:rsidSect="00716A9C">
      <w:pgSz w:w="11906" w:h="16838"/>
      <w:pgMar w:top="113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41" w:rsidRDefault="00B42B41" w:rsidP="00716A9C">
      <w:r>
        <w:separator/>
      </w:r>
    </w:p>
  </w:endnote>
  <w:endnote w:type="continuationSeparator" w:id="0">
    <w:p w:rsidR="00B42B41" w:rsidRDefault="00B42B41" w:rsidP="00716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41" w:rsidRDefault="00B42B41" w:rsidP="00716A9C">
      <w:r>
        <w:separator/>
      </w:r>
    </w:p>
  </w:footnote>
  <w:footnote w:type="continuationSeparator" w:id="0">
    <w:p w:rsidR="00B42B41" w:rsidRDefault="00B42B41" w:rsidP="00716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A9C"/>
    <w:rsid w:val="00644767"/>
    <w:rsid w:val="00716A9C"/>
    <w:rsid w:val="00B4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9C"/>
    <w:pPr>
      <w:widowControl w:val="0"/>
      <w:jc w:val="both"/>
    </w:pPr>
    <w:rPr>
      <w:rFonts w:ascii="Times New Roman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A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6A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6A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>Chinese ORG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潘圣恩</dc:creator>
  <cp:keywords/>
  <dc:description/>
  <cp:lastModifiedBy>潘圣恩</cp:lastModifiedBy>
  <cp:revision>2</cp:revision>
  <dcterms:created xsi:type="dcterms:W3CDTF">2017-09-01T02:08:00Z</dcterms:created>
  <dcterms:modified xsi:type="dcterms:W3CDTF">2017-09-01T02:09:00Z</dcterms:modified>
</cp:coreProperties>
</file>