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81" w:rsidRDefault="00C12C81" w:rsidP="00C12C81">
      <w:pPr>
        <w:widowControl/>
        <w:spacing w:line="360" w:lineRule="auto"/>
        <w:jc w:val="left"/>
        <w:rPr>
          <w:rFonts w:ascii="华文中宋" w:eastAsia="华文中宋" w:hAnsi="华文中宋" w:hint="eastAsia"/>
          <w:b/>
          <w:bCs/>
          <w:color w:val="000000"/>
          <w:sz w:val="36"/>
          <w:szCs w:val="36"/>
        </w:rPr>
      </w:pPr>
      <w:r>
        <w:rPr>
          <w:rFonts w:ascii="仿宋" w:eastAsia="仿宋" w:hAnsi="仿宋" w:hint="eastAsia"/>
          <w:color w:val="000000"/>
          <w:sz w:val="32"/>
          <w:szCs w:val="32"/>
        </w:rPr>
        <w:t>附件3</w:t>
      </w:r>
      <w:r>
        <w:rPr>
          <w:rFonts w:ascii="宋体" w:hAnsi="宋体" w:hint="eastAsia"/>
          <w:b/>
          <w:bCs/>
          <w:color w:val="000000"/>
          <w:sz w:val="44"/>
          <w:szCs w:val="44"/>
        </w:rPr>
        <w:t xml:space="preserve">         </w:t>
      </w:r>
      <w:r>
        <w:rPr>
          <w:rFonts w:ascii="华文中宋" w:eastAsia="华文中宋" w:hAnsi="华文中宋" w:hint="eastAsia"/>
          <w:b/>
          <w:bCs/>
          <w:color w:val="000000"/>
          <w:sz w:val="36"/>
          <w:szCs w:val="36"/>
        </w:rPr>
        <w:t>餐饮单位常见食品安全违法情形一览表（含行政法、刑法）</w:t>
      </w:r>
    </w:p>
    <w:p w:rsidR="00C12C81" w:rsidRDefault="00C12C81" w:rsidP="00C12C81">
      <w:pPr>
        <w:widowControl/>
        <w:spacing w:line="360" w:lineRule="exact"/>
        <w:jc w:val="left"/>
        <w:rPr>
          <w:rFonts w:ascii="宋体" w:hAnsi="宋体" w:hint="eastAsia"/>
          <w:b/>
          <w:bCs/>
          <w:color w:val="000000"/>
          <w:sz w:val="32"/>
          <w:szCs w:val="32"/>
        </w:rPr>
      </w:pPr>
      <w:r>
        <w:rPr>
          <w:rFonts w:ascii="宋体" w:hAnsi="宋体" w:hint="eastAsia"/>
          <w:b/>
          <w:bCs/>
          <w:color w:val="000000"/>
          <w:sz w:val="32"/>
          <w:szCs w:val="32"/>
        </w:rPr>
        <w:t xml:space="preserve"> </w:t>
      </w:r>
    </w:p>
    <w:tbl>
      <w:tblPr>
        <w:tblW w:w="13300" w:type="dxa"/>
        <w:jc w:val="center"/>
        <w:tblLayout w:type="fixed"/>
        <w:tblLook w:val="04A0"/>
      </w:tblPr>
      <w:tblGrid>
        <w:gridCol w:w="937"/>
        <w:gridCol w:w="6198"/>
        <w:gridCol w:w="1346"/>
        <w:gridCol w:w="4819"/>
      </w:tblGrid>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vAlign w:val="center"/>
            <w:hideMark/>
          </w:tcPr>
          <w:p w:rsidR="00C12C81" w:rsidRDefault="00C12C81" w:rsidP="007A2B9E">
            <w:pPr>
              <w:widowControl/>
              <w:spacing w:line="320" w:lineRule="exact"/>
              <w:jc w:val="center"/>
              <w:rPr>
                <w:rFonts w:ascii="宋体" w:hAnsi="宋体"/>
                <w:b/>
                <w:bCs/>
                <w:color w:val="000000"/>
                <w:sz w:val="28"/>
                <w:szCs w:val="28"/>
              </w:rPr>
            </w:pPr>
            <w:r>
              <w:rPr>
                <w:rFonts w:ascii="宋体" w:hAnsi="宋体" w:hint="eastAsia"/>
                <w:b/>
                <w:bCs/>
                <w:color w:val="000000"/>
                <w:sz w:val="28"/>
                <w:szCs w:val="28"/>
              </w:rPr>
              <w:t>序号</w:t>
            </w:r>
          </w:p>
        </w:tc>
        <w:tc>
          <w:tcPr>
            <w:tcW w:w="6198" w:type="dxa"/>
            <w:tcBorders>
              <w:top w:val="single" w:sz="4" w:space="0" w:color="auto"/>
              <w:left w:val="nil"/>
              <w:bottom w:val="single" w:sz="4" w:space="0" w:color="auto"/>
              <w:right w:val="single" w:sz="4" w:space="0" w:color="auto"/>
            </w:tcBorders>
            <w:vAlign w:val="center"/>
            <w:hideMark/>
          </w:tcPr>
          <w:p w:rsidR="00C12C81" w:rsidRDefault="00C12C81" w:rsidP="007A2B9E">
            <w:pPr>
              <w:widowControl/>
              <w:spacing w:line="320" w:lineRule="exact"/>
              <w:jc w:val="center"/>
              <w:rPr>
                <w:rFonts w:ascii="宋体" w:hAnsi="宋体"/>
                <w:b/>
                <w:bCs/>
                <w:color w:val="000000"/>
                <w:sz w:val="28"/>
                <w:szCs w:val="28"/>
              </w:rPr>
            </w:pPr>
            <w:r>
              <w:rPr>
                <w:rFonts w:ascii="宋体" w:hAnsi="宋体" w:hint="eastAsia"/>
                <w:b/>
                <w:bCs/>
                <w:color w:val="000000"/>
                <w:sz w:val="28"/>
                <w:szCs w:val="28"/>
              </w:rPr>
              <w:t>违法事项</w:t>
            </w:r>
          </w:p>
        </w:tc>
        <w:tc>
          <w:tcPr>
            <w:tcW w:w="1346" w:type="dxa"/>
            <w:tcBorders>
              <w:top w:val="single" w:sz="4" w:space="0" w:color="auto"/>
              <w:left w:val="nil"/>
              <w:bottom w:val="single" w:sz="4" w:space="0" w:color="auto"/>
              <w:right w:val="single" w:sz="4" w:space="0" w:color="auto"/>
            </w:tcBorders>
            <w:vAlign w:val="center"/>
            <w:hideMark/>
          </w:tcPr>
          <w:p w:rsidR="00C12C81" w:rsidRDefault="00C12C81" w:rsidP="007A2B9E">
            <w:pPr>
              <w:widowControl/>
              <w:spacing w:line="320" w:lineRule="exact"/>
              <w:jc w:val="center"/>
              <w:rPr>
                <w:rFonts w:ascii="宋体" w:hAnsi="宋体"/>
                <w:b/>
                <w:bCs/>
                <w:color w:val="000000"/>
                <w:sz w:val="28"/>
                <w:szCs w:val="28"/>
              </w:rPr>
            </w:pPr>
            <w:r>
              <w:rPr>
                <w:rFonts w:ascii="宋体" w:hAnsi="宋体" w:hint="eastAsia"/>
                <w:b/>
                <w:bCs/>
                <w:color w:val="000000"/>
                <w:sz w:val="28"/>
                <w:szCs w:val="28"/>
              </w:rPr>
              <w:t>违反的法律依据</w:t>
            </w:r>
          </w:p>
        </w:tc>
        <w:tc>
          <w:tcPr>
            <w:tcW w:w="4819" w:type="dxa"/>
            <w:tcBorders>
              <w:top w:val="single" w:sz="4" w:space="0" w:color="auto"/>
              <w:left w:val="nil"/>
              <w:bottom w:val="single" w:sz="4" w:space="0" w:color="auto"/>
              <w:right w:val="single" w:sz="4" w:space="0" w:color="auto"/>
            </w:tcBorders>
            <w:vAlign w:val="center"/>
            <w:hideMark/>
          </w:tcPr>
          <w:p w:rsidR="00C12C81" w:rsidRDefault="00C12C81" w:rsidP="007A2B9E">
            <w:pPr>
              <w:widowControl/>
              <w:spacing w:line="320" w:lineRule="exact"/>
              <w:jc w:val="center"/>
              <w:rPr>
                <w:rFonts w:ascii="宋体" w:hAnsi="宋体"/>
                <w:b/>
                <w:bCs/>
                <w:color w:val="000000"/>
                <w:sz w:val="28"/>
                <w:szCs w:val="28"/>
              </w:rPr>
            </w:pPr>
            <w:r>
              <w:rPr>
                <w:rFonts w:ascii="宋体" w:hAnsi="宋体" w:hint="eastAsia"/>
                <w:b/>
                <w:bCs/>
                <w:color w:val="000000"/>
                <w:sz w:val="28"/>
                <w:szCs w:val="28"/>
              </w:rPr>
              <w:t>违法的后果</w:t>
            </w:r>
          </w:p>
        </w:tc>
      </w:tr>
      <w:tr w:rsidR="00C12C81" w:rsidTr="007A2B9E">
        <w:trPr>
          <w:trHeight w:val="1567"/>
          <w:jc w:val="center"/>
        </w:trPr>
        <w:tc>
          <w:tcPr>
            <w:tcW w:w="937" w:type="dxa"/>
            <w:vMerge w:val="restart"/>
            <w:tcBorders>
              <w:top w:val="nil"/>
              <w:left w:val="single" w:sz="4" w:space="0" w:color="auto"/>
              <w:bottom w:val="single" w:sz="4" w:space="0" w:color="auto"/>
              <w:right w:val="single" w:sz="4" w:space="0" w:color="auto"/>
            </w:tcBorders>
          </w:tcPr>
          <w:p w:rsidR="00C12C81" w:rsidRDefault="00C12C81" w:rsidP="007A2B9E">
            <w:pPr>
              <w:widowControl/>
              <w:autoSpaceDE w:val="0"/>
              <w:spacing w:line="280" w:lineRule="exact"/>
              <w:jc w:val="center"/>
              <w:rPr>
                <w:rFonts w:ascii="仿宋" w:eastAsia="仿宋" w:hAnsi="仿宋"/>
                <w:color w:val="000000"/>
                <w:szCs w:val="21"/>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hint="eastAsia"/>
                <w:color w:val="000000"/>
              </w:rPr>
            </w:pPr>
            <w:r>
              <w:rPr>
                <w:rFonts w:ascii="仿宋" w:eastAsia="仿宋" w:hAnsi="仿宋" w:hint="eastAsia"/>
                <w:color w:val="000000"/>
              </w:rPr>
              <w:t>①生产经营者：未取得食品生产经营许可或食品添加剂生产许可而从事此活动的；</w:t>
            </w: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 xml:space="preserve">   </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jc w:val="left"/>
              <w:rPr>
                <w:rFonts w:ascii="仿宋" w:eastAsia="仿宋" w:hAnsi="仿宋" w:hint="eastAsia"/>
                <w:color w:val="000000"/>
              </w:rPr>
            </w:pPr>
          </w:p>
          <w:p w:rsidR="00C12C81" w:rsidRDefault="00C12C81" w:rsidP="007A2B9E">
            <w:pPr>
              <w:widowControl/>
              <w:autoSpaceDE w:val="0"/>
              <w:spacing w:line="280" w:lineRule="exact"/>
              <w:jc w:val="left"/>
              <w:rPr>
                <w:rFonts w:ascii="仿宋" w:eastAsia="仿宋" w:hAnsi="仿宋"/>
                <w:color w:val="000000"/>
                <w:szCs w:val="21"/>
              </w:rPr>
            </w:pPr>
            <w:r>
              <w:rPr>
                <w:rFonts w:ascii="仿宋" w:eastAsia="仿宋" w:hAnsi="仿宋" w:hint="eastAsia"/>
                <w:color w:val="000000"/>
              </w:rPr>
              <w:t>《食品安全法》第122条</w:t>
            </w:r>
          </w:p>
        </w:tc>
        <w:tc>
          <w:tcPr>
            <w:tcW w:w="4819" w:type="dxa"/>
            <w:tcBorders>
              <w:top w:val="single" w:sz="4" w:space="0" w:color="auto"/>
              <w:left w:val="nil"/>
              <w:bottom w:val="single" w:sz="4" w:space="0" w:color="auto"/>
              <w:right w:val="single" w:sz="4" w:space="0" w:color="auto"/>
            </w:tcBorders>
            <w:hideMark/>
          </w:tcPr>
          <w:p w:rsidR="00C12C81" w:rsidRDefault="00C12C81" w:rsidP="00C12C81">
            <w:pPr>
              <w:widowControl/>
              <w:numPr>
                <w:ilvl w:val="0"/>
                <w:numId w:val="1"/>
              </w:numPr>
              <w:autoSpaceDE w:val="0"/>
              <w:spacing w:line="280" w:lineRule="exact"/>
              <w:rPr>
                <w:rFonts w:ascii="仿宋" w:eastAsia="仿宋" w:hAnsi="仿宋"/>
                <w:color w:val="000000"/>
                <w:szCs w:val="21"/>
              </w:rPr>
            </w:pPr>
            <w:r>
              <w:rPr>
                <w:rFonts w:ascii="仿宋" w:eastAsia="仿宋" w:hAnsi="仿宋" w:hint="eastAsia"/>
                <w:color w:val="000000"/>
              </w:rPr>
              <w:t>没收违法所得和生产用的工具、原料、设备等物品；货值金额</w:t>
            </w:r>
            <w:proofErr w:type="gramStart"/>
            <w:r>
              <w:rPr>
                <w:rFonts w:ascii="仿宋" w:eastAsia="仿宋" w:hAnsi="仿宋" w:hint="eastAsia"/>
                <w:color w:val="000000"/>
              </w:rPr>
              <w:t>不足一万</w:t>
            </w:r>
            <w:proofErr w:type="gramEnd"/>
            <w:r>
              <w:rPr>
                <w:rFonts w:ascii="仿宋" w:eastAsia="仿宋" w:hAnsi="仿宋" w:hint="eastAsia"/>
                <w:color w:val="000000"/>
              </w:rPr>
              <w:t>的，处罚五万以上十万以下罚款；</w:t>
            </w:r>
          </w:p>
          <w:p w:rsidR="00C12C81" w:rsidRDefault="00C12C81" w:rsidP="00C12C81">
            <w:pPr>
              <w:widowControl/>
              <w:numPr>
                <w:ilvl w:val="0"/>
                <w:numId w:val="1"/>
              </w:numPr>
              <w:autoSpaceDE w:val="0"/>
              <w:spacing w:line="280" w:lineRule="exact"/>
              <w:rPr>
                <w:rFonts w:ascii="仿宋" w:eastAsia="仿宋" w:hAnsi="仿宋"/>
                <w:color w:val="000000"/>
                <w:szCs w:val="21"/>
              </w:rPr>
            </w:pPr>
            <w:r>
              <w:rPr>
                <w:rFonts w:ascii="仿宋" w:eastAsia="仿宋" w:hAnsi="仿宋" w:hint="eastAsia"/>
                <w:color w:val="000000"/>
              </w:rPr>
              <w:t>货值金额一万元以上的，处罚货值金额十倍以上二十倍以下罚款</w:t>
            </w:r>
          </w:p>
        </w:tc>
      </w:tr>
      <w:tr w:rsidR="00C12C81" w:rsidTr="007A2B9E">
        <w:trPr>
          <w:jc w:val="center"/>
        </w:trPr>
        <w:tc>
          <w:tcPr>
            <w:tcW w:w="937" w:type="dxa"/>
            <w:vMerge/>
            <w:tcBorders>
              <w:top w:val="nil"/>
              <w:left w:val="single" w:sz="4" w:space="0" w:color="auto"/>
              <w:bottom w:val="single" w:sz="4" w:space="0" w:color="auto"/>
              <w:right w:val="single" w:sz="4" w:space="0" w:color="auto"/>
            </w:tcBorders>
            <w:vAlign w:val="center"/>
            <w:hideMark/>
          </w:tcPr>
          <w:p w:rsidR="00C12C81" w:rsidRDefault="00C12C81" w:rsidP="007A2B9E">
            <w:pPr>
              <w:widowControl/>
              <w:jc w:val="left"/>
              <w:rPr>
                <w:rFonts w:ascii="仿宋" w:eastAsia="仿宋" w:hAnsi="仿宋"/>
                <w:color w:val="000000"/>
                <w:szCs w:val="21"/>
              </w:rPr>
            </w:pP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②其他人员：明知</w:t>
            </w:r>
            <w:proofErr w:type="gramStart"/>
            <w:r>
              <w:rPr>
                <w:rFonts w:ascii="仿宋" w:eastAsia="仿宋" w:hAnsi="仿宋" w:hint="eastAsia"/>
                <w:color w:val="000000"/>
              </w:rPr>
              <w:t>违法仍</w:t>
            </w:r>
            <w:proofErr w:type="gramEnd"/>
            <w:r>
              <w:rPr>
                <w:rFonts w:ascii="仿宋" w:eastAsia="仿宋" w:hAnsi="仿宋" w:hint="eastAsia"/>
                <w:color w:val="000000"/>
              </w:rPr>
              <w:t>提供场所及条件的；</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jc w:val="left"/>
              <w:rPr>
                <w:rFonts w:ascii="仿宋" w:eastAsia="仿宋" w:hAnsi="仿宋"/>
                <w:color w:val="000000"/>
                <w:szCs w:val="21"/>
              </w:rPr>
            </w:pPr>
            <w:r>
              <w:rPr>
                <w:rFonts w:ascii="仿宋" w:eastAsia="仿宋" w:hAnsi="仿宋" w:hint="eastAsia"/>
                <w:color w:val="000000"/>
              </w:rPr>
              <w:t>《食品安全法》第122条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责令停止违法行为，没收违法所得，并与生产经营者承担连带责任。处于五万元以上，十万元以下罚款；</w:t>
            </w:r>
          </w:p>
        </w:tc>
      </w:tr>
      <w:tr w:rsidR="00C12C81" w:rsidTr="007A2B9E">
        <w:trPr>
          <w:jc w:val="center"/>
        </w:trPr>
        <w:tc>
          <w:tcPr>
            <w:tcW w:w="937" w:type="dxa"/>
            <w:vMerge w:val="restart"/>
            <w:tcBorders>
              <w:top w:val="nil"/>
              <w:left w:val="single" w:sz="4" w:space="0" w:color="auto"/>
              <w:bottom w:val="single" w:sz="4" w:space="0" w:color="auto"/>
              <w:right w:val="single" w:sz="4" w:space="0" w:color="auto"/>
            </w:tcBorders>
          </w:tcPr>
          <w:p w:rsidR="00C12C81" w:rsidRDefault="00C12C81" w:rsidP="007A2B9E">
            <w:pPr>
              <w:widowControl/>
              <w:autoSpaceDE w:val="0"/>
              <w:spacing w:line="280" w:lineRule="exact"/>
              <w:jc w:val="center"/>
              <w:rPr>
                <w:rFonts w:ascii="仿宋" w:eastAsia="仿宋" w:hAnsi="仿宋"/>
                <w:color w:val="000000"/>
                <w:szCs w:val="21"/>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color w:val="000000"/>
                <w:szCs w:val="21"/>
              </w:rPr>
            </w:pPr>
            <w:r>
              <w:rPr>
                <w:rFonts w:ascii="仿宋" w:eastAsia="仿宋" w:hAnsi="仿宋" w:hint="eastAsia"/>
                <w:color w:val="000000"/>
              </w:rPr>
              <w:t>2</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禁止生产经营的食品、食品添加剂、食品相关产品</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shd w:val="clear" w:color="auto" w:fill="FFFFFF"/>
              </w:rPr>
            </w:pPr>
            <w:r>
              <w:rPr>
                <w:rFonts w:hint="eastAsia"/>
                <w:color w:val="393939"/>
                <w:sz w:val="21"/>
                <w:szCs w:val="21"/>
                <w:shd w:val="clear" w:color="auto" w:fill="FFFFFF"/>
              </w:rPr>
              <w:t> </w:t>
            </w:r>
            <w:r>
              <w:rPr>
                <w:rFonts w:ascii="仿宋" w:eastAsia="仿宋" w:hAnsi="仿宋" w:cs="Times New Roman" w:hint="eastAsia"/>
                <w:color w:val="000000"/>
                <w:sz w:val="21"/>
                <w:szCs w:val="21"/>
                <w:shd w:val="clear" w:color="auto" w:fill="FFFFFF"/>
              </w:rPr>
              <w:t xml:space="preserve">  </w:t>
            </w:r>
            <w:r w:rsidRPr="008F376D">
              <w:rPr>
                <w:rFonts w:ascii="仿宋" w:eastAsia="仿宋" w:hAnsi="仿宋" w:cs="Times New Roman" w:hint="eastAsia"/>
                <w:color w:val="000000"/>
                <w:sz w:val="21"/>
                <w:szCs w:val="21"/>
                <w:shd w:val="clear" w:color="auto" w:fill="FFFFFF"/>
              </w:rPr>
              <w:t>（一）用非食品原料生产食品、在食品中添加食品添加剂以外的化学物质和其他可能危害人体健康的物质，或者用回收食品作为原料生产食品，或者经营上述食品（常见情形：餐饮使用回收油作为原料、食品抽检使用硼砂、暂养水产品添加氯霉素等；</w:t>
            </w:r>
          </w:p>
          <w:p w:rsidR="00C12C81" w:rsidRPr="008F376D" w:rsidRDefault="00C12C81" w:rsidP="007A2B9E">
            <w:pPr>
              <w:pStyle w:val="a5"/>
              <w:shd w:val="clear" w:color="auto" w:fill="FFFFFF"/>
              <w:autoSpaceDE w:val="0"/>
              <w:spacing w:before="0" w:beforeAutospacing="0" w:after="0" w:afterAutospacing="0" w:line="280" w:lineRule="exact"/>
              <w:jc w:val="both"/>
              <w:rPr>
                <w:rFonts w:cs="Times New Roman" w:hint="eastAsia"/>
                <w:color w:val="000000"/>
              </w:rPr>
            </w:pPr>
            <w:r w:rsidRPr="008F376D">
              <w:rPr>
                <w:rFonts w:hint="eastAsia"/>
                <w:color w:val="000000"/>
                <w:sz w:val="21"/>
                <w:szCs w:val="21"/>
                <w:shd w:val="clear" w:color="auto" w:fill="FFFFFF"/>
              </w:rPr>
              <w:t> </w:t>
            </w:r>
            <w:r w:rsidRPr="008F376D">
              <w:rPr>
                <w:rFonts w:ascii="仿宋" w:eastAsia="仿宋" w:hAnsi="仿宋" w:cs="Times New Roman" w:hint="eastAsia"/>
                <w:color w:val="000000"/>
                <w:sz w:val="21"/>
                <w:szCs w:val="21"/>
              </w:rPr>
              <w:t xml:space="preserve">  附件链接：卫生部公布</w:t>
            </w:r>
            <w:hyperlink r:id="rId7" w:history="1">
              <w:r w:rsidRPr="008F376D">
                <w:rPr>
                  <w:rStyle w:val="a6"/>
                  <w:rFonts w:ascii="仿宋" w:eastAsia="仿宋" w:hAnsi="仿宋" w:cs="Times New Roman" w:hint="eastAsia"/>
                  <w:color w:val="000000"/>
                  <w:sz w:val="21"/>
                  <w:szCs w:val="21"/>
                </w:rPr>
                <w:t>食品中可能违法添加的非食用物质和易滥用的食品添加剂名单（第1—6批汇总）</w:t>
              </w:r>
            </w:hyperlink>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sidRPr="008F376D">
              <w:rPr>
                <w:rFonts w:ascii="仿宋" w:eastAsia="仿宋" w:hAnsi="仿宋" w:cs="Times New Roman" w:hint="eastAsia"/>
                <w:color w:val="000000"/>
                <w:sz w:val="21"/>
                <w:szCs w:val="21"/>
                <w:shd w:val="clear" w:color="auto" w:fill="FFFFFF"/>
              </w:rPr>
              <w:t xml:space="preserve">　（二）经营病死、毒死或者死因不明的禽、畜、兽、水产动物肉类，或者生产经营其制品；</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sidRPr="008F376D">
              <w:rPr>
                <w:rFonts w:ascii="仿宋" w:eastAsia="仿宋" w:hAnsi="仿宋" w:cs="Times New Roman" w:hint="eastAsia"/>
                <w:color w:val="000000"/>
                <w:sz w:val="21"/>
                <w:szCs w:val="21"/>
                <w:shd w:val="clear" w:color="auto" w:fill="FFFFFF"/>
              </w:rPr>
              <w:t xml:space="preserve"> （三）经营未按规定进行检疫或者检疫不合格的肉类，或者生产经营未经检验或者检验不合格的肉类制品（常见情形：采购走私肉、餐饮提供猫狗肉)；</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sidRPr="008F376D">
              <w:rPr>
                <w:rFonts w:ascii="仿宋" w:eastAsia="仿宋" w:hAnsi="仿宋" w:cs="Times New Roman" w:hint="eastAsia"/>
                <w:color w:val="000000"/>
                <w:sz w:val="21"/>
                <w:szCs w:val="21"/>
                <w:shd w:val="clear" w:color="auto" w:fill="FFFFFF"/>
              </w:rPr>
              <w:t xml:space="preserve"> （四）生产经营国家为防病等特殊需要明令禁止生产经营的食品（常见情形：经营河豚鱼)；</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shd w:val="clear" w:color="auto" w:fill="FFFFFF"/>
              </w:rPr>
            </w:pPr>
            <w:r w:rsidRPr="008F376D">
              <w:rPr>
                <w:rFonts w:ascii="仿宋" w:eastAsia="仿宋" w:hAnsi="仿宋" w:cs="Times New Roman" w:hint="eastAsia"/>
                <w:color w:val="000000"/>
                <w:sz w:val="21"/>
                <w:szCs w:val="21"/>
                <w:shd w:val="clear" w:color="auto" w:fill="FFFFFF"/>
              </w:rPr>
              <w:t xml:space="preserve">   （五）生产经营添加药品的食品（常见情形：煲汤</w:t>
            </w:r>
            <w:proofErr w:type="gramStart"/>
            <w:r w:rsidRPr="008F376D">
              <w:rPr>
                <w:rFonts w:ascii="仿宋" w:eastAsia="仿宋" w:hAnsi="仿宋" w:cs="Times New Roman" w:hint="eastAsia"/>
                <w:color w:val="000000"/>
                <w:sz w:val="21"/>
                <w:szCs w:val="21"/>
                <w:shd w:val="clear" w:color="auto" w:fill="FFFFFF"/>
              </w:rPr>
              <w:t>等食材中</w:t>
            </w:r>
            <w:proofErr w:type="gramEnd"/>
            <w:r w:rsidRPr="008F376D">
              <w:rPr>
                <w:rFonts w:ascii="仿宋" w:eastAsia="仿宋" w:hAnsi="仿宋" w:cs="Times New Roman" w:hint="eastAsia"/>
                <w:color w:val="000000"/>
                <w:sz w:val="21"/>
                <w:szCs w:val="21"/>
                <w:shd w:val="clear" w:color="auto" w:fill="FFFFFF"/>
              </w:rPr>
              <w:t>使</w:t>
            </w:r>
            <w:r w:rsidRPr="008F376D">
              <w:rPr>
                <w:rFonts w:ascii="仿宋" w:eastAsia="仿宋" w:hAnsi="仿宋" w:cs="Times New Roman" w:hint="eastAsia"/>
                <w:color w:val="000000"/>
                <w:sz w:val="21"/>
                <w:szCs w:val="21"/>
                <w:shd w:val="clear" w:color="auto" w:fill="FFFFFF"/>
              </w:rPr>
              <w:lastRenderedPageBreak/>
              <w:t>用保健食品禁用物质)。</w:t>
            </w:r>
          </w:p>
          <w:p w:rsidR="00C12C81" w:rsidRDefault="00C12C81" w:rsidP="007A2B9E">
            <w:pPr>
              <w:widowControl/>
              <w:autoSpaceDE w:val="0"/>
              <w:spacing w:line="280" w:lineRule="exact"/>
              <w:jc w:val="center"/>
              <w:rPr>
                <w:rFonts w:ascii="仿宋" w:eastAsia="仿宋" w:hAnsi="仿宋" w:hint="eastAsia"/>
                <w:color w:val="393939"/>
                <w:kern w:val="0"/>
                <w:szCs w:val="21"/>
                <w:shd w:val="clear" w:color="auto" w:fill="FFFFFF"/>
              </w:rPr>
            </w:pPr>
            <w:r w:rsidRPr="008F376D">
              <w:rPr>
                <w:rFonts w:ascii="仿宋" w:eastAsia="仿宋" w:hAnsi="仿宋" w:hint="eastAsia"/>
                <w:color w:val="000000"/>
                <w:kern w:val="0"/>
                <w:shd w:val="clear" w:color="auto" w:fill="FFFFFF"/>
              </w:rPr>
              <w:t>附件链接：保健食品禁用物品名单（卫生部关于进一步规范保健</w:t>
            </w:r>
            <w:r>
              <w:rPr>
                <w:rFonts w:ascii="仿宋" w:eastAsia="仿宋" w:hAnsi="仿宋" w:hint="eastAsia"/>
                <w:color w:val="393939"/>
                <w:kern w:val="0"/>
                <w:shd w:val="clear" w:color="auto" w:fill="FFFFFF"/>
              </w:rPr>
              <w:t>食品原料管理的通知卫法监发[2002]5号）</w:t>
            </w:r>
          </w:p>
          <w:p w:rsidR="00C12C81" w:rsidRDefault="00C12C81" w:rsidP="007A2B9E">
            <w:pPr>
              <w:widowControl/>
              <w:autoSpaceDE w:val="0"/>
              <w:spacing w:line="280" w:lineRule="exact"/>
              <w:jc w:val="center"/>
              <w:rPr>
                <w:rFonts w:ascii="仿宋" w:eastAsia="仿宋" w:hAnsi="仿宋"/>
                <w:color w:val="0000FF"/>
                <w:szCs w:val="21"/>
              </w:rPr>
            </w:pP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jc w:val="left"/>
              <w:rPr>
                <w:rFonts w:ascii="仿宋" w:eastAsia="仿宋" w:hAnsi="仿宋"/>
                <w:color w:val="000000"/>
                <w:szCs w:val="21"/>
              </w:rPr>
            </w:pPr>
          </w:p>
          <w:p w:rsidR="00C12C81" w:rsidRDefault="00C12C81" w:rsidP="007A2B9E">
            <w:pPr>
              <w:widowControl/>
              <w:autoSpaceDE w:val="0"/>
              <w:spacing w:line="280" w:lineRule="exact"/>
              <w:jc w:val="left"/>
              <w:rPr>
                <w:rFonts w:ascii="仿宋" w:eastAsia="仿宋" w:hAnsi="仿宋" w:hint="eastAsia"/>
                <w:color w:val="000000"/>
              </w:rPr>
            </w:pPr>
          </w:p>
          <w:p w:rsidR="00C12C81" w:rsidRDefault="00C12C81" w:rsidP="007A2B9E">
            <w:pPr>
              <w:widowControl/>
              <w:autoSpaceDE w:val="0"/>
              <w:spacing w:line="280" w:lineRule="exact"/>
              <w:jc w:val="left"/>
              <w:rPr>
                <w:rFonts w:ascii="仿宋" w:eastAsia="仿宋" w:hAnsi="仿宋" w:hint="eastAsia"/>
                <w:color w:val="000000"/>
              </w:rPr>
            </w:pPr>
          </w:p>
          <w:p w:rsidR="00C12C81" w:rsidRDefault="00C12C81" w:rsidP="007A2B9E">
            <w:pPr>
              <w:widowControl/>
              <w:autoSpaceDE w:val="0"/>
              <w:spacing w:line="280" w:lineRule="exact"/>
              <w:jc w:val="left"/>
              <w:rPr>
                <w:rFonts w:ascii="仿宋" w:eastAsia="仿宋" w:hAnsi="仿宋" w:hint="eastAsia"/>
                <w:color w:val="000000"/>
              </w:rPr>
            </w:pPr>
          </w:p>
          <w:p w:rsidR="00C12C81" w:rsidRDefault="00C12C81" w:rsidP="007A2B9E">
            <w:pPr>
              <w:widowControl/>
              <w:autoSpaceDE w:val="0"/>
              <w:spacing w:line="280" w:lineRule="exact"/>
              <w:jc w:val="left"/>
              <w:rPr>
                <w:rFonts w:ascii="仿宋" w:eastAsia="仿宋" w:hAnsi="仿宋"/>
                <w:color w:val="000000"/>
                <w:szCs w:val="21"/>
              </w:rPr>
            </w:pPr>
            <w:r>
              <w:rPr>
                <w:rFonts w:ascii="仿宋" w:eastAsia="仿宋" w:hAnsi="仿宋" w:hint="eastAsia"/>
                <w:color w:val="000000"/>
              </w:rPr>
              <w:t>《食品安全法》第123条</w:t>
            </w:r>
          </w:p>
        </w:tc>
        <w:tc>
          <w:tcPr>
            <w:tcW w:w="4819"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shd w:val="clear" w:color="auto" w:fill="FFFFFF"/>
              </w:rPr>
            </w:pPr>
            <w:r>
              <w:rPr>
                <w:rFonts w:ascii="仿宋" w:eastAsia="仿宋" w:hAnsi="仿宋" w:cs="Times New Roman" w:hint="eastAsia"/>
                <w:color w:val="000000"/>
                <w:sz w:val="21"/>
                <w:szCs w:val="21"/>
                <w:shd w:val="clear" w:color="auto" w:fill="FFFFFF"/>
              </w:rPr>
              <w:t>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Pr>
                <w:rFonts w:ascii="仿宋" w:eastAsia="仿宋" w:hAnsi="仿宋" w:cs="Times New Roman" w:hint="eastAsia"/>
                <w:color w:val="000000"/>
                <w:sz w:val="21"/>
                <w:szCs w:val="21"/>
                <w:shd w:val="clear" w:color="auto" w:fill="FFFFFF"/>
              </w:rPr>
              <w:t>货值金额一万元以上的，</w:t>
            </w:r>
            <w:proofErr w:type="gramStart"/>
            <w:r>
              <w:rPr>
                <w:rFonts w:ascii="仿宋" w:eastAsia="仿宋" w:hAnsi="仿宋" w:cs="Times New Roman" w:hint="eastAsia"/>
                <w:color w:val="000000"/>
                <w:sz w:val="21"/>
                <w:szCs w:val="21"/>
                <w:shd w:val="clear" w:color="auto" w:fill="FFFFFF"/>
              </w:rPr>
              <w:t>并处货值</w:t>
            </w:r>
            <w:proofErr w:type="gramEnd"/>
            <w:r>
              <w:rPr>
                <w:rFonts w:ascii="仿宋" w:eastAsia="仿宋" w:hAnsi="仿宋" w:cs="Times New Roman" w:hint="eastAsia"/>
                <w:color w:val="000000"/>
                <w:sz w:val="21"/>
                <w:szCs w:val="21"/>
                <w:shd w:val="clear" w:color="auto" w:fill="FFFFFF"/>
              </w:rPr>
              <w:t>金额十五倍以上三十倍以下罚款；情节严重的，吊销许可证，并可以由公安机关对其直接负责的主管人员和其他直接责任人员处五日以上十五日以下拘留：</w:t>
            </w:r>
          </w:p>
          <w:p w:rsidR="00C12C81" w:rsidRDefault="00C12C81" w:rsidP="007A2B9E">
            <w:pPr>
              <w:widowControl/>
              <w:autoSpaceDE w:val="0"/>
              <w:spacing w:line="280" w:lineRule="exact"/>
              <w:rPr>
                <w:rFonts w:ascii="仿宋" w:eastAsia="仿宋" w:hAnsi="仿宋"/>
                <w:color w:val="000000"/>
                <w:szCs w:val="21"/>
              </w:rPr>
            </w:pPr>
          </w:p>
        </w:tc>
      </w:tr>
      <w:tr w:rsidR="00C12C81" w:rsidTr="007A2B9E">
        <w:trPr>
          <w:trHeight w:val="876"/>
          <w:jc w:val="center"/>
        </w:trPr>
        <w:tc>
          <w:tcPr>
            <w:tcW w:w="937" w:type="dxa"/>
            <w:vMerge/>
            <w:tcBorders>
              <w:top w:val="nil"/>
              <w:left w:val="single" w:sz="4" w:space="0" w:color="auto"/>
              <w:bottom w:val="single" w:sz="4" w:space="0" w:color="auto"/>
              <w:right w:val="single" w:sz="4" w:space="0" w:color="auto"/>
            </w:tcBorders>
            <w:vAlign w:val="center"/>
            <w:hideMark/>
          </w:tcPr>
          <w:p w:rsidR="00C12C81" w:rsidRDefault="00C12C81" w:rsidP="007A2B9E">
            <w:pPr>
              <w:widowControl/>
              <w:jc w:val="left"/>
              <w:rPr>
                <w:rFonts w:ascii="仿宋" w:eastAsia="仿宋" w:hAnsi="仿宋"/>
                <w:color w:val="000000"/>
                <w:szCs w:val="21"/>
              </w:rPr>
            </w:pPr>
          </w:p>
        </w:tc>
        <w:tc>
          <w:tcPr>
            <w:tcW w:w="6198"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393939"/>
                <w:shd w:val="clear" w:color="auto" w:fill="FFFFFF"/>
              </w:rPr>
              <w:t xml:space="preserve">    明知从事前款规定的违法行为，仍为其提供生产经营场所或者其他条件的，</w:t>
            </w: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393939"/>
                <w:sz w:val="21"/>
                <w:szCs w:val="21"/>
                <w:shd w:val="clear" w:color="auto" w:fill="FFFFFF"/>
              </w:rPr>
              <w:t>责令停止违法行为，没收违法所得，并处十万元以上二十万元以下罚款；使消费者的合法权益受到损害的，应当与食品生产经营者承担连带责任。</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jc w:val="center"/>
              <w:rPr>
                <w:rFonts w:ascii="仿宋" w:eastAsia="仿宋" w:hAnsi="仿宋"/>
                <w:color w:val="000000"/>
                <w:szCs w:val="21"/>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color w:val="000000"/>
                <w:szCs w:val="21"/>
              </w:rPr>
            </w:pPr>
            <w:r>
              <w:rPr>
                <w:rFonts w:ascii="仿宋" w:eastAsia="仿宋" w:hAnsi="仿宋" w:hint="eastAsia"/>
                <w:color w:val="000000"/>
              </w:rPr>
              <w:t>3</w:t>
            </w:r>
          </w:p>
        </w:tc>
        <w:tc>
          <w:tcPr>
            <w:tcW w:w="6198" w:type="dxa"/>
            <w:tcBorders>
              <w:top w:val="single" w:sz="4" w:space="0" w:color="auto"/>
              <w:left w:val="nil"/>
              <w:bottom w:val="single" w:sz="4" w:space="0" w:color="auto"/>
              <w:right w:val="single" w:sz="4" w:space="0" w:color="auto"/>
            </w:tcBorders>
            <w:hideMark/>
          </w:tcPr>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393939"/>
                <w:sz w:val="21"/>
                <w:szCs w:val="21"/>
                <w:shd w:val="clear" w:color="auto" w:fill="FFFFFF"/>
              </w:rPr>
              <w:t xml:space="preserve">   （</w:t>
            </w:r>
            <w:r w:rsidRPr="008F376D">
              <w:rPr>
                <w:rFonts w:ascii="仿宋" w:eastAsia="仿宋" w:hAnsi="仿宋" w:cs="Times New Roman" w:hint="eastAsia"/>
                <w:color w:val="000000"/>
                <w:sz w:val="21"/>
                <w:szCs w:val="21"/>
                <w:shd w:val="clear" w:color="auto" w:fill="FFFFFF"/>
              </w:rPr>
              <w:t>一）生产经营致病性微生物，农药残留、兽药残留、生物毒素、重金属等污染物质以及其他危害人体健康的物质含量超过食品安全标准限量的食品、食品添加剂（常见情形：抽检食品中有金黄色葡萄球菌、镉等以上项目超标)</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sidRPr="008F376D">
              <w:rPr>
                <w:rFonts w:ascii="仿宋" w:eastAsia="仿宋" w:hAnsi="仿宋" w:cs="Times New Roman" w:hint="eastAsia"/>
                <w:color w:val="000000"/>
                <w:sz w:val="21"/>
                <w:szCs w:val="21"/>
                <w:shd w:val="clear" w:color="auto" w:fill="FFFFFF"/>
              </w:rPr>
              <w:t xml:space="preserve">  （二）用超过保质期的食品原料、食品添加剂生产食品、食品添加剂，或者经营上述食品、食品添加剂；</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sidRPr="008F376D">
              <w:rPr>
                <w:rFonts w:ascii="仿宋" w:eastAsia="仿宋" w:hAnsi="仿宋" w:cs="Times New Roman" w:hint="eastAsia"/>
                <w:color w:val="000000"/>
                <w:sz w:val="21"/>
                <w:szCs w:val="21"/>
                <w:shd w:val="clear" w:color="auto" w:fill="FFFFFF"/>
              </w:rPr>
              <w:t xml:space="preserve">  （三）生产经营超范围、超限量使用食品添加剂的食品（常见情形：面食膨松使用含铝泡打粉）；</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sidRPr="008F376D">
              <w:rPr>
                <w:rFonts w:ascii="仿宋" w:eastAsia="仿宋" w:hAnsi="仿宋" w:cs="Times New Roman" w:hint="eastAsia"/>
                <w:color w:val="000000"/>
                <w:sz w:val="21"/>
                <w:szCs w:val="21"/>
                <w:shd w:val="clear" w:color="auto" w:fill="FFFFFF"/>
              </w:rPr>
              <w:t xml:space="preserve">  （四）生产经营腐败变质、油脂酸败、霉变生虫、污秽不洁、混有异物、掺假掺杂或者感官性状异常的食品、食品添加剂（常见情形：食品中有蟑螂、头发、钢丝等异物）；</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sidRPr="008F376D">
              <w:rPr>
                <w:rFonts w:ascii="仿宋" w:eastAsia="仿宋" w:hAnsi="仿宋" w:cs="Times New Roman" w:hint="eastAsia"/>
                <w:color w:val="000000"/>
                <w:sz w:val="21"/>
                <w:szCs w:val="21"/>
                <w:shd w:val="clear" w:color="auto" w:fill="FFFFFF"/>
              </w:rPr>
              <w:t xml:space="preserve">  （五）生产经营标注虚假生产日期、保质期或者超过保质期</w:t>
            </w:r>
            <w:r>
              <w:rPr>
                <w:rFonts w:ascii="仿宋" w:eastAsia="仿宋" w:hAnsi="仿宋" w:cs="Times New Roman" w:hint="eastAsia"/>
                <w:color w:val="393939"/>
                <w:sz w:val="21"/>
                <w:szCs w:val="21"/>
                <w:shd w:val="clear" w:color="auto" w:fill="FFFFFF"/>
              </w:rPr>
              <w:t>的食品、食品添加剂；</w:t>
            </w: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《食品安全法》第124条</w:t>
            </w:r>
          </w:p>
        </w:tc>
        <w:tc>
          <w:tcPr>
            <w:tcW w:w="4819"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proofErr w:type="gramStart"/>
            <w:r>
              <w:rPr>
                <w:rFonts w:ascii="仿宋" w:eastAsia="仿宋" w:hAnsi="仿宋" w:cs="Times New Roman" w:hint="eastAsia"/>
                <w:color w:val="393939"/>
                <w:sz w:val="21"/>
                <w:szCs w:val="21"/>
                <w:shd w:val="clear" w:color="auto" w:fill="FFFFFF"/>
              </w:rPr>
              <w:t>并处货值</w:t>
            </w:r>
            <w:proofErr w:type="gramEnd"/>
            <w:r>
              <w:rPr>
                <w:rFonts w:ascii="仿宋" w:eastAsia="仿宋" w:hAnsi="仿宋" w:cs="Times New Roman" w:hint="eastAsia"/>
                <w:color w:val="393939"/>
                <w:sz w:val="21"/>
                <w:szCs w:val="21"/>
                <w:shd w:val="clear" w:color="auto" w:fill="FFFFFF"/>
              </w:rPr>
              <w:t>金额十倍以上二十倍以下罚款；情节严重的，吊销许可证：</w:t>
            </w:r>
          </w:p>
          <w:p w:rsidR="00C12C81" w:rsidRDefault="00C12C81" w:rsidP="007A2B9E">
            <w:pPr>
              <w:widowControl/>
              <w:autoSpaceDE w:val="0"/>
              <w:spacing w:line="280" w:lineRule="exact"/>
              <w:rPr>
                <w:rFonts w:ascii="仿宋" w:eastAsia="仿宋" w:hAnsi="仿宋"/>
                <w:color w:val="000000"/>
                <w:szCs w:val="21"/>
              </w:rPr>
            </w:pP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100" w:firstLine="210"/>
              <w:rPr>
                <w:rFonts w:ascii="仿宋" w:eastAsia="仿宋" w:hAnsi="仿宋"/>
                <w:color w:val="000000"/>
                <w:szCs w:val="21"/>
              </w:rPr>
            </w:pPr>
          </w:p>
          <w:p w:rsidR="00C12C81" w:rsidRDefault="00C12C81" w:rsidP="007A2B9E">
            <w:pPr>
              <w:widowControl/>
              <w:autoSpaceDE w:val="0"/>
              <w:spacing w:line="280" w:lineRule="exact"/>
              <w:ind w:firstLineChars="100" w:firstLine="210"/>
              <w:rPr>
                <w:rFonts w:ascii="仿宋" w:eastAsia="仿宋" w:hAnsi="仿宋" w:hint="eastAsia"/>
                <w:color w:val="000000"/>
              </w:rPr>
            </w:pPr>
          </w:p>
          <w:p w:rsidR="00C12C81" w:rsidRDefault="00C12C81" w:rsidP="007A2B9E">
            <w:pPr>
              <w:widowControl/>
              <w:autoSpaceDE w:val="0"/>
              <w:spacing w:line="280" w:lineRule="exact"/>
              <w:ind w:firstLineChars="100" w:firstLine="210"/>
              <w:rPr>
                <w:rFonts w:ascii="仿宋" w:eastAsia="仿宋" w:hAnsi="仿宋" w:hint="eastAsia"/>
                <w:color w:val="000000"/>
              </w:rPr>
            </w:pPr>
          </w:p>
          <w:p w:rsidR="00C12C81" w:rsidRDefault="00C12C81" w:rsidP="007A2B9E">
            <w:pPr>
              <w:widowControl/>
              <w:autoSpaceDE w:val="0"/>
              <w:spacing w:line="280" w:lineRule="exact"/>
              <w:ind w:firstLineChars="100" w:firstLine="210"/>
              <w:rPr>
                <w:rFonts w:ascii="仿宋" w:eastAsia="仿宋" w:hAnsi="仿宋"/>
                <w:color w:val="000000"/>
                <w:szCs w:val="21"/>
              </w:rPr>
            </w:pPr>
            <w:r>
              <w:rPr>
                <w:rFonts w:ascii="仿宋" w:eastAsia="仿宋" w:hAnsi="仿宋" w:hint="eastAsia"/>
                <w:color w:val="000000"/>
              </w:rPr>
              <w:t>4</w:t>
            </w:r>
          </w:p>
        </w:tc>
        <w:tc>
          <w:tcPr>
            <w:tcW w:w="6198"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t xml:space="preserve"> （一）生产经营被包装材料、容器、运输工具等污染的食品、食品添加剂；</w:t>
            </w:r>
          </w:p>
          <w:p w:rsidR="00C12C81" w:rsidRDefault="00C12C81" w:rsidP="007A2B9E">
            <w:pPr>
              <w:pStyle w:val="a5"/>
              <w:shd w:val="clear" w:color="auto" w:fill="FFFFFF"/>
              <w:autoSpaceDE w:val="0"/>
              <w:spacing w:before="0" w:beforeAutospacing="0" w:after="0" w:afterAutospacing="0" w:line="280" w:lineRule="exact"/>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（二）生产经营无标签的预包装食品、食品添加剂或者标签、说明书不符合本法规定的食品、食品添加剂；                                                         </w:t>
            </w:r>
          </w:p>
          <w:p w:rsidR="00C12C81" w:rsidRDefault="00C12C81" w:rsidP="007A2B9E">
            <w:pPr>
              <w:pStyle w:val="a5"/>
              <w:shd w:val="clear" w:color="auto" w:fill="FFFFFF"/>
              <w:autoSpaceDE w:val="0"/>
              <w:spacing w:before="0" w:beforeAutospacing="0" w:after="0" w:afterAutospacing="0" w:line="280" w:lineRule="exact"/>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（三）生产经营转基因食品未按规定进行标示；</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Pr>
                <w:rFonts w:ascii="仿宋" w:eastAsia="仿宋" w:hAnsi="仿宋" w:cs="Times New Roman" w:hint="eastAsia"/>
                <w:color w:val="393939"/>
                <w:sz w:val="21"/>
                <w:szCs w:val="21"/>
                <w:shd w:val="clear" w:color="auto" w:fill="FFFFFF"/>
              </w:rPr>
              <w:t xml:space="preserve"> </w:t>
            </w:r>
            <w:r w:rsidRPr="008F376D">
              <w:rPr>
                <w:rFonts w:ascii="仿宋" w:eastAsia="仿宋" w:hAnsi="仿宋" w:cs="Times New Roman" w:hint="eastAsia"/>
                <w:color w:val="000000"/>
                <w:sz w:val="21"/>
                <w:szCs w:val="21"/>
                <w:shd w:val="clear" w:color="auto" w:fill="FFFFFF"/>
              </w:rPr>
              <w:t>（四）食品生产经营者采购或者使用不符合食品安全标准的食品原料、食品添加剂、食品相关产品（常见情形：抽检发现有《食品安全法》第123、124条（一）项目之外的超标问题)</w:t>
            </w: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rPr>
            </w:pPr>
            <w:r w:rsidRPr="008F376D">
              <w:rPr>
                <w:rFonts w:ascii="仿宋" w:eastAsia="仿宋" w:hAnsi="仿宋" w:cs="Times New Roman" w:hint="eastAsia"/>
                <w:color w:val="000000"/>
                <w:sz w:val="21"/>
                <w:szCs w:val="21"/>
                <w:shd w:val="clear" w:color="auto" w:fill="FFFFFF"/>
              </w:rPr>
              <w:t xml:space="preserve">  </w:t>
            </w:r>
          </w:p>
          <w:p w:rsidR="00C12C81" w:rsidRDefault="00C12C81" w:rsidP="007A2B9E">
            <w:pPr>
              <w:widowControl/>
              <w:autoSpaceDE w:val="0"/>
              <w:spacing w:line="280" w:lineRule="exact"/>
              <w:rPr>
                <w:rFonts w:ascii="仿宋" w:eastAsia="仿宋" w:hAnsi="仿宋"/>
                <w:color w:val="000000"/>
                <w:szCs w:val="21"/>
              </w:rPr>
            </w:pP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jc w:val="center"/>
              <w:rPr>
                <w:rFonts w:ascii="仿宋" w:eastAsia="仿宋" w:hAnsi="仿宋"/>
                <w:color w:val="000000"/>
                <w:szCs w:val="21"/>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color w:val="000000"/>
                <w:szCs w:val="21"/>
              </w:rPr>
            </w:pPr>
            <w:r>
              <w:rPr>
                <w:rFonts w:ascii="仿宋" w:eastAsia="仿宋" w:hAnsi="仿宋" w:hint="eastAsia"/>
                <w:color w:val="000000"/>
              </w:rPr>
              <w:t>《食品安全法》第125条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Pr>
                <w:rFonts w:ascii="仿宋" w:eastAsia="仿宋" w:hAnsi="仿宋" w:cs="Times New Roman" w:hint="eastAsia"/>
                <w:color w:val="393939"/>
                <w:sz w:val="21"/>
                <w:szCs w:val="21"/>
                <w:shd w:val="clear" w:color="auto" w:fill="FFFFFF"/>
              </w:rPr>
              <w:t>并处货值</w:t>
            </w:r>
            <w:proofErr w:type="gramEnd"/>
            <w:r>
              <w:rPr>
                <w:rFonts w:ascii="仿宋" w:eastAsia="仿宋" w:hAnsi="仿宋" w:cs="Times New Roman" w:hint="eastAsia"/>
                <w:color w:val="393939"/>
                <w:sz w:val="21"/>
                <w:szCs w:val="21"/>
                <w:shd w:val="clear" w:color="auto" w:fill="FFFFFF"/>
              </w:rPr>
              <w:t>金额五倍以上十倍以下罚款；情节严重的，责令停产停业，直至吊销许可证：</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393939"/>
                <w:sz w:val="21"/>
                <w:szCs w:val="21"/>
                <w:shd w:val="clear" w:color="auto" w:fill="FFFFFF"/>
              </w:rPr>
              <w:t xml:space="preserve">    生产经营的食品、食品添加剂的标签、说明书存在瑕疵但不影响食品安全且不会对消费者造成</w:t>
            </w:r>
            <w:r>
              <w:rPr>
                <w:rFonts w:ascii="仿宋" w:eastAsia="仿宋" w:hAnsi="仿宋" w:cs="Times New Roman" w:hint="eastAsia"/>
                <w:color w:val="393939"/>
                <w:sz w:val="21"/>
                <w:szCs w:val="21"/>
                <w:shd w:val="clear" w:color="auto" w:fill="FFFFFF"/>
              </w:rPr>
              <w:lastRenderedPageBreak/>
              <w:t>误导的，由县级以上人民政府食品药品监督管理部门责令改正；拒不改正的，处二千元以下罚款。</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5</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t xml:space="preserve">  （二）食品生产经营企业未按规定建立食品安全管理制度，或者未按规定配备或者培训、考核食品安全管理人员；</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（三）食品、食品添加剂生产经营者进货时未查验许可证和相关证明文件，或者未按规定建立并遵守进货查验记录、出厂检验记录和销售记录制度；</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（四）食品生产经营企业未制定食品安全事故处置方案；</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（五）餐具、饮具和盛放直接入口食品的容器，使用前未经洗净、消毒或者清洗消毒不合格，或者餐饮服务设施、设备未按规定定期维护、清洗、校验；</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（六）食品生产经营者安排未取得健康证明或者患有国务院卫生行政部门规定的有碍食品安全疾病的人员从事接触直接入口食品的工作；</w:t>
            </w:r>
          </w:p>
          <w:p w:rsidR="00C12C81" w:rsidRDefault="00C12C81" w:rsidP="007A2B9E">
            <w:pPr>
              <w:pStyle w:val="a5"/>
              <w:shd w:val="clear" w:color="auto" w:fill="FFFFFF"/>
              <w:autoSpaceDE w:val="0"/>
              <w:spacing w:before="0" w:beforeAutospacing="0" w:after="0" w:afterAutospacing="0" w:line="280" w:lineRule="exact"/>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（七）食品经营者未按规定要求销售食品；                     （十一）食品生产经营者未定期对食品安全状况进行检查评价，或者生产经营条件发生变化，未按规定处理；</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393939"/>
                <w:sz w:val="21"/>
                <w:szCs w:val="21"/>
                <w:shd w:val="clear" w:color="auto" w:fill="FFFFFF"/>
              </w:rPr>
              <w:t xml:space="preserve"> （十三）食品生产企业、餐饮服务提供者未按规定制定、实施生产经营过程控制要求。</w:t>
            </w: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jc w:val="center"/>
              <w:rPr>
                <w:rFonts w:ascii="仿宋" w:eastAsia="仿宋" w:hAnsi="仿宋"/>
                <w:color w:val="000000"/>
                <w:szCs w:val="21"/>
              </w:rPr>
            </w:pPr>
          </w:p>
          <w:p w:rsidR="00C12C81" w:rsidRDefault="00C12C81" w:rsidP="007A2B9E">
            <w:pPr>
              <w:widowControl/>
              <w:autoSpaceDE w:val="0"/>
              <w:spacing w:line="280" w:lineRule="exact"/>
              <w:jc w:val="center"/>
              <w:rPr>
                <w:rFonts w:ascii="仿宋" w:eastAsia="仿宋" w:hAnsi="仿宋" w:hint="eastAsia"/>
                <w:color w:val="000000"/>
              </w:rPr>
            </w:pPr>
          </w:p>
          <w:p w:rsidR="00C12C81" w:rsidRDefault="00C12C81" w:rsidP="007A2B9E">
            <w:pPr>
              <w:widowControl/>
              <w:autoSpaceDE w:val="0"/>
              <w:spacing w:line="280" w:lineRule="exact"/>
              <w:jc w:val="center"/>
              <w:rPr>
                <w:rFonts w:ascii="仿宋" w:eastAsia="仿宋" w:hAnsi="仿宋"/>
                <w:color w:val="000000"/>
                <w:szCs w:val="21"/>
              </w:rPr>
            </w:pPr>
            <w:r>
              <w:rPr>
                <w:rFonts w:ascii="仿宋" w:eastAsia="仿宋" w:hAnsi="仿宋" w:hint="eastAsia"/>
                <w:color w:val="000000"/>
              </w:rPr>
              <w:t>《食品安全法》第126条</w:t>
            </w:r>
          </w:p>
        </w:tc>
        <w:tc>
          <w:tcPr>
            <w:tcW w:w="4819"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t>责令改正，给予警告；拒不改正的，处五千元以上五万元以下罚款；情节严重的，责令停产停业，直至吊销许可证：</w:t>
            </w:r>
          </w:p>
          <w:p w:rsidR="00C12C81" w:rsidRDefault="00C12C81" w:rsidP="007A2B9E">
            <w:pPr>
              <w:widowControl/>
              <w:autoSpaceDE w:val="0"/>
              <w:spacing w:line="280" w:lineRule="exact"/>
              <w:rPr>
                <w:rFonts w:ascii="仿宋" w:eastAsia="仿宋" w:hAnsi="仿宋"/>
                <w:color w:val="000000"/>
                <w:szCs w:val="21"/>
              </w:rPr>
            </w:pPr>
          </w:p>
        </w:tc>
      </w:tr>
      <w:tr w:rsidR="00C12C81" w:rsidTr="007A2B9E">
        <w:trPr>
          <w:trHeight w:val="1268"/>
          <w:jc w:val="center"/>
        </w:trPr>
        <w:tc>
          <w:tcPr>
            <w:tcW w:w="937" w:type="dxa"/>
            <w:tcBorders>
              <w:top w:val="single" w:sz="4" w:space="0" w:color="auto"/>
              <w:left w:val="single" w:sz="4" w:space="0" w:color="auto"/>
              <w:bottom w:val="single" w:sz="4" w:space="0" w:color="auto"/>
              <w:right w:val="single" w:sz="4" w:space="0" w:color="auto"/>
            </w:tcBorders>
            <w:hideMark/>
          </w:tcPr>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6</w:t>
            </w:r>
          </w:p>
        </w:tc>
        <w:tc>
          <w:tcPr>
            <w:tcW w:w="6198"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事故单位在发生食品安全事故后未进行处置、报告的</w:t>
            </w:r>
          </w:p>
          <w:p w:rsidR="00C12C81" w:rsidRDefault="00C12C81" w:rsidP="007A2B9E">
            <w:pPr>
              <w:widowControl/>
              <w:autoSpaceDE w:val="0"/>
              <w:spacing w:line="280" w:lineRule="exact"/>
              <w:rPr>
                <w:rFonts w:ascii="仿宋" w:eastAsia="仿宋" w:hAnsi="仿宋"/>
                <w:color w:val="000000"/>
                <w:szCs w:val="21"/>
              </w:rPr>
            </w:pP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《食品安全法》第128条</w:t>
            </w:r>
            <w:r>
              <w:rPr>
                <w:rFonts w:ascii="仿宋" w:eastAsia="仿宋" w:hAnsi="仿宋" w:hint="eastAsia"/>
                <w:color w:val="393939"/>
                <w:shd w:val="clear" w:color="auto" w:fill="FFFFFF"/>
              </w:rPr>
              <w:t xml:space="preserve">　</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393939"/>
                <w:sz w:val="21"/>
                <w:szCs w:val="21"/>
                <w:shd w:val="clear" w:color="auto" w:fill="FFFFFF"/>
              </w:rPr>
              <w:t>分工责令改正，给予警告；隐匿、伪造、毁灭有关证据的，责令停产停业，没收违法所得，并处十万元以上五十万元以下罚款；造成严重后果的，吊销许可证。</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hideMark/>
          </w:tcPr>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7</w:t>
            </w:r>
          </w:p>
        </w:tc>
        <w:tc>
          <w:tcPr>
            <w:tcW w:w="6198"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未按要求进行食品贮存、运输和装卸的</w:t>
            </w:r>
          </w:p>
          <w:p w:rsidR="00C12C81" w:rsidRDefault="00C12C81" w:rsidP="007A2B9E">
            <w:pPr>
              <w:widowControl/>
              <w:autoSpaceDE w:val="0"/>
              <w:spacing w:line="280" w:lineRule="exact"/>
              <w:rPr>
                <w:rFonts w:ascii="仿宋" w:eastAsia="仿宋" w:hAnsi="仿宋"/>
                <w:color w:val="000000"/>
                <w:szCs w:val="21"/>
              </w:rPr>
            </w:pP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《食品安全法》第132条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393939"/>
                <w:sz w:val="21"/>
                <w:szCs w:val="21"/>
                <w:shd w:val="clear" w:color="auto" w:fill="FFFFFF"/>
              </w:rPr>
              <w:t>责令改正，给予警告；拒不改正的，责令停产停业，并处一万元以上五万元以下罚款；情节严重的，吊销许可证。</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r>
              <w:rPr>
                <w:rFonts w:ascii="宋体" w:hAnsi="宋体" w:cs="宋体" w:hint="eastAsia"/>
                <w:color w:val="000000"/>
              </w:rPr>
              <w:t> </w:t>
            </w: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lastRenderedPageBreak/>
              <w:t>8</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lastRenderedPageBreak/>
              <w:t>拒绝、阻挠、干涉有关部门、机构及其工作人员依法开展食品安全监督检查、事故调查处理、风险监测和风险评估的.</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lastRenderedPageBreak/>
              <w:t xml:space="preserve">    依据</w:t>
            </w:r>
            <w:r>
              <w:rPr>
                <w:rFonts w:ascii="仿宋" w:eastAsia="仿宋" w:hAnsi="仿宋" w:cs="Times New Roman" w:hint="eastAsia"/>
                <w:color w:val="000000"/>
                <w:sz w:val="21"/>
                <w:szCs w:val="21"/>
              </w:rPr>
              <w:t>《食品安全法》</w:t>
            </w:r>
            <w:r>
              <w:rPr>
                <w:rFonts w:ascii="仿宋" w:eastAsia="仿宋" w:hAnsi="仿宋" w:cs="Times New Roman" w:hint="eastAsia"/>
                <w:color w:val="393939"/>
                <w:sz w:val="21"/>
                <w:szCs w:val="21"/>
                <w:shd w:val="clear" w:color="auto" w:fill="FFFFFF"/>
              </w:rPr>
              <w:t>第110条：县级以上人民政府食品药品监督管理、质量监督部门履行各自食品安全监督管理职责，有权采取下列措施，对生产经营者遵守本法的情况进行监督检查：</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（一）进入生产经营场所实施现场检查；</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（二）对生产经营的食品、食品添加剂、食品相关产品进行抽样检验；</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（三）查阅、复制有关合同、票据、账簿以及其他有关资料；</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（四）查封、扣押有证据证明不符合食品安全标准或者有证据证明存在安全隐患以及用于违法生产经营的食品、食品添加剂、食品相关产品；</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（五）查封违法从事生产经营活动的场所。</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违反本法规定，对举报人以解除、变更劳动合同或者其他方式打击报复的，应当依照有关法律的规定承担责任。</w:t>
            </w: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w:t>
            </w:r>
            <w:r>
              <w:rPr>
                <w:rFonts w:ascii="仿宋" w:eastAsia="仿宋" w:hAnsi="仿宋" w:hint="eastAsia"/>
                <w:color w:val="000000"/>
              </w:rPr>
              <w:lastRenderedPageBreak/>
              <w:t>法》第133条</w:t>
            </w:r>
          </w:p>
        </w:tc>
        <w:tc>
          <w:tcPr>
            <w:tcW w:w="4819"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lastRenderedPageBreak/>
              <w:t>责令停产停业，并处二千元以上五万元以下罚款；情节严重的，吊销许可证；构成违反治安管理行为</w:t>
            </w:r>
            <w:r>
              <w:rPr>
                <w:rFonts w:ascii="仿宋" w:eastAsia="仿宋" w:hAnsi="仿宋" w:cs="Times New Roman" w:hint="eastAsia"/>
                <w:color w:val="393939"/>
                <w:sz w:val="21"/>
                <w:szCs w:val="21"/>
                <w:shd w:val="clear" w:color="auto" w:fill="FFFFFF"/>
              </w:rPr>
              <w:lastRenderedPageBreak/>
              <w:t>的，由公安机关依法给予治安管理处罚。</w:t>
            </w:r>
          </w:p>
          <w:p w:rsidR="00C12C81" w:rsidRDefault="00C12C81" w:rsidP="007A2B9E">
            <w:pPr>
              <w:widowControl/>
              <w:autoSpaceDE w:val="0"/>
              <w:spacing w:line="280" w:lineRule="exact"/>
              <w:rPr>
                <w:rFonts w:ascii="仿宋" w:eastAsia="仿宋" w:hAnsi="仿宋"/>
                <w:color w:val="000000"/>
                <w:szCs w:val="21"/>
              </w:rPr>
            </w:pPr>
          </w:p>
        </w:tc>
      </w:tr>
      <w:tr w:rsidR="00C12C81" w:rsidTr="007A2B9E">
        <w:trPr>
          <w:trHeight w:val="635"/>
          <w:jc w:val="center"/>
        </w:trPr>
        <w:tc>
          <w:tcPr>
            <w:tcW w:w="937" w:type="dxa"/>
            <w:vMerge w:val="restart"/>
            <w:tcBorders>
              <w:top w:val="nil"/>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9</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①被吊销许可证的经营者、法人、直接负责人或食品安全管理员；</w:t>
            </w:r>
          </w:p>
        </w:tc>
        <w:tc>
          <w:tcPr>
            <w:tcW w:w="1346" w:type="dxa"/>
            <w:vMerge w:val="restart"/>
            <w:tcBorders>
              <w:top w:val="nil"/>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《食品安全法》第135条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五年内不得申请食品生产经营许可，或不得从事食品生产经营管理工作，不得担任食品安全管理员；</w:t>
            </w:r>
          </w:p>
        </w:tc>
      </w:tr>
      <w:tr w:rsidR="00C12C81" w:rsidTr="007A2B9E">
        <w:trPr>
          <w:trHeight w:val="470"/>
          <w:jc w:val="center"/>
        </w:trPr>
        <w:tc>
          <w:tcPr>
            <w:tcW w:w="937" w:type="dxa"/>
            <w:vMerge/>
            <w:tcBorders>
              <w:top w:val="nil"/>
              <w:left w:val="single" w:sz="4" w:space="0" w:color="auto"/>
              <w:bottom w:val="single" w:sz="4" w:space="0" w:color="auto"/>
              <w:right w:val="single" w:sz="4" w:space="0" w:color="auto"/>
            </w:tcBorders>
            <w:vAlign w:val="center"/>
            <w:hideMark/>
          </w:tcPr>
          <w:p w:rsidR="00C12C81" w:rsidRDefault="00C12C81" w:rsidP="007A2B9E">
            <w:pPr>
              <w:widowControl/>
              <w:jc w:val="left"/>
              <w:rPr>
                <w:rFonts w:ascii="仿宋" w:eastAsia="仿宋" w:hAnsi="仿宋"/>
                <w:color w:val="000000"/>
                <w:szCs w:val="21"/>
              </w:rPr>
            </w:pPr>
          </w:p>
        </w:tc>
        <w:tc>
          <w:tcPr>
            <w:tcW w:w="6198"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②触犯刑法被判处有期徒刑的食品安全罪犯；</w:t>
            </w:r>
          </w:p>
        </w:tc>
        <w:tc>
          <w:tcPr>
            <w:tcW w:w="1346" w:type="dxa"/>
            <w:vMerge/>
            <w:tcBorders>
              <w:top w:val="nil"/>
              <w:left w:val="nil"/>
              <w:bottom w:val="single" w:sz="4" w:space="0" w:color="auto"/>
              <w:right w:val="single" w:sz="4" w:space="0" w:color="auto"/>
            </w:tcBorders>
            <w:vAlign w:val="center"/>
            <w:hideMark/>
          </w:tcPr>
          <w:p w:rsidR="00C12C81" w:rsidRDefault="00C12C81" w:rsidP="007A2B9E">
            <w:pPr>
              <w:widowControl/>
              <w:jc w:val="left"/>
              <w:rPr>
                <w:rFonts w:ascii="仿宋" w:eastAsia="仿宋" w:hAnsi="仿宋"/>
                <w:color w:val="000000"/>
                <w:szCs w:val="21"/>
              </w:rPr>
            </w:pP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终生不得从事食品生产经营管理工作或担任食品安全管理员；</w:t>
            </w:r>
          </w:p>
        </w:tc>
      </w:tr>
      <w:tr w:rsidR="00C12C81" w:rsidTr="007A2B9E">
        <w:trPr>
          <w:jc w:val="center"/>
        </w:trPr>
        <w:tc>
          <w:tcPr>
            <w:tcW w:w="937" w:type="dxa"/>
            <w:vMerge/>
            <w:tcBorders>
              <w:top w:val="nil"/>
              <w:left w:val="single" w:sz="4" w:space="0" w:color="auto"/>
              <w:bottom w:val="single" w:sz="4" w:space="0" w:color="auto"/>
              <w:right w:val="single" w:sz="4" w:space="0" w:color="auto"/>
            </w:tcBorders>
            <w:vAlign w:val="center"/>
            <w:hideMark/>
          </w:tcPr>
          <w:p w:rsidR="00C12C81" w:rsidRDefault="00C12C81" w:rsidP="007A2B9E">
            <w:pPr>
              <w:widowControl/>
              <w:jc w:val="left"/>
              <w:rPr>
                <w:rFonts w:ascii="仿宋" w:eastAsia="仿宋" w:hAnsi="仿宋"/>
                <w:color w:val="000000"/>
                <w:szCs w:val="21"/>
              </w:rPr>
            </w:pPr>
          </w:p>
        </w:tc>
        <w:tc>
          <w:tcPr>
            <w:tcW w:w="6198"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③如违规聘用以上两类人员的生产经营企业</w:t>
            </w:r>
          </w:p>
        </w:tc>
        <w:tc>
          <w:tcPr>
            <w:tcW w:w="1346" w:type="dxa"/>
            <w:vMerge/>
            <w:tcBorders>
              <w:top w:val="nil"/>
              <w:left w:val="nil"/>
              <w:bottom w:val="single" w:sz="4" w:space="0" w:color="auto"/>
              <w:right w:val="single" w:sz="4" w:space="0" w:color="auto"/>
            </w:tcBorders>
            <w:vAlign w:val="center"/>
            <w:hideMark/>
          </w:tcPr>
          <w:p w:rsidR="00C12C81" w:rsidRDefault="00C12C81" w:rsidP="007A2B9E">
            <w:pPr>
              <w:widowControl/>
              <w:jc w:val="left"/>
              <w:rPr>
                <w:rFonts w:ascii="仿宋" w:eastAsia="仿宋" w:hAnsi="仿宋"/>
                <w:color w:val="000000"/>
                <w:szCs w:val="21"/>
              </w:rPr>
            </w:pP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吊销许可证</w:t>
            </w:r>
          </w:p>
        </w:tc>
      </w:tr>
      <w:tr w:rsidR="00C12C81" w:rsidTr="007A2B9E">
        <w:trPr>
          <w:trHeight w:val="90"/>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10</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393939"/>
                <w:sz w:val="21"/>
                <w:szCs w:val="21"/>
                <w:shd w:val="clear" w:color="auto" w:fill="FFFFFF"/>
              </w:rPr>
              <w:t>食品经营者履行了本法规定的进货查验等义务，有充分证据证明其不知道所采购的食品不符合食品安全标准，并能如实说明其进货来源的</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《食品安全法》第136条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393939"/>
                <w:shd w:val="clear" w:color="auto" w:fill="FFFFFF"/>
              </w:rPr>
              <w:t>可以免予处罚，但应当依法没收其不符合食品安全标准的食品；造成人身、财产或者其他损害的，依法承担赔偿责任。</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11</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p>
          <w:p w:rsidR="00C12C81" w:rsidRPr="008F376D"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000000"/>
                <w:sz w:val="21"/>
                <w:szCs w:val="21"/>
                <w:shd w:val="clear" w:color="auto" w:fill="FFFFFF"/>
              </w:rPr>
            </w:pP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sidRPr="008F376D">
              <w:rPr>
                <w:rFonts w:ascii="仿宋" w:eastAsia="仿宋" w:hAnsi="仿宋" w:cs="Times New Roman" w:hint="eastAsia"/>
                <w:color w:val="000000"/>
                <w:sz w:val="21"/>
                <w:szCs w:val="21"/>
                <w:shd w:val="clear" w:color="auto" w:fill="FFFFFF"/>
              </w:rPr>
              <w:t>在广告中对食品作虚假宣传，欺骗消费者，或者发布未取得批准文件、广告内容与批准文件不一致的保健食品广告的（常见情形：标明优质鱼翅实际使用假鱼翅、在推广宣传上列明有食品功效等类似问题)</w:t>
            </w: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《食品安全法》第140条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依照《中华人民共和国广告法》的规定给予处罚。</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 xml:space="preserve">   广告经营者、发布者设计、制作、发布虚假食品广告，使消费者的合法权益受到损害的，应当与食品生产经营者承担连带责任。</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社会团体或者其他组织、个人在虚假广告或者其他虚假宣传中向消费者推荐食品，使消费者的合法权益受到损害的，应当与食品生产经营者承担连带责任。</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lastRenderedPageBreak/>
              <w:t>虚假宣传且情节严重的，暂停销售该食品，并向社会公布；仍然销售该食品的，由县级以上人民政府食品药品监督管理部门没收违法所得和违法销售的食品，并处二万元以上五万元以下罚款。</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12</w:t>
            </w:r>
          </w:p>
        </w:tc>
        <w:tc>
          <w:tcPr>
            <w:tcW w:w="6198"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违反本法规定，编造、散布虚假食品安全信息</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w:t>
            </w:r>
            <w:r>
              <w:rPr>
                <w:rFonts w:ascii="仿宋" w:eastAsia="仿宋" w:hAnsi="仿宋" w:cs="Times New Roman" w:hint="eastAsia"/>
                <w:color w:val="000000"/>
                <w:sz w:val="21"/>
                <w:szCs w:val="21"/>
              </w:rPr>
              <w:t>《食品安全法》第73条：</w:t>
            </w:r>
            <w:r>
              <w:rPr>
                <w:rFonts w:ascii="仿宋" w:eastAsia="仿宋" w:hAnsi="仿宋" w:cs="Times New Roman" w:hint="eastAsia"/>
                <w:color w:val="393939"/>
                <w:sz w:val="21"/>
                <w:szCs w:val="21"/>
                <w:shd w:val="clear" w:color="auto" w:fill="FFFFFF"/>
              </w:rPr>
              <w:t>食品广告的内容应当真实合法，不得含有虚假内容，不得涉及疾病预防、治疗功能。食品生产经营者对食品广告内容的真实性、合法性负责）</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《食品安全法》第140条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t>构成违反治安管理行为的，由公安机关依法给予治安管理处罚。</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媒体编造、散布虚假食品安全信息的，由有关主管部门依法给予处罚，并对直接负责的主管人员和其他直接责任人员给予处分；使公民、法人或者其他组织的合法权益受到损害的，依法承担消除影响、恢复名誉、赔偿</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13</w:t>
            </w:r>
          </w:p>
        </w:tc>
        <w:tc>
          <w:tcPr>
            <w:tcW w:w="6198"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t>违反本法规定，造成人身、财产或者其他损害的，</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《食品安全法》第147条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依法承担赔偿责任。生产经营者财产不足以同时承担民事赔偿责任和缴纳罚款、罚金时，先承担民事赔偿责任。</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14</w:t>
            </w:r>
          </w:p>
        </w:tc>
        <w:tc>
          <w:tcPr>
            <w:tcW w:w="6198"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rPr>
            </w:pPr>
            <w:r>
              <w:rPr>
                <w:rFonts w:ascii="仿宋" w:eastAsia="仿宋" w:hAnsi="仿宋" w:cs="Times New Roman" w:hint="eastAsia"/>
                <w:color w:val="393939"/>
                <w:sz w:val="21"/>
                <w:szCs w:val="21"/>
                <w:shd w:val="clear" w:color="auto" w:fill="FFFFFF"/>
              </w:rPr>
              <w:t>消费者因不符合食品安全标准的食品受到损害的，可以向经营者要求赔偿损失，也可以向生产者要求赔偿损失。</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color w:val="000000"/>
                <w:szCs w:val="21"/>
              </w:rPr>
            </w:pPr>
            <w:r>
              <w:rPr>
                <w:rFonts w:ascii="仿宋" w:eastAsia="仿宋" w:hAnsi="仿宋" w:hint="eastAsia"/>
                <w:color w:val="000000"/>
              </w:rPr>
              <w:t>《食品安全法》第148条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rPr>
            </w:pPr>
            <w:r>
              <w:rPr>
                <w:rFonts w:ascii="仿宋" w:eastAsia="仿宋" w:hAnsi="仿宋" w:cs="Times New Roman" w:hint="eastAsia"/>
                <w:color w:val="393939"/>
                <w:sz w:val="21"/>
                <w:szCs w:val="21"/>
                <w:shd w:val="clear" w:color="auto" w:fill="FFFFFF"/>
              </w:rPr>
              <w:t>接到消费者赔偿要求的生产经营者，应当实行首负责任制，先行赔付，不得推诿；属于生产者责任的，经营者赔偿后有权向生产者追偿；属于经营者责任的，生产者赔偿后有权向经营者追偿。</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lastRenderedPageBreak/>
              <w:t>15</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lastRenderedPageBreak/>
              <w:t>违反本法规定，构成犯罪的</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附件：两高《关于办理危害食品安全刑事案件适用法律若问题的解释》 </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（一）检测不合格（含有严重超出标准限量的致病性微生物等危</w:t>
            </w:r>
            <w:r>
              <w:rPr>
                <w:rFonts w:ascii="仿宋" w:eastAsia="仿宋" w:hAnsi="仿宋" w:cs="Times New Roman" w:hint="eastAsia"/>
                <w:color w:val="393939"/>
                <w:sz w:val="21"/>
                <w:szCs w:val="21"/>
                <w:shd w:val="clear" w:color="auto" w:fill="FFFFFF"/>
              </w:rPr>
              <w:lastRenderedPageBreak/>
              <w:t>害人体健康的物质的）</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“其他严重情节”：案值10万以上等</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（二）肉类索证：属于病死、死因不明或者检验检疫不合格的畜、禽、兽、水产动物及其肉类、肉类制品的</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（三）食物中毒10 人以上严重食物中毒或致轻伤以上者</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（四）“有毒、有害的非食品原料”：法律、法规禁止在食品生产经营活动中添加、使用的物质等 </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 xml:space="preserve"> 第二十条 下列物质应当认定为“有毒、有害的非食品原料”</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（一）法律、法规禁止在食品生产经营活动中添加、使用的物质；</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（二）国务院有关部门公布的《食品中可能违法添加的非食用物质名单》《保健食品中可能非法添加的物质名单》上的物质；</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（三）国务院有关部门公告禁止使用的农药、兽药以及其他有毒、有害物质；</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hint="eastAsia"/>
                <w:color w:val="393939"/>
                <w:sz w:val="21"/>
                <w:szCs w:val="21"/>
                <w:shd w:val="clear" w:color="auto" w:fill="FFFFFF"/>
              </w:rPr>
            </w:pPr>
            <w:r>
              <w:rPr>
                <w:rFonts w:ascii="仿宋" w:eastAsia="仿宋" w:hAnsi="仿宋" w:cs="Times New Roman" w:hint="eastAsia"/>
                <w:color w:val="393939"/>
                <w:sz w:val="21"/>
                <w:szCs w:val="21"/>
                <w:shd w:val="clear" w:color="auto" w:fill="FFFFFF"/>
              </w:rPr>
              <w:t>（四）其他危害人体健康的物质。</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第二十一条 “足以造成严重食物中毒事故或者其他严重食源性疾病”“有毒、有害非食品原料”难以确定的，司法机关可以根据检验报告并结合专家意见等相关材料进行认定。必要时，人民法院可以依法通知有关专家出庭</w:t>
            </w:r>
            <w:proofErr w:type="gramStart"/>
            <w:r>
              <w:rPr>
                <w:rFonts w:ascii="仿宋" w:eastAsia="仿宋" w:hAnsi="仿宋" w:cs="Times New Roman" w:hint="eastAsia"/>
                <w:color w:val="393939"/>
                <w:sz w:val="21"/>
                <w:szCs w:val="21"/>
                <w:shd w:val="clear" w:color="auto" w:fill="FFFFFF"/>
              </w:rPr>
              <w:t>作出</w:t>
            </w:r>
            <w:proofErr w:type="gramEnd"/>
            <w:r>
              <w:rPr>
                <w:rFonts w:ascii="仿宋" w:eastAsia="仿宋" w:hAnsi="仿宋" w:cs="Times New Roman" w:hint="eastAsia"/>
                <w:color w:val="393939"/>
                <w:sz w:val="21"/>
                <w:szCs w:val="21"/>
                <w:shd w:val="clear" w:color="auto" w:fill="FFFFFF"/>
              </w:rPr>
              <w:t>说明。</w:t>
            </w: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szCs w:val="21"/>
              </w:rPr>
            </w:pP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hint="eastAsia"/>
                <w:color w:val="000000"/>
              </w:rPr>
            </w:pPr>
            <w:r>
              <w:rPr>
                <w:rFonts w:ascii="仿宋" w:eastAsia="仿宋" w:hAnsi="仿宋" w:hint="eastAsia"/>
                <w:color w:val="000000"/>
              </w:rPr>
              <w:t>《食品安全法》第149</w:t>
            </w:r>
            <w:r>
              <w:rPr>
                <w:rFonts w:ascii="仿宋" w:eastAsia="仿宋" w:hAnsi="仿宋" w:hint="eastAsia"/>
                <w:color w:val="000000"/>
              </w:rPr>
              <w:lastRenderedPageBreak/>
              <w:t>条</w:t>
            </w:r>
          </w:p>
          <w:p w:rsidR="00C12C81" w:rsidRDefault="00C12C81" w:rsidP="007A2B9E">
            <w:pPr>
              <w:widowControl/>
              <w:autoSpaceDE w:val="0"/>
              <w:spacing w:line="280" w:lineRule="exact"/>
              <w:rPr>
                <w:rFonts w:ascii="仿宋" w:eastAsia="仿宋" w:hAnsi="仿宋" w:hint="eastAsia"/>
                <w:color w:val="000000"/>
              </w:rPr>
            </w:pPr>
          </w:p>
          <w:p w:rsidR="00C12C81" w:rsidRDefault="00C12C81" w:rsidP="007A2B9E">
            <w:pPr>
              <w:widowControl/>
              <w:autoSpaceDE w:val="0"/>
              <w:spacing w:line="280" w:lineRule="exact"/>
              <w:rPr>
                <w:rFonts w:ascii="仿宋" w:eastAsia="仿宋" w:hAnsi="仿宋" w:hint="eastAsia"/>
                <w:color w:val="393939"/>
                <w:shd w:val="clear" w:color="auto" w:fill="FFFFFF"/>
              </w:rPr>
            </w:pPr>
            <w:r>
              <w:rPr>
                <w:rFonts w:ascii="仿宋" w:eastAsia="仿宋" w:hAnsi="仿宋" w:hint="eastAsia"/>
                <w:color w:val="393939"/>
                <w:shd w:val="clear" w:color="auto" w:fill="FFFFFF"/>
              </w:rPr>
              <w:t>《刑法》</w:t>
            </w:r>
          </w:p>
          <w:p w:rsidR="00C12C81" w:rsidRDefault="00C12C81" w:rsidP="007A2B9E">
            <w:pPr>
              <w:widowControl/>
              <w:autoSpaceDE w:val="0"/>
              <w:spacing w:line="280" w:lineRule="exact"/>
              <w:jc w:val="left"/>
              <w:rPr>
                <w:rFonts w:ascii="仿宋" w:eastAsia="仿宋" w:hAnsi="仿宋"/>
                <w:color w:val="000000"/>
                <w:szCs w:val="21"/>
              </w:rPr>
            </w:pPr>
            <w:r>
              <w:rPr>
                <w:rFonts w:ascii="仿宋" w:eastAsia="仿宋" w:hAnsi="仿宋" w:hint="eastAsia"/>
                <w:color w:val="393939"/>
                <w:shd w:val="clear" w:color="auto" w:fill="FFFFFF"/>
              </w:rPr>
              <w:t>第143、144条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lastRenderedPageBreak/>
              <w:t>依法追究刑事责任：</w:t>
            </w:r>
          </w:p>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393939"/>
                <w:sz w:val="21"/>
                <w:szCs w:val="21"/>
                <w:shd w:val="clear" w:color="auto" w:fill="FFFFFF"/>
              </w:rPr>
            </w:pPr>
            <w:r>
              <w:rPr>
                <w:rFonts w:ascii="仿宋" w:eastAsia="仿宋" w:hAnsi="仿宋" w:cs="Times New Roman" w:hint="eastAsia"/>
                <w:color w:val="393939"/>
                <w:sz w:val="21"/>
                <w:szCs w:val="21"/>
                <w:shd w:val="clear" w:color="auto" w:fill="FFFFFF"/>
              </w:rPr>
              <w:t>符合刑法第143条、第144条规定的，以“生产、销售不符合安全标准的食品罪”或者“生产、销售有毒、有害食品罪”定罪处罚。同时构成其他犯罪</w:t>
            </w:r>
            <w:r>
              <w:rPr>
                <w:rFonts w:ascii="仿宋" w:eastAsia="仿宋" w:hAnsi="仿宋" w:cs="Times New Roman" w:hint="eastAsia"/>
                <w:color w:val="393939"/>
                <w:sz w:val="21"/>
                <w:szCs w:val="21"/>
                <w:shd w:val="clear" w:color="auto" w:fill="FFFFFF"/>
              </w:rPr>
              <w:lastRenderedPageBreak/>
              <w:t xml:space="preserve">的，依照处罚较重的规定定罪处罚。或以“生产、销售伪劣产品罪”等其他犯罪。  </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16</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ind w:firstLineChars="200" w:firstLine="420"/>
              <w:jc w:val="left"/>
              <w:rPr>
                <w:rFonts w:ascii="仿宋" w:eastAsia="仿宋" w:hAnsi="仿宋"/>
                <w:color w:val="000000"/>
                <w:kern w:val="0"/>
                <w:szCs w:val="21"/>
              </w:rPr>
            </w:pPr>
          </w:p>
          <w:p w:rsidR="00C12C81" w:rsidRDefault="00C12C81" w:rsidP="007A2B9E">
            <w:pPr>
              <w:widowControl/>
              <w:autoSpaceDE w:val="0"/>
              <w:spacing w:line="280" w:lineRule="exact"/>
              <w:jc w:val="left"/>
              <w:rPr>
                <w:rFonts w:ascii="仿宋" w:eastAsia="仿宋" w:hAnsi="仿宋" w:hint="eastAsia"/>
                <w:color w:val="000000"/>
                <w:kern w:val="0"/>
              </w:rPr>
            </w:pPr>
            <w:r>
              <w:rPr>
                <w:rFonts w:ascii="仿宋" w:eastAsia="仿宋" w:hAnsi="仿宋" w:hint="eastAsia"/>
                <w:color w:val="000000"/>
                <w:kern w:val="0"/>
              </w:rPr>
              <w:t>餐饮服务提供者使用食品添加剂应当确保安全无害，遵循不用或者少用的原则，在技术上确有必要时方可使用，不得超范围、超限量使用食品添加剂，且不得使用防腐剂、乳化剂、稳定剂等食品添加剂。</w:t>
            </w:r>
          </w:p>
          <w:p w:rsidR="00C12C81" w:rsidRDefault="00C12C81" w:rsidP="007A2B9E">
            <w:pPr>
              <w:widowControl/>
              <w:autoSpaceDE w:val="0"/>
              <w:spacing w:line="280" w:lineRule="exact"/>
              <w:ind w:firstLineChars="200" w:firstLine="420"/>
              <w:jc w:val="left"/>
              <w:rPr>
                <w:rFonts w:ascii="仿宋" w:eastAsia="仿宋" w:hAnsi="仿宋"/>
                <w:color w:val="393939"/>
                <w:szCs w:val="21"/>
                <w:shd w:val="clear" w:color="auto" w:fill="FFFFFF"/>
              </w:rPr>
            </w:pP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393939"/>
                <w:szCs w:val="21"/>
                <w:shd w:val="clear" w:color="auto" w:fill="FFFFFF"/>
              </w:rPr>
            </w:pPr>
            <w:r>
              <w:rPr>
                <w:rFonts w:ascii="仿宋" w:eastAsia="仿宋" w:hAnsi="仿宋" w:hint="eastAsia"/>
                <w:color w:val="000000"/>
                <w:kern w:val="0"/>
              </w:rPr>
              <w:t>《广东省食品安全条例》第73条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jc w:val="left"/>
              <w:rPr>
                <w:rFonts w:ascii="仿宋" w:eastAsia="仿宋" w:hAnsi="仿宋"/>
                <w:color w:val="393939"/>
                <w:szCs w:val="21"/>
                <w:shd w:val="clear" w:color="auto" w:fill="FFFFFF"/>
              </w:rPr>
            </w:pPr>
            <w:r>
              <w:rPr>
                <w:rFonts w:ascii="仿宋" w:eastAsia="仿宋" w:hAnsi="仿宋" w:hint="eastAsia"/>
                <w:color w:val="000000"/>
                <w:kern w:val="0"/>
              </w:rPr>
              <w:t>没收违法所得和违法经营的食品、食品添加剂，并可以没收用于违法经营的工具、设备、原料等物品；违法经营的食品、食品添加剂货值金额不足一万元的，并处五万元以上十万元以下罚款；货值金额一万元以上的，</w:t>
            </w:r>
            <w:proofErr w:type="gramStart"/>
            <w:r>
              <w:rPr>
                <w:rFonts w:ascii="仿宋" w:eastAsia="仿宋" w:hAnsi="仿宋" w:hint="eastAsia"/>
                <w:color w:val="000000"/>
                <w:kern w:val="0"/>
              </w:rPr>
              <w:t>并处货值</w:t>
            </w:r>
            <w:proofErr w:type="gramEnd"/>
            <w:r>
              <w:rPr>
                <w:rFonts w:ascii="仿宋" w:eastAsia="仿宋" w:hAnsi="仿宋" w:hint="eastAsia"/>
                <w:color w:val="000000"/>
                <w:kern w:val="0"/>
              </w:rPr>
              <w:t>金额十倍以上二十倍以下罚款；情节严重的，吊销许可证。</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17</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ind w:firstLineChars="200" w:firstLine="420"/>
              <w:jc w:val="left"/>
              <w:rPr>
                <w:rFonts w:ascii="仿宋" w:eastAsia="仿宋" w:hAnsi="仿宋"/>
                <w:color w:val="000000"/>
                <w:kern w:val="0"/>
                <w:szCs w:val="21"/>
              </w:rPr>
            </w:pPr>
          </w:p>
          <w:p w:rsidR="00C12C81" w:rsidRDefault="00C12C81" w:rsidP="007A2B9E">
            <w:pPr>
              <w:widowControl/>
              <w:autoSpaceDE w:val="0"/>
              <w:spacing w:line="280" w:lineRule="exact"/>
              <w:jc w:val="left"/>
              <w:rPr>
                <w:rFonts w:ascii="仿宋" w:eastAsia="仿宋" w:hAnsi="仿宋"/>
                <w:color w:val="000000"/>
                <w:kern w:val="0"/>
                <w:szCs w:val="21"/>
              </w:rPr>
            </w:pPr>
            <w:r>
              <w:rPr>
                <w:rFonts w:ascii="仿宋" w:eastAsia="仿宋" w:hAnsi="仿宋" w:hint="eastAsia"/>
                <w:color w:val="000000"/>
                <w:kern w:val="0"/>
              </w:rPr>
              <w:t>违反本条例规定，餐饮服务提供者未按规定存放食品添加剂的</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393939"/>
                <w:szCs w:val="21"/>
                <w:shd w:val="clear" w:color="auto" w:fill="FFFFFF"/>
              </w:rPr>
            </w:pPr>
            <w:r>
              <w:rPr>
                <w:rFonts w:ascii="仿宋" w:eastAsia="仿宋" w:hAnsi="仿宋" w:hint="eastAsia"/>
                <w:color w:val="000000"/>
                <w:kern w:val="0"/>
              </w:rPr>
              <w:t>《广东省食品安全条例》第72条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000000"/>
                <w:sz w:val="21"/>
                <w:szCs w:val="21"/>
              </w:rPr>
              <w:t>责令改正，给予警告；拒不改正的，处五千元以上五万元以下罚款。</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18</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t>违反本条例规定，餐饮服务提供者未按规定索证索票，</w:t>
            </w:r>
          </w:p>
          <w:p w:rsidR="00C12C81" w:rsidRDefault="00C12C81" w:rsidP="007A2B9E">
            <w:pPr>
              <w:widowControl/>
              <w:autoSpaceDE w:val="0"/>
              <w:spacing w:line="280" w:lineRule="exact"/>
              <w:jc w:val="left"/>
              <w:rPr>
                <w:rFonts w:ascii="仿宋" w:eastAsia="仿宋" w:hAnsi="仿宋" w:hint="eastAsia"/>
                <w:color w:val="000000"/>
                <w:kern w:val="0"/>
              </w:rPr>
            </w:pPr>
            <w:r>
              <w:rPr>
                <w:rFonts w:ascii="仿宋" w:eastAsia="仿宋" w:hAnsi="仿宋" w:hint="eastAsia"/>
                <w:color w:val="000000"/>
                <w:kern w:val="0"/>
              </w:rPr>
              <w:t xml:space="preserve">   或者未按规定公示等级评定结果的，</w:t>
            </w:r>
          </w:p>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lastRenderedPageBreak/>
              <w:t>纳入省重点监管食品电子追溯系统的食品生产经营企业未按规定传送数据的，或者上传虚假电子凭证的，</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kern w:val="0"/>
                <w:szCs w:val="21"/>
              </w:rPr>
            </w:pPr>
            <w:r>
              <w:rPr>
                <w:rFonts w:ascii="仿宋" w:eastAsia="仿宋" w:hAnsi="仿宋" w:hint="eastAsia"/>
                <w:color w:val="000000"/>
                <w:kern w:val="0"/>
              </w:rPr>
              <w:lastRenderedPageBreak/>
              <w:t>《广东省食品安全条</w:t>
            </w:r>
            <w:r>
              <w:rPr>
                <w:rFonts w:ascii="仿宋" w:eastAsia="仿宋" w:hAnsi="仿宋" w:hint="eastAsia"/>
                <w:color w:val="000000"/>
                <w:kern w:val="0"/>
              </w:rPr>
              <w:lastRenderedPageBreak/>
              <w:t>例》第71条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lastRenderedPageBreak/>
              <w:t>由县级以上人民政府食品药品监督管理部门责令改正，给予警告；拒不改正的，处五千元以上五</w:t>
            </w:r>
            <w:r>
              <w:rPr>
                <w:rFonts w:ascii="仿宋" w:eastAsia="仿宋" w:hAnsi="仿宋" w:hint="eastAsia"/>
                <w:color w:val="000000"/>
                <w:kern w:val="0"/>
              </w:rPr>
              <w:lastRenderedPageBreak/>
              <w:t>万元以下罚款；情节严重的，责令停产停业，直至吊销许可证。</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19</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jc w:val="left"/>
              <w:rPr>
                <w:rFonts w:ascii="仿宋" w:eastAsia="仿宋" w:hAnsi="仿宋"/>
                <w:color w:val="000000"/>
                <w:kern w:val="0"/>
                <w:szCs w:val="21"/>
              </w:rPr>
            </w:pPr>
            <w:r>
              <w:rPr>
                <w:rFonts w:ascii="仿宋" w:eastAsia="仿宋" w:hAnsi="仿宋" w:hint="eastAsia"/>
                <w:color w:val="000000"/>
                <w:kern w:val="0"/>
              </w:rPr>
              <w:t>设有网站的食品生产经营企业、网络食品经营者未在网站首页显著位置公开相关信息的</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kern w:val="0"/>
                <w:szCs w:val="21"/>
              </w:rPr>
            </w:pPr>
            <w:r>
              <w:rPr>
                <w:rFonts w:ascii="仿宋" w:eastAsia="仿宋" w:hAnsi="仿宋" w:hint="eastAsia"/>
                <w:color w:val="000000"/>
                <w:kern w:val="0"/>
              </w:rPr>
              <w:t xml:space="preserve">《广东省食品安全条例》第61条 </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000000"/>
                <w:sz w:val="21"/>
                <w:szCs w:val="21"/>
              </w:rPr>
              <w:t>责令改正，给予警告；拒不改正的，处五千元以上五万元以下罚款。</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20</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jc w:val="left"/>
              <w:rPr>
                <w:rFonts w:ascii="仿宋" w:eastAsia="仿宋" w:hAnsi="仿宋"/>
                <w:color w:val="000000"/>
                <w:kern w:val="0"/>
                <w:szCs w:val="21"/>
              </w:rPr>
            </w:pPr>
            <w:r>
              <w:rPr>
                <w:rFonts w:ascii="仿宋" w:eastAsia="仿宋" w:hAnsi="仿宋" w:hint="eastAsia"/>
                <w:color w:val="000000"/>
                <w:kern w:val="0"/>
              </w:rPr>
              <w:t>违反本条例规定，网络食品经营者未建立电子进货查验记录台账和销售记录的，或者网络餐饮服务提供者未按照规定标注产品信息的</w:t>
            </w: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kern w:val="0"/>
                <w:szCs w:val="21"/>
              </w:rPr>
            </w:pPr>
            <w:r>
              <w:rPr>
                <w:rFonts w:ascii="仿宋" w:eastAsia="仿宋" w:hAnsi="仿宋" w:hint="eastAsia"/>
                <w:color w:val="000000"/>
                <w:kern w:val="0"/>
              </w:rPr>
              <w:t>《广东省食品安全条例》第69条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r>
              <w:rPr>
                <w:rFonts w:ascii="仿宋" w:eastAsia="仿宋" w:hAnsi="仿宋" w:cs="Times New Roman" w:hint="eastAsia"/>
                <w:color w:val="000000"/>
                <w:sz w:val="21"/>
                <w:szCs w:val="21"/>
              </w:rPr>
              <w:t>责令改正，给予警告；拒不改正的，处五千元以上五万元以下罚款；情节严重的，责令停业，直至吊销许可证。</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21</w:t>
            </w:r>
          </w:p>
        </w:tc>
        <w:tc>
          <w:tcPr>
            <w:tcW w:w="6198"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jc w:val="left"/>
              <w:rPr>
                <w:rFonts w:ascii="仿宋" w:eastAsia="仿宋" w:hAnsi="仿宋"/>
                <w:color w:val="000000"/>
                <w:kern w:val="0"/>
                <w:szCs w:val="21"/>
              </w:rPr>
            </w:pPr>
            <w:r>
              <w:rPr>
                <w:rFonts w:ascii="仿宋" w:eastAsia="仿宋" w:hAnsi="仿宋" w:hint="eastAsia"/>
                <w:color w:val="000000"/>
                <w:kern w:val="0"/>
              </w:rPr>
              <w:t>食品生产经营者有下列情形之一的，依照法律、法规的规定从重处罚：</w:t>
            </w:r>
          </w:p>
          <w:p w:rsidR="00C12C81" w:rsidRDefault="00C12C81" w:rsidP="007A2B9E">
            <w:pPr>
              <w:widowControl/>
              <w:autoSpaceDE w:val="0"/>
              <w:spacing w:line="280" w:lineRule="exact"/>
              <w:ind w:firstLineChars="150" w:firstLine="315"/>
              <w:jc w:val="left"/>
              <w:rPr>
                <w:rFonts w:ascii="仿宋" w:eastAsia="仿宋" w:hAnsi="仿宋" w:hint="eastAsia"/>
                <w:color w:val="000000"/>
                <w:kern w:val="0"/>
              </w:rPr>
            </w:pPr>
            <w:r>
              <w:rPr>
                <w:rFonts w:ascii="仿宋" w:eastAsia="仿宋" w:hAnsi="仿宋" w:hint="eastAsia"/>
                <w:color w:val="000000"/>
                <w:kern w:val="0"/>
              </w:rPr>
              <w:t>（一）一年内所生产经营食品出现两次以上食品安全监督抽检不合格且危害人体健康、生命安全的；</w:t>
            </w:r>
          </w:p>
          <w:p w:rsidR="00C12C81" w:rsidRDefault="00C12C81" w:rsidP="007A2B9E">
            <w:pPr>
              <w:widowControl/>
              <w:autoSpaceDE w:val="0"/>
              <w:spacing w:line="280" w:lineRule="exact"/>
              <w:ind w:firstLineChars="150" w:firstLine="315"/>
              <w:jc w:val="left"/>
              <w:rPr>
                <w:rFonts w:ascii="仿宋" w:eastAsia="仿宋" w:hAnsi="仿宋" w:hint="eastAsia"/>
                <w:color w:val="000000"/>
                <w:kern w:val="0"/>
              </w:rPr>
            </w:pPr>
            <w:r>
              <w:rPr>
                <w:rFonts w:ascii="仿宋" w:eastAsia="仿宋" w:hAnsi="仿宋" w:hint="eastAsia"/>
                <w:color w:val="000000"/>
                <w:kern w:val="0"/>
              </w:rPr>
              <w:t>（二）一年内因违反本条例规定累计受到三次处罚的；</w:t>
            </w:r>
          </w:p>
          <w:p w:rsidR="00C12C81" w:rsidRDefault="00C12C81" w:rsidP="007A2B9E">
            <w:pPr>
              <w:widowControl/>
              <w:autoSpaceDE w:val="0"/>
              <w:spacing w:line="280" w:lineRule="exact"/>
              <w:ind w:firstLineChars="150" w:firstLine="315"/>
              <w:jc w:val="left"/>
              <w:rPr>
                <w:rFonts w:ascii="仿宋" w:eastAsia="仿宋" w:hAnsi="仿宋" w:hint="eastAsia"/>
                <w:color w:val="000000"/>
                <w:kern w:val="0"/>
              </w:rPr>
            </w:pPr>
            <w:r>
              <w:rPr>
                <w:rFonts w:ascii="仿宋" w:eastAsia="仿宋" w:hAnsi="仿宋" w:hint="eastAsia"/>
                <w:color w:val="000000"/>
                <w:kern w:val="0"/>
              </w:rPr>
              <w:t>（三）隐匿、伪造或者毁灭有关证据材料的；</w:t>
            </w:r>
          </w:p>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t>（四）法律、法规规定的其他从重处罚的情形。</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kern w:val="0"/>
                <w:szCs w:val="21"/>
              </w:rPr>
            </w:pPr>
            <w:r>
              <w:rPr>
                <w:rFonts w:ascii="仿宋" w:eastAsia="仿宋" w:hAnsi="仿宋" w:hint="eastAsia"/>
                <w:color w:val="000000"/>
                <w:kern w:val="0"/>
              </w:rPr>
              <w:t xml:space="preserve">第《广东省食品安全条例》74条 </w:t>
            </w:r>
          </w:p>
        </w:tc>
        <w:tc>
          <w:tcPr>
            <w:tcW w:w="4819" w:type="dxa"/>
            <w:tcBorders>
              <w:top w:val="single" w:sz="4" w:space="0" w:color="auto"/>
              <w:left w:val="nil"/>
              <w:bottom w:val="single" w:sz="4" w:space="0" w:color="auto"/>
              <w:right w:val="single" w:sz="4" w:space="0" w:color="auto"/>
            </w:tcBorders>
          </w:tcPr>
          <w:p w:rsidR="00C12C81" w:rsidRDefault="00C12C81" w:rsidP="007A2B9E">
            <w:pPr>
              <w:pStyle w:val="a5"/>
              <w:shd w:val="clear" w:color="auto" w:fill="FFFFFF"/>
              <w:autoSpaceDE w:val="0"/>
              <w:spacing w:before="0" w:beforeAutospacing="0" w:after="0" w:afterAutospacing="0" w:line="280" w:lineRule="exact"/>
              <w:jc w:val="both"/>
              <w:rPr>
                <w:rFonts w:ascii="仿宋" w:eastAsia="仿宋" w:hAnsi="仿宋" w:cs="Times New Roman"/>
                <w:color w:val="000000"/>
                <w:sz w:val="21"/>
                <w:szCs w:val="21"/>
              </w:rPr>
            </w:pP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22</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shd w:val="clear" w:color="auto" w:fill="FFFFFF"/>
              <w:autoSpaceDE w:val="0"/>
              <w:snapToGrid w:val="0"/>
              <w:spacing w:line="280" w:lineRule="exact"/>
              <w:rPr>
                <w:rFonts w:ascii="仿宋" w:eastAsia="仿宋" w:hAnsi="仿宋"/>
                <w:color w:val="333333"/>
                <w:kern w:val="0"/>
                <w:szCs w:val="21"/>
                <w:shd w:val="clear" w:color="auto" w:fill="FFFFFF"/>
              </w:rPr>
            </w:pPr>
          </w:p>
          <w:p w:rsidR="00C12C81" w:rsidRDefault="00C12C81" w:rsidP="007A2B9E">
            <w:pPr>
              <w:widowControl/>
              <w:shd w:val="clear" w:color="auto" w:fill="FFFFFF"/>
              <w:autoSpaceDE w:val="0"/>
              <w:snapToGrid w:val="0"/>
              <w:spacing w:line="280" w:lineRule="exact"/>
              <w:rPr>
                <w:rFonts w:ascii="仿宋" w:eastAsia="仿宋" w:hAnsi="仿宋"/>
                <w:color w:val="000000"/>
                <w:kern w:val="0"/>
                <w:szCs w:val="21"/>
              </w:rPr>
            </w:pPr>
            <w:r>
              <w:rPr>
                <w:rFonts w:ascii="仿宋" w:eastAsia="仿宋" w:hAnsi="仿宋" w:hint="eastAsia"/>
                <w:color w:val="333333"/>
                <w:kern w:val="0"/>
                <w:shd w:val="clear" w:color="auto" w:fill="FFFFFF"/>
              </w:rPr>
              <w:t>许可申请人隐瞒真实情况或者提供虚假材料申请食品经营许可的</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000000"/>
                <w:kern w:val="0"/>
                <w:szCs w:val="21"/>
              </w:rPr>
            </w:pPr>
            <w:r>
              <w:rPr>
                <w:rFonts w:ascii="仿宋" w:eastAsia="仿宋" w:hAnsi="仿宋" w:hint="eastAsia"/>
                <w:color w:val="000000"/>
                <w:kern w:val="0"/>
              </w:rPr>
              <w:t>《食品经营许可管理办法》第46条</w:t>
            </w:r>
            <w:r>
              <w:rPr>
                <w:rFonts w:ascii="仿宋" w:eastAsia="仿宋" w:hAnsi="仿宋" w:hint="eastAsia"/>
                <w:color w:val="333333"/>
                <w:kern w:val="0"/>
                <w:shd w:val="clear" w:color="auto" w:fill="FFFFFF"/>
              </w:rPr>
              <w:t xml:space="preserve">　</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t>给予警告。申请人在1年内不得再次申请食品经营许可。</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23</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shd w:val="clear" w:color="auto" w:fill="FFFFFF"/>
              <w:autoSpaceDE w:val="0"/>
              <w:snapToGrid w:val="0"/>
              <w:spacing w:line="280" w:lineRule="exact"/>
              <w:ind w:firstLine="420"/>
              <w:rPr>
                <w:rFonts w:ascii="仿宋" w:eastAsia="仿宋" w:hAnsi="仿宋"/>
                <w:color w:val="333333"/>
                <w:kern w:val="0"/>
                <w:szCs w:val="21"/>
                <w:shd w:val="clear" w:color="auto" w:fill="FFFFFF"/>
              </w:rPr>
            </w:pPr>
          </w:p>
          <w:p w:rsidR="00C12C81" w:rsidRDefault="00C12C81" w:rsidP="007A2B9E">
            <w:pPr>
              <w:widowControl/>
              <w:shd w:val="clear" w:color="auto" w:fill="FFFFFF"/>
              <w:autoSpaceDE w:val="0"/>
              <w:snapToGrid w:val="0"/>
              <w:spacing w:line="280" w:lineRule="exact"/>
              <w:rPr>
                <w:rFonts w:ascii="仿宋" w:eastAsia="仿宋" w:hAnsi="仿宋"/>
                <w:color w:val="000000"/>
                <w:kern w:val="0"/>
                <w:szCs w:val="21"/>
              </w:rPr>
            </w:pPr>
            <w:r>
              <w:rPr>
                <w:rFonts w:ascii="仿宋" w:eastAsia="仿宋" w:hAnsi="仿宋" w:hint="eastAsia"/>
                <w:color w:val="333333"/>
                <w:kern w:val="0"/>
                <w:shd w:val="clear" w:color="auto" w:fill="FFFFFF"/>
              </w:rPr>
              <w:t>被许可人以欺骗、贿赂等不正当手段取得食品经营许可的</w:t>
            </w:r>
          </w:p>
        </w:tc>
        <w:tc>
          <w:tcPr>
            <w:tcW w:w="1346"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rPr>
                <w:rFonts w:ascii="仿宋" w:eastAsia="仿宋" w:hAnsi="仿宋"/>
                <w:color w:val="333333"/>
                <w:kern w:val="0"/>
                <w:szCs w:val="21"/>
                <w:shd w:val="clear" w:color="auto" w:fill="FFFFFF"/>
              </w:rPr>
            </w:pPr>
            <w:r>
              <w:rPr>
                <w:rFonts w:ascii="仿宋" w:eastAsia="仿宋" w:hAnsi="仿宋" w:hint="eastAsia"/>
                <w:color w:val="000000"/>
                <w:kern w:val="0"/>
              </w:rPr>
              <w:t>《食品经营许可管理办法》第47条</w:t>
            </w: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t>由原发证的食品药品监督管理部门撤销许可，并处1万元以上3万元以下罚款。被许可人在3年内不得再次申请食品经营许可。</w:t>
            </w:r>
          </w:p>
        </w:tc>
      </w:tr>
      <w:tr w:rsidR="00C12C81" w:rsidTr="007A2B9E">
        <w:trPr>
          <w:jc w:val="center"/>
        </w:trPr>
        <w:tc>
          <w:tcPr>
            <w:tcW w:w="937" w:type="dxa"/>
            <w:tcBorders>
              <w:top w:val="single" w:sz="4" w:space="0" w:color="auto"/>
              <w:left w:val="single" w:sz="4" w:space="0" w:color="auto"/>
              <w:bottom w:val="single" w:sz="4" w:space="0" w:color="auto"/>
              <w:right w:val="single" w:sz="4" w:space="0" w:color="auto"/>
            </w:tcBorders>
          </w:tcPr>
          <w:p w:rsidR="00C12C81" w:rsidRDefault="00C12C81" w:rsidP="007A2B9E">
            <w:pPr>
              <w:widowControl/>
              <w:autoSpaceDE w:val="0"/>
              <w:spacing w:line="280" w:lineRule="exact"/>
              <w:ind w:firstLineChars="50" w:firstLine="105"/>
              <w:rPr>
                <w:rFonts w:ascii="仿宋" w:eastAsia="仿宋" w:hAnsi="仿宋"/>
                <w:color w:val="000000"/>
                <w:szCs w:val="21"/>
              </w:rPr>
            </w:pPr>
          </w:p>
          <w:p w:rsidR="00C12C81" w:rsidRDefault="00C12C81" w:rsidP="007A2B9E">
            <w:pPr>
              <w:widowControl/>
              <w:autoSpaceDE w:val="0"/>
              <w:spacing w:line="280" w:lineRule="exact"/>
              <w:ind w:firstLineChars="50" w:firstLine="105"/>
              <w:rPr>
                <w:rFonts w:ascii="仿宋" w:eastAsia="仿宋" w:hAnsi="仿宋" w:hint="eastAsia"/>
                <w:color w:val="000000"/>
              </w:rPr>
            </w:pPr>
          </w:p>
          <w:p w:rsidR="00C12C81" w:rsidRDefault="00C12C81" w:rsidP="007A2B9E">
            <w:pPr>
              <w:widowControl/>
              <w:autoSpaceDE w:val="0"/>
              <w:spacing w:line="280" w:lineRule="exact"/>
              <w:ind w:firstLineChars="50" w:firstLine="105"/>
              <w:rPr>
                <w:rFonts w:ascii="仿宋" w:eastAsia="仿宋" w:hAnsi="仿宋"/>
                <w:color w:val="000000"/>
                <w:szCs w:val="21"/>
              </w:rPr>
            </w:pPr>
            <w:r>
              <w:rPr>
                <w:rFonts w:ascii="仿宋" w:eastAsia="仿宋" w:hAnsi="仿宋" w:hint="eastAsia"/>
                <w:color w:val="000000"/>
              </w:rPr>
              <w:t>24</w:t>
            </w:r>
          </w:p>
        </w:tc>
        <w:tc>
          <w:tcPr>
            <w:tcW w:w="6198" w:type="dxa"/>
            <w:tcBorders>
              <w:top w:val="single" w:sz="4" w:space="0" w:color="auto"/>
              <w:left w:val="nil"/>
              <w:bottom w:val="single" w:sz="4" w:space="0" w:color="auto"/>
              <w:right w:val="single" w:sz="4" w:space="0" w:color="auto"/>
            </w:tcBorders>
          </w:tcPr>
          <w:p w:rsidR="00C12C81" w:rsidRDefault="00C12C81" w:rsidP="007A2B9E">
            <w:pPr>
              <w:widowControl/>
              <w:shd w:val="clear" w:color="auto" w:fill="FFFFFF"/>
              <w:autoSpaceDE w:val="0"/>
              <w:snapToGrid w:val="0"/>
              <w:spacing w:line="280" w:lineRule="exact"/>
              <w:ind w:firstLine="420"/>
              <w:rPr>
                <w:rFonts w:ascii="仿宋" w:eastAsia="仿宋" w:hAnsi="仿宋"/>
                <w:color w:val="333333"/>
                <w:kern w:val="0"/>
                <w:szCs w:val="21"/>
                <w:shd w:val="clear" w:color="auto" w:fill="FFFFFF"/>
              </w:rPr>
            </w:pPr>
          </w:p>
          <w:p w:rsidR="00C12C81" w:rsidRDefault="00C12C81" w:rsidP="007A2B9E">
            <w:pPr>
              <w:widowControl/>
              <w:shd w:val="clear" w:color="auto" w:fill="FFFFFF"/>
              <w:autoSpaceDE w:val="0"/>
              <w:snapToGrid w:val="0"/>
              <w:spacing w:line="280" w:lineRule="exact"/>
              <w:ind w:firstLine="420"/>
              <w:rPr>
                <w:rFonts w:ascii="仿宋" w:eastAsia="仿宋" w:hAnsi="仿宋" w:hint="eastAsia"/>
                <w:color w:val="333333"/>
                <w:kern w:val="0"/>
                <w:shd w:val="clear" w:color="auto" w:fill="FFFFFF"/>
              </w:rPr>
            </w:pPr>
          </w:p>
          <w:p w:rsidR="00C12C81" w:rsidRDefault="00C12C81" w:rsidP="007A2B9E">
            <w:pPr>
              <w:widowControl/>
              <w:shd w:val="clear" w:color="auto" w:fill="FFFFFF"/>
              <w:autoSpaceDE w:val="0"/>
              <w:snapToGrid w:val="0"/>
              <w:spacing w:line="280" w:lineRule="exact"/>
              <w:rPr>
                <w:rFonts w:ascii="仿宋" w:eastAsia="仿宋" w:hAnsi="仿宋" w:hint="eastAsia"/>
                <w:color w:val="333333"/>
              </w:rPr>
            </w:pPr>
            <w:r>
              <w:rPr>
                <w:rFonts w:ascii="仿宋" w:eastAsia="仿宋" w:hAnsi="仿宋" w:hint="eastAsia"/>
                <w:color w:val="333333"/>
                <w:kern w:val="0"/>
                <w:shd w:val="clear" w:color="auto" w:fill="FFFFFF"/>
              </w:rPr>
              <w:t>食品经营者伪造、涂改、倒卖、出租、出借、转让食品经营许可证的</w:t>
            </w:r>
          </w:p>
          <w:p w:rsidR="00C12C81" w:rsidRDefault="00C12C81" w:rsidP="007A2B9E">
            <w:pPr>
              <w:widowControl/>
              <w:autoSpaceDE w:val="0"/>
              <w:spacing w:line="280" w:lineRule="exact"/>
              <w:jc w:val="left"/>
              <w:rPr>
                <w:rFonts w:ascii="仿宋" w:eastAsia="仿宋" w:hAnsi="仿宋"/>
                <w:color w:val="000000"/>
                <w:kern w:val="0"/>
                <w:szCs w:val="21"/>
              </w:rPr>
            </w:pPr>
          </w:p>
        </w:tc>
        <w:tc>
          <w:tcPr>
            <w:tcW w:w="1346" w:type="dxa"/>
            <w:tcBorders>
              <w:top w:val="single" w:sz="4" w:space="0" w:color="auto"/>
              <w:left w:val="nil"/>
              <w:bottom w:val="single" w:sz="4" w:space="0" w:color="auto"/>
              <w:right w:val="single" w:sz="4" w:space="0" w:color="auto"/>
            </w:tcBorders>
          </w:tcPr>
          <w:p w:rsidR="00C12C81" w:rsidRDefault="00C12C81" w:rsidP="007A2B9E">
            <w:pPr>
              <w:widowControl/>
              <w:autoSpaceDE w:val="0"/>
              <w:spacing w:line="280" w:lineRule="exact"/>
              <w:rPr>
                <w:rFonts w:ascii="仿宋" w:eastAsia="仿宋" w:hAnsi="仿宋"/>
                <w:color w:val="000000"/>
                <w:kern w:val="0"/>
                <w:szCs w:val="21"/>
              </w:rPr>
            </w:pPr>
            <w:r>
              <w:rPr>
                <w:rFonts w:ascii="仿宋" w:eastAsia="仿宋" w:hAnsi="仿宋" w:hint="eastAsia"/>
                <w:color w:val="000000"/>
                <w:kern w:val="0"/>
              </w:rPr>
              <w:t>《食品经营许可管理办法》第48条</w:t>
            </w:r>
          </w:p>
          <w:p w:rsidR="00C12C81" w:rsidRDefault="00C12C81" w:rsidP="007A2B9E">
            <w:pPr>
              <w:widowControl/>
              <w:autoSpaceDE w:val="0"/>
              <w:spacing w:line="280" w:lineRule="exact"/>
              <w:rPr>
                <w:rFonts w:ascii="仿宋" w:eastAsia="仿宋" w:hAnsi="仿宋"/>
                <w:color w:val="333333"/>
                <w:kern w:val="0"/>
                <w:szCs w:val="21"/>
                <w:shd w:val="clear" w:color="auto" w:fill="FFFFFF"/>
              </w:rPr>
            </w:pPr>
          </w:p>
        </w:tc>
        <w:tc>
          <w:tcPr>
            <w:tcW w:w="4819" w:type="dxa"/>
            <w:tcBorders>
              <w:top w:val="single" w:sz="4" w:space="0" w:color="auto"/>
              <w:left w:val="nil"/>
              <w:bottom w:val="single" w:sz="4" w:space="0" w:color="auto"/>
              <w:right w:val="single" w:sz="4" w:space="0" w:color="auto"/>
            </w:tcBorders>
            <w:hideMark/>
          </w:tcPr>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t>责令改正，给予警告，并处1万元以下罚款；情节严重的，处1万元以上3万元以下罚款。</w:t>
            </w:r>
          </w:p>
          <w:p w:rsidR="00C12C81" w:rsidRDefault="00C12C81" w:rsidP="007A2B9E">
            <w:pPr>
              <w:widowControl/>
              <w:autoSpaceDE w:val="0"/>
              <w:spacing w:line="280" w:lineRule="exact"/>
              <w:ind w:firstLineChars="150" w:firstLine="315"/>
              <w:jc w:val="left"/>
              <w:rPr>
                <w:rFonts w:ascii="仿宋" w:eastAsia="仿宋" w:hAnsi="仿宋"/>
                <w:color w:val="000000"/>
                <w:kern w:val="0"/>
                <w:szCs w:val="21"/>
              </w:rPr>
            </w:pPr>
            <w:r>
              <w:rPr>
                <w:rFonts w:ascii="仿宋" w:eastAsia="仿宋" w:hAnsi="仿宋" w:hint="eastAsia"/>
                <w:color w:val="000000"/>
                <w:kern w:val="0"/>
              </w:rPr>
              <w:t>未按规定在经营场所的显著位置悬挂或者摆放食品经营许可证的，由县级以上地方食品药品监督管理部门责令改正；拒不改正的，给予警告。</w:t>
            </w:r>
          </w:p>
        </w:tc>
      </w:tr>
    </w:tbl>
    <w:p w:rsidR="00C12C81" w:rsidRDefault="00C12C81" w:rsidP="00C12C81">
      <w:pPr>
        <w:spacing w:line="360" w:lineRule="auto"/>
        <w:rPr>
          <w:rFonts w:ascii="宋体" w:hAnsi="宋体" w:hint="eastAsia"/>
          <w:sz w:val="30"/>
          <w:szCs w:val="30"/>
        </w:rPr>
      </w:pPr>
      <w:r>
        <w:rPr>
          <w:rFonts w:ascii="宋体" w:hAnsi="宋体" w:hint="eastAsia"/>
          <w:sz w:val="30"/>
          <w:szCs w:val="30"/>
        </w:rPr>
        <w:t xml:space="preserve">       </w:t>
      </w:r>
    </w:p>
    <w:p w:rsidR="00644767" w:rsidRPr="00C12C81" w:rsidRDefault="00644767"/>
    <w:sectPr w:rsidR="00644767" w:rsidRPr="00C12C81" w:rsidSect="00C12C8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417" w:rsidRDefault="00C21417" w:rsidP="00C12C81">
      <w:r>
        <w:separator/>
      </w:r>
    </w:p>
  </w:endnote>
  <w:endnote w:type="continuationSeparator" w:id="0">
    <w:p w:rsidR="00C21417" w:rsidRDefault="00C21417" w:rsidP="00C12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417" w:rsidRDefault="00C21417" w:rsidP="00C12C81">
      <w:r>
        <w:separator/>
      </w:r>
    </w:p>
  </w:footnote>
  <w:footnote w:type="continuationSeparator" w:id="0">
    <w:p w:rsidR="00C21417" w:rsidRDefault="00C21417" w:rsidP="00C12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54CC6"/>
    <w:multiLevelType w:val="multilevel"/>
    <w:tmpl w:val="214CDBC2"/>
    <w:lvl w:ilvl="0">
      <w:start w:val="1"/>
      <w:numFmt w:val="decimalEnclosedCircle"/>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C81"/>
    <w:rsid w:val="00644767"/>
    <w:rsid w:val="00C12C81"/>
    <w:rsid w:val="00C21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C81"/>
    <w:pPr>
      <w:widowControl w:val="0"/>
      <w:jc w:val="both"/>
    </w:pPr>
    <w:rPr>
      <w:rFonts w:ascii="Times New Roman" w:eastAsia="仿宋_GB2312"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2C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2C81"/>
    <w:rPr>
      <w:sz w:val="18"/>
      <w:szCs w:val="18"/>
    </w:rPr>
  </w:style>
  <w:style w:type="paragraph" w:styleId="a4">
    <w:name w:val="footer"/>
    <w:basedOn w:val="a"/>
    <w:link w:val="Char0"/>
    <w:uiPriority w:val="99"/>
    <w:semiHidden/>
    <w:unhideWhenUsed/>
    <w:rsid w:val="00C12C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2C81"/>
    <w:rPr>
      <w:sz w:val="18"/>
      <w:szCs w:val="18"/>
    </w:rPr>
  </w:style>
  <w:style w:type="paragraph" w:styleId="a5">
    <w:name w:val="Normal (Web)"/>
    <w:basedOn w:val="a"/>
    <w:uiPriority w:val="99"/>
    <w:unhideWhenUsed/>
    <w:rsid w:val="00C12C8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C12C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odmate.net/news/guonei/2011/04/1792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964</Words>
  <Characters>5495</Characters>
  <Application>Microsoft Office Word</Application>
  <DocSecurity>0</DocSecurity>
  <Lines>45</Lines>
  <Paragraphs>12</Paragraphs>
  <ScaleCrop>false</ScaleCrop>
  <Company>Chinese ORG</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潘圣恩</dc:creator>
  <cp:keywords/>
  <dc:description/>
  <cp:lastModifiedBy>潘圣恩</cp:lastModifiedBy>
  <cp:revision>2</cp:revision>
  <dcterms:created xsi:type="dcterms:W3CDTF">2017-09-01T02:33:00Z</dcterms:created>
  <dcterms:modified xsi:type="dcterms:W3CDTF">2017-09-01T02:34:00Z</dcterms:modified>
</cp:coreProperties>
</file>