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26" w:rsidRDefault="002B6626" w:rsidP="002B6626">
      <w:pPr>
        <w:pStyle w:val="3"/>
        <w:widowControl/>
        <w:spacing w:before="300" w:beforeAutospacing="0" w:after="0" w:afterAutospacing="0" w:line="380" w:lineRule="exact"/>
        <w:rPr>
          <w:rFonts w:ascii="仿宋" w:eastAsia="仿宋" w:hAnsi="仿宋"/>
          <w:b w:val="0"/>
          <w:bCs w:val="0"/>
          <w:color w:val="000000"/>
          <w:sz w:val="30"/>
          <w:szCs w:val="30"/>
        </w:rPr>
      </w:pPr>
      <w:r>
        <w:rPr>
          <w:rFonts w:ascii="仿宋" w:eastAsia="仿宋" w:hAnsi="仿宋" w:hint="eastAsia"/>
          <w:b w:val="0"/>
          <w:bCs w:val="0"/>
          <w:color w:val="000000"/>
          <w:sz w:val="30"/>
          <w:szCs w:val="30"/>
        </w:rPr>
        <w:t>附件4</w:t>
      </w:r>
    </w:p>
    <w:p w:rsidR="002B6626" w:rsidRDefault="002B6626" w:rsidP="002B6626">
      <w:pPr>
        <w:pStyle w:val="3"/>
        <w:widowControl/>
        <w:spacing w:before="300" w:beforeAutospacing="0" w:after="0" w:afterAutospacing="0" w:line="38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深圳市市场和质量监管委关于微小餐饮单位和零售药店</w:t>
      </w:r>
    </w:p>
    <w:p w:rsidR="002B6626" w:rsidRDefault="002B6626" w:rsidP="002B6626">
      <w:pPr>
        <w:pStyle w:val="3"/>
        <w:widowControl/>
        <w:spacing w:before="300" w:beforeAutospacing="0" w:after="0" w:afterAutospacing="0" w:line="38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食品经营许可试行“申请人承诺制”的通知</w:t>
      </w:r>
    </w:p>
    <w:p w:rsidR="002B6626" w:rsidRDefault="002B6626" w:rsidP="002B6626">
      <w:pPr>
        <w:pStyle w:val="4"/>
        <w:widowControl/>
        <w:autoSpaceDE w:val="0"/>
        <w:spacing w:before="0" w:beforeAutospacing="0" w:after="0" w:afterAutospacing="0" w:line="480" w:lineRule="exact"/>
        <w:jc w:val="center"/>
        <w:rPr>
          <w:b w:val="0"/>
          <w:bCs w:val="0"/>
          <w:color w:val="000000"/>
          <w:sz w:val="28"/>
          <w:szCs w:val="28"/>
        </w:rPr>
      </w:pPr>
      <w:r>
        <w:rPr>
          <w:rFonts w:ascii="仿宋" w:eastAsia="仿宋" w:hAnsi="仿宋" w:hint="eastAsia"/>
          <w:b w:val="0"/>
          <w:bCs w:val="0"/>
          <w:color w:val="000000"/>
          <w:sz w:val="28"/>
          <w:szCs w:val="28"/>
        </w:rPr>
        <w:t xml:space="preserve">来源：深圳市市场和质量监督管理委员会 发布时间：2016-08-12 </w:t>
      </w:r>
      <w:r>
        <w:rPr>
          <w:rFonts w:hint="eastAsia"/>
          <w:b w:val="0"/>
          <w:bCs w:val="0"/>
          <w:color w:val="000000"/>
          <w:sz w:val="28"/>
          <w:szCs w:val="28"/>
        </w:rPr>
        <w:t xml:space="preserve"> </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各有关单位：</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根据市编办《关于同意市市场和质量监管委在微小餐饮单位和零售药店食品经营许可试行“申请人承诺制”的函》，为进一步简化和优化食品经营许可流程，加大无证食品经营疏导力度，从该通知下发之日起对全市微小餐饮单位和零售药店食品经营许可试行“申请人承诺制”。现将有关事项通知如下：</w:t>
      </w:r>
    </w:p>
    <w:p w:rsidR="002B6626" w:rsidRDefault="002B6626" w:rsidP="002B6626">
      <w:pPr>
        <w:widowControl/>
        <w:autoSpaceDE w:val="0"/>
        <w:spacing w:line="480" w:lineRule="exact"/>
        <w:jc w:val="left"/>
        <w:rPr>
          <w:rFonts w:ascii="黑体" w:eastAsia="黑体" w:hAnsi="黑体"/>
          <w:color w:val="000000"/>
          <w:sz w:val="28"/>
          <w:szCs w:val="28"/>
        </w:rPr>
      </w:pPr>
      <w:r>
        <w:rPr>
          <w:rFonts w:ascii="仿宋" w:eastAsia="仿宋" w:hAnsi="仿宋" w:hint="eastAsia"/>
          <w:b/>
          <w:bCs/>
          <w:color w:val="000000"/>
          <w:kern w:val="0"/>
          <w:sz w:val="28"/>
          <w:szCs w:val="28"/>
        </w:rPr>
        <w:t xml:space="preserve">    </w:t>
      </w:r>
      <w:r>
        <w:rPr>
          <w:rFonts w:ascii="黑体" w:eastAsia="黑体" w:hAnsi="黑体" w:hint="eastAsia"/>
          <w:color w:val="000000"/>
          <w:kern w:val="0"/>
          <w:sz w:val="28"/>
          <w:szCs w:val="28"/>
        </w:rPr>
        <w:t>一、微小餐饮单位和零售药店食品经营许可试行“申请人承诺制”适用范围</w:t>
      </w:r>
    </w:p>
    <w:p w:rsidR="002B6626" w:rsidRDefault="002B6626" w:rsidP="002B6626">
      <w:pPr>
        <w:widowControl/>
        <w:autoSpaceDE w:val="0"/>
        <w:spacing w:line="480" w:lineRule="exact"/>
        <w:jc w:val="left"/>
        <w:rPr>
          <w:rFonts w:ascii="仿宋" w:eastAsia="仿宋" w:hAnsi="仿宋"/>
          <w:b/>
          <w:bCs/>
          <w:color w:val="000000"/>
          <w:sz w:val="28"/>
          <w:szCs w:val="28"/>
        </w:rPr>
      </w:pPr>
      <w:r>
        <w:rPr>
          <w:rFonts w:ascii="仿宋" w:eastAsia="仿宋" w:hAnsi="仿宋" w:hint="eastAsia"/>
          <w:b/>
          <w:bCs/>
          <w:color w:val="000000"/>
          <w:kern w:val="0"/>
          <w:sz w:val="28"/>
          <w:szCs w:val="28"/>
        </w:rPr>
        <w:t xml:space="preserve">  （一）微小餐饮单位食品经营许可试行“申请人承诺制”适用范围</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微小餐饮单位食品经营许可试行“申请人承诺制”适用范围：经营场所使用面积在50平方米及以下的快餐店、小吃店、饮品店、糕点店、农家乐等规模较小的餐饮服务经营者；限定主体业态：餐饮服务经营者（微小餐饮）；限定经营项目：热食类食品制售、糕点类食品制售（不含裱花蛋糕）、自制饮品制售（不含自酿酒）。经营冷食类食品、生食类食品、裱花蛋糕、自酿酒等高风险食品的微小餐饮单位不适用“申请人承诺制”。</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w:t>
      </w:r>
      <w:r>
        <w:rPr>
          <w:rFonts w:ascii="仿宋" w:eastAsia="仿宋" w:hAnsi="仿宋" w:hint="eastAsia"/>
          <w:b/>
          <w:bCs/>
          <w:color w:val="000000"/>
          <w:kern w:val="0"/>
          <w:sz w:val="28"/>
          <w:szCs w:val="28"/>
        </w:rPr>
        <w:t>（二）零售药店食品经营许可试行“申请人承诺制”适用范围</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零售药店食品经营许可试行“申请人承诺制”适用于在我市范围内取得《药品经营许可证》的零售药店；限定主体业态：食品销售经营者；限定经营项目：预包装食品销售、特殊食品销售。经营其它项目的零售药店不适用“申请人承诺制”。</w:t>
      </w:r>
    </w:p>
    <w:p w:rsidR="002B6626" w:rsidRDefault="002B6626" w:rsidP="002B6626">
      <w:pPr>
        <w:widowControl/>
        <w:autoSpaceDE w:val="0"/>
        <w:spacing w:line="480" w:lineRule="exact"/>
        <w:jc w:val="left"/>
        <w:rPr>
          <w:rFonts w:ascii="黑体" w:eastAsia="黑体" w:hAnsi="黑体"/>
          <w:color w:val="000000"/>
          <w:kern w:val="0"/>
          <w:sz w:val="28"/>
          <w:szCs w:val="28"/>
        </w:rPr>
      </w:pPr>
      <w:r>
        <w:rPr>
          <w:rFonts w:ascii="黑体" w:eastAsia="黑体" w:hAnsi="黑体" w:hint="eastAsia"/>
          <w:color w:val="000000"/>
          <w:kern w:val="0"/>
          <w:sz w:val="28"/>
          <w:szCs w:val="28"/>
        </w:rPr>
        <w:t xml:space="preserve">    二、微小餐饮单位和零售药店食品经营许可试行“申请人承诺制”具体要求</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lastRenderedPageBreak/>
        <w:t xml:space="preserve"> </w:t>
      </w:r>
      <w:r>
        <w:rPr>
          <w:rFonts w:ascii="仿宋" w:eastAsia="仿宋" w:hAnsi="仿宋" w:hint="eastAsia"/>
          <w:b/>
          <w:bCs/>
          <w:color w:val="000000"/>
          <w:kern w:val="0"/>
          <w:sz w:val="28"/>
          <w:szCs w:val="28"/>
        </w:rPr>
        <w:t>（一）微小餐饮单位和零售药店食品经营许可试行“申请人承诺制”办理程序</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微小餐饮单位和零售药店书面承诺符合许可条件并依法承担相应法律责任的，免于现场核查，申请材料齐全的发放《食品经营许可证》。</w:t>
      </w:r>
    </w:p>
    <w:p w:rsidR="002B6626" w:rsidRDefault="002B6626" w:rsidP="002B6626">
      <w:pPr>
        <w:widowControl/>
        <w:autoSpaceDE w:val="0"/>
        <w:spacing w:line="480" w:lineRule="exact"/>
        <w:jc w:val="left"/>
        <w:rPr>
          <w:rFonts w:ascii="仿宋" w:eastAsia="仿宋" w:hAnsi="仿宋"/>
          <w:b/>
          <w:bCs/>
          <w:color w:val="000000"/>
          <w:kern w:val="0"/>
          <w:sz w:val="28"/>
          <w:szCs w:val="28"/>
        </w:rPr>
      </w:pPr>
      <w:r>
        <w:rPr>
          <w:rFonts w:ascii="仿宋" w:eastAsia="仿宋" w:hAnsi="仿宋" w:hint="eastAsia"/>
          <w:b/>
          <w:bCs/>
          <w:color w:val="000000"/>
          <w:kern w:val="0"/>
          <w:sz w:val="28"/>
          <w:szCs w:val="28"/>
        </w:rPr>
        <w:t xml:space="preserve"> （二）微小餐饮单位食品经营许可试行“申请人承诺制”申请材料</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1. 食品经营许可申请书原件1份；</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2.营业执照复印件1份，验原件（提供电子营业执照相关信息的可免于提交）；</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3.法定代表人或负责人、经办人的身份证明复印件1份，验原件；</w:t>
      </w:r>
    </w:p>
    <w:p w:rsidR="002B6626" w:rsidRDefault="002B6626" w:rsidP="002B6626">
      <w:pPr>
        <w:widowControl/>
        <w:autoSpaceDE w:val="0"/>
        <w:spacing w:line="480" w:lineRule="exact"/>
        <w:ind w:firstLine="480"/>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4.微小餐饮单位申请食品经营许可承诺书（见附件1）。 </w:t>
      </w:r>
    </w:p>
    <w:p w:rsidR="002B6626" w:rsidRDefault="002B6626" w:rsidP="002B6626">
      <w:pPr>
        <w:widowControl/>
        <w:autoSpaceDE w:val="0"/>
        <w:spacing w:line="480" w:lineRule="exact"/>
        <w:jc w:val="left"/>
        <w:rPr>
          <w:rFonts w:ascii="仿宋" w:eastAsia="仿宋" w:hAnsi="仿宋"/>
          <w:b/>
          <w:bCs/>
          <w:color w:val="000000"/>
          <w:kern w:val="0"/>
          <w:sz w:val="28"/>
          <w:szCs w:val="28"/>
        </w:rPr>
      </w:pPr>
      <w:r>
        <w:rPr>
          <w:rFonts w:ascii="仿宋" w:eastAsia="仿宋" w:hAnsi="仿宋" w:hint="eastAsia"/>
          <w:b/>
          <w:bCs/>
          <w:color w:val="000000"/>
          <w:kern w:val="0"/>
          <w:sz w:val="28"/>
          <w:szCs w:val="28"/>
        </w:rPr>
        <w:t>（三）零售药店食品经营许可试行“申请人承诺制”申请材料</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1. 食品经营许可申请书原件1份；</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2.营业执照复印件1份，验原件（提供电子营业执照相关信息的可免于提交）；</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3.《药品经营许可证》复印件1份，验原件；</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4.零售药店申请食品经营许可承诺书（见附件2）。</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特此通知。</w:t>
      </w:r>
    </w:p>
    <w:p w:rsidR="002B6626" w:rsidRDefault="002B6626" w:rsidP="002B6626">
      <w:pPr>
        <w:widowControl/>
        <w:autoSpaceDE w:val="0"/>
        <w:spacing w:line="480" w:lineRule="exact"/>
        <w:ind w:firstLine="480"/>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2B6626" w:rsidRDefault="002B6626" w:rsidP="002B6626">
      <w:pPr>
        <w:widowControl/>
        <w:autoSpaceDE w:val="0"/>
        <w:spacing w:line="480" w:lineRule="exact"/>
        <w:jc w:val="left"/>
        <w:rPr>
          <w:rFonts w:ascii="仿宋" w:eastAsia="仿宋" w:hAnsi="仿宋"/>
          <w:color w:val="000000"/>
          <w:sz w:val="28"/>
          <w:szCs w:val="28"/>
        </w:rPr>
      </w:pPr>
      <w:r>
        <w:rPr>
          <w:rFonts w:ascii="仿宋" w:eastAsia="仿宋" w:hAnsi="仿宋" w:hint="eastAsia"/>
          <w:color w:val="000000"/>
          <w:kern w:val="0"/>
          <w:sz w:val="28"/>
          <w:szCs w:val="28"/>
        </w:rPr>
        <w:t xml:space="preserve">  附件1.微小餐饮单位申请食品经营许可承诺书</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2.零售药店申请食品经营许可承诺书</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2B6626" w:rsidRDefault="002B6626" w:rsidP="002B6626">
      <w:pPr>
        <w:widowControl/>
        <w:autoSpaceDE w:val="0"/>
        <w:spacing w:line="48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2B6626" w:rsidRDefault="002B6626" w:rsidP="002B6626">
      <w:pPr>
        <w:widowControl/>
        <w:autoSpaceDE w:val="0"/>
        <w:spacing w:line="480" w:lineRule="exact"/>
        <w:jc w:val="right"/>
        <w:rPr>
          <w:rFonts w:ascii="仿宋" w:eastAsia="仿宋" w:hAnsi="仿宋"/>
          <w:color w:val="000000"/>
          <w:sz w:val="28"/>
          <w:szCs w:val="28"/>
        </w:rPr>
      </w:pPr>
      <w:r>
        <w:rPr>
          <w:rFonts w:ascii="仿宋" w:eastAsia="仿宋" w:hAnsi="仿宋" w:hint="eastAsia"/>
          <w:color w:val="000000"/>
          <w:kern w:val="0"/>
          <w:sz w:val="28"/>
          <w:szCs w:val="28"/>
        </w:rPr>
        <w:t>深圳市市场和质量监督管理委员会</w:t>
      </w:r>
    </w:p>
    <w:p w:rsidR="002B6626" w:rsidRDefault="002B6626" w:rsidP="002B6626">
      <w:pPr>
        <w:widowControl/>
        <w:autoSpaceDE w:val="0"/>
        <w:spacing w:line="480" w:lineRule="exact"/>
        <w:jc w:val="center"/>
        <w:rPr>
          <w:rFonts w:ascii="仿宋" w:eastAsia="仿宋" w:hAnsi="仿宋"/>
          <w:color w:val="000000"/>
          <w:sz w:val="28"/>
          <w:szCs w:val="28"/>
        </w:rPr>
      </w:pPr>
      <w:r>
        <w:rPr>
          <w:rFonts w:ascii="仿宋" w:eastAsia="仿宋" w:hAnsi="仿宋" w:hint="eastAsia"/>
          <w:color w:val="000000"/>
          <w:kern w:val="0"/>
          <w:sz w:val="28"/>
          <w:szCs w:val="28"/>
        </w:rPr>
        <w:t xml:space="preserve">                                          2016年8月10日</w:t>
      </w:r>
    </w:p>
    <w:p w:rsidR="00B62976" w:rsidRDefault="00B62976" w:rsidP="00B62976">
      <w:pPr>
        <w:rPr>
          <w:rFonts w:ascii="仿宋_GB2312" w:hint="eastAsia"/>
          <w:color w:val="000000"/>
          <w:sz w:val="32"/>
          <w:szCs w:val="32"/>
        </w:rPr>
      </w:pPr>
    </w:p>
    <w:p w:rsidR="00B62976" w:rsidRDefault="00B62976" w:rsidP="00B62976">
      <w:pPr>
        <w:rPr>
          <w:rFonts w:ascii="仿宋_GB2312" w:hint="eastAsia"/>
          <w:color w:val="000000"/>
          <w:sz w:val="32"/>
          <w:szCs w:val="32"/>
        </w:rPr>
      </w:pPr>
    </w:p>
    <w:p w:rsidR="00B62976" w:rsidRDefault="00B62976" w:rsidP="00B62976">
      <w:pPr>
        <w:rPr>
          <w:rFonts w:ascii="仿宋_GB2312" w:hint="eastAsia"/>
          <w:color w:val="000000"/>
          <w:sz w:val="32"/>
          <w:szCs w:val="32"/>
        </w:rPr>
      </w:pPr>
      <w:r>
        <w:rPr>
          <w:rFonts w:ascii="仿宋_GB2312" w:hint="eastAsia"/>
          <w:color w:val="000000"/>
          <w:sz w:val="32"/>
          <w:szCs w:val="32"/>
        </w:rPr>
        <w:lastRenderedPageBreak/>
        <w:t>附件5-附件1</w:t>
      </w:r>
    </w:p>
    <w:p w:rsidR="00B62976" w:rsidRDefault="00B62976" w:rsidP="00B62976">
      <w:pPr>
        <w:rPr>
          <w:rFonts w:ascii="华文中宋" w:eastAsia="华文中宋" w:hAnsi="华文中宋" w:hint="eastAsia"/>
          <w:b/>
          <w:bCs/>
          <w:color w:val="000000"/>
          <w:sz w:val="36"/>
          <w:szCs w:val="36"/>
        </w:rPr>
      </w:pPr>
      <w:r>
        <w:rPr>
          <w:rFonts w:ascii="仿宋_GB2312" w:hint="eastAsia"/>
          <w:color w:val="000000"/>
          <w:sz w:val="32"/>
          <w:szCs w:val="32"/>
        </w:rPr>
        <w:t xml:space="preserve">      </w:t>
      </w:r>
      <w:r>
        <w:rPr>
          <w:rFonts w:ascii="华文中宋" w:eastAsia="华文中宋" w:hAnsi="华文中宋" w:hint="eastAsia"/>
          <w:b/>
          <w:bCs/>
          <w:color w:val="000000"/>
          <w:sz w:val="36"/>
          <w:szCs w:val="36"/>
        </w:rPr>
        <w:t>微小餐饮单位申请食品经营许可承诺书</w:t>
      </w:r>
    </w:p>
    <w:p w:rsidR="00B62976" w:rsidRDefault="00B62976" w:rsidP="00B62976">
      <w:pPr>
        <w:snapToGrid w:val="0"/>
        <w:spacing w:line="560" w:lineRule="exact"/>
        <w:ind w:firstLineChars="246" w:firstLine="738"/>
        <w:rPr>
          <w:rFonts w:ascii="仿宋_GB2312" w:hint="eastAsia"/>
          <w:color w:val="000000"/>
          <w:sz w:val="30"/>
          <w:szCs w:val="30"/>
        </w:rPr>
      </w:pPr>
      <w:r>
        <w:rPr>
          <w:rFonts w:ascii="仿宋_GB2312" w:hint="eastAsia"/>
          <w:color w:val="000000"/>
          <w:sz w:val="30"/>
          <w:szCs w:val="30"/>
        </w:rPr>
        <w:t>经自查，本单位符合食品经营许可条件，达到以下要求。对不实承诺所引发的一切后果承担相应的法律责任。</w:t>
      </w:r>
    </w:p>
    <w:tbl>
      <w:tblPr>
        <w:tblpPr w:leftFromText="180" w:rightFromText="180" w:vertAnchor="text" w:horzAnchor="margin" w:tblpXSpec="center" w:tblpY="111"/>
        <w:tblW w:w="8397" w:type="dxa"/>
        <w:tblLayout w:type="fixed"/>
        <w:tblLook w:val="04A0"/>
      </w:tblPr>
      <w:tblGrid>
        <w:gridCol w:w="1384"/>
        <w:gridCol w:w="5562"/>
        <w:gridCol w:w="1451"/>
      </w:tblGrid>
      <w:tr w:rsidR="00B62976" w:rsidTr="007A2B9E">
        <w:trPr>
          <w:cantSplit/>
          <w:trHeight w:val="804"/>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jc w:val="center"/>
              <w:rPr>
                <w:rFonts w:ascii="宋体" w:hAnsi="宋体"/>
                <w:b/>
                <w:bCs/>
                <w:szCs w:val="21"/>
              </w:rPr>
            </w:pPr>
            <w:r>
              <w:rPr>
                <w:rFonts w:ascii="宋体" w:hAnsi="宋体" w:hint="eastAsia"/>
                <w:b/>
                <w:bCs/>
              </w:rPr>
              <w:t>自查项目</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jc w:val="center"/>
              <w:rPr>
                <w:rFonts w:ascii="宋体" w:hAnsi="宋体"/>
                <w:b/>
                <w:bCs/>
                <w:szCs w:val="21"/>
              </w:rPr>
            </w:pPr>
            <w:r>
              <w:rPr>
                <w:rFonts w:ascii="宋体" w:hAnsi="宋体" w:hint="eastAsia"/>
                <w:b/>
                <w:bCs/>
              </w:rPr>
              <w:t>自查和评价方法</w:t>
            </w:r>
          </w:p>
        </w:tc>
        <w:tc>
          <w:tcPr>
            <w:tcW w:w="1451" w:type="dxa"/>
            <w:tcBorders>
              <w:top w:val="single" w:sz="4" w:space="0" w:color="auto"/>
              <w:left w:val="nil"/>
              <w:bottom w:val="single" w:sz="4" w:space="0" w:color="auto"/>
              <w:right w:val="single" w:sz="4" w:space="0" w:color="auto"/>
            </w:tcBorders>
            <w:vAlign w:val="center"/>
            <w:hideMark/>
          </w:tcPr>
          <w:p w:rsidR="00B62976" w:rsidRDefault="00B62976" w:rsidP="007A2B9E">
            <w:pPr>
              <w:jc w:val="center"/>
              <w:rPr>
                <w:rFonts w:ascii="宋体" w:hAnsi="宋体"/>
                <w:b/>
                <w:bCs/>
                <w:szCs w:val="21"/>
              </w:rPr>
            </w:pPr>
            <w:r>
              <w:rPr>
                <w:rFonts w:ascii="宋体" w:hAnsi="宋体" w:hint="eastAsia"/>
                <w:b/>
                <w:bCs/>
              </w:rPr>
              <w:t>自查结果</w:t>
            </w:r>
          </w:p>
          <w:p w:rsidR="00B62976" w:rsidRDefault="00B62976" w:rsidP="007A2B9E">
            <w:pPr>
              <w:jc w:val="center"/>
              <w:rPr>
                <w:rFonts w:ascii="宋体" w:hAnsi="宋体"/>
                <w:b/>
                <w:bCs/>
                <w:szCs w:val="21"/>
              </w:rPr>
            </w:pPr>
            <w:r>
              <w:rPr>
                <w:rFonts w:ascii="宋体" w:hAnsi="宋体" w:hint="eastAsia"/>
                <w:b/>
                <w:bCs/>
              </w:rPr>
              <w:t>（是否符合）</w:t>
            </w:r>
          </w:p>
        </w:tc>
      </w:tr>
      <w:tr w:rsidR="00B62976" w:rsidTr="007A2B9E">
        <w:trPr>
          <w:cantSplit/>
          <w:trHeight w:val="1735"/>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1.</w:t>
            </w:r>
            <w:r>
              <w:rPr>
                <w:rFonts w:ascii="宋体" w:hAnsi="宋体" w:hint="eastAsia"/>
              </w:rPr>
              <w:t>选址</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餐饮服务单位周边无暴露垃圾场站等影响食品安全的污染源；加工经营场所内无圈养、宰杀活的禽畜类动物的区域（或距离</w:t>
            </w:r>
            <w:r>
              <w:rPr>
                <w:rFonts w:ascii="宋体" w:hAnsi="宋体" w:hint="eastAsia"/>
              </w:rPr>
              <w:t>25</w:t>
            </w:r>
            <w:r>
              <w:rPr>
                <w:rFonts w:ascii="宋体" w:hAnsi="宋体" w:hint="eastAsia"/>
              </w:rPr>
              <w:t>米以上）；具备给排水设施，有城市管网自来水；食品加工场所和设备设施在室内。申报的经营场所面积在</w:t>
            </w:r>
            <w:r>
              <w:rPr>
                <w:rFonts w:ascii="宋体" w:hAnsi="宋体" w:hint="eastAsia"/>
              </w:rPr>
              <w:t>50</w:t>
            </w:r>
            <w:r>
              <w:rPr>
                <w:rFonts w:ascii="宋体" w:hAnsi="宋体" w:hint="eastAsia"/>
              </w:rPr>
              <w:t>平方米以内。食品处理区内不得设置厕所。</w:t>
            </w:r>
          </w:p>
        </w:tc>
        <w:tc>
          <w:tcPr>
            <w:tcW w:w="1451" w:type="dxa"/>
            <w:tcBorders>
              <w:top w:val="single" w:sz="4" w:space="0" w:color="auto"/>
              <w:left w:val="nil"/>
              <w:bottom w:val="single" w:sz="4" w:space="0" w:color="auto"/>
              <w:right w:val="single" w:sz="4" w:space="0" w:color="auto"/>
            </w:tcBorders>
          </w:tcPr>
          <w:p w:rsidR="00B62976" w:rsidRDefault="00B62976" w:rsidP="007A2B9E">
            <w:pPr>
              <w:rPr>
                <w:rFonts w:ascii="宋体" w:hAnsi="宋体"/>
                <w:szCs w:val="21"/>
              </w:rPr>
            </w:pPr>
          </w:p>
        </w:tc>
      </w:tr>
      <w:tr w:rsidR="00B62976" w:rsidTr="007A2B9E">
        <w:trPr>
          <w:cantSplit/>
          <w:trHeight w:val="1124"/>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2.</w:t>
            </w:r>
            <w:r>
              <w:rPr>
                <w:rFonts w:ascii="宋体" w:hAnsi="宋体" w:hint="eastAsia"/>
              </w:rPr>
              <w:t>食品原料清洗水池要求</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具备与加工食品品种和数量相适应的粗加工水池或水盆（桶），动物性食品、植物性食品、水产品</w:t>
            </w:r>
            <w:r>
              <w:rPr>
                <w:rFonts w:ascii="宋体" w:hAnsi="宋体" w:hint="eastAsia"/>
              </w:rPr>
              <w:t>3</w:t>
            </w:r>
            <w:r>
              <w:rPr>
                <w:rFonts w:ascii="宋体" w:hAnsi="宋体" w:hint="eastAsia"/>
              </w:rPr>
              <w:t>类食品原料的清洗容器分开。</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1112"/>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3.</w:t>
            </w:r>
            <w:r>
              <w:rPr>
                <w:rFonts w:ascii="宋体" w:hAnsi="宋体" w:hint="eastAsia"/>
              </w:rPr>
              <w:t>清洗消毒保洁设施要求</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具备餐用具清洗水池或水盆（桶），并与食品原料清洗水池分开，具备餐具消毒设施（消毒粉或消毒柜）。</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1142"/>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4.</w:t>
            </w:r>
            <w:r>
              <w:rPr>
                <w:rFonts w:ascii="宋体" w:hAnsi="宋体" w:hint="eastAsia"/>
              </w:rPr>
              <w:t>食品及原料储存加工设施</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配备冰箱等冷藏设施，做到原料、半成品和成品分开存放；具备与加工食品品种和数量相适应的烹调设施。</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973"/>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5.</w:t>
            </w:r>
            <w:r>
              <w:rPr>
                <w:rFonts w:ascii="宋体" w:hAnsi="宋体" w:hint="eastAsia"/>
              </w:rPr>
              <w:t>不经营特别许可项目</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本单位不经营冷食类食品（凉菜）、生食类食品（刺生）、裱花蛋糕、自酿酒。</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832"/>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6.</w:t>
            </w:r>
            <w:r>
              <w:rPr>
                <w:rFonts w:ascii="宋体" w:hAnsi="宋体" w:hint="eastAsia"/>
              </w:rPr>
              <w:t>专用操作场所要求</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经营糕点类食品和自制饮品的，应分别设置相应的专用操作场所。</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559"/>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szCs w:val="21"/>
              </w:rPr>
            </w:pPr>
            <w:r>
              <w:rPr>
                <w:rFonts w:ascii="宋体" w:hAnsi="宋体" w:hint="eastAsia"/>
              </w:rPr>
              <w:t>7.</w:t>
            </w:r>
            <w:r>
              <w:rPr>
                <w:rFonts w:ascii="宋体" w:hAnsi="宋体" w:hint="eastAsia"/>
              </w:rPr>
              <w:t>环境卫生</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szCs w:val="21"/>
              </w:rPr>
            </w:pPr>
            <w:r>
              <w:rPr>
                <w:rFonts w:ascii="宋体" w:hAnsi="宋体" w:hint="eastAsia"/>
              </w:rPr>
              <w:t>地面、墙壁平整、干净卫生。</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szCs w:val="21"/>
              </w:rPr>
            </w:pPr>
          </w:p>
        </w:tc>
      </w:tr>
      <w:tr w:rsidR="00B62976" w:rsidTr="007A2B9E">
        <w:trPr>
          <w:cantSplit/>
          <w:trHeight w:val="1121"/>
        </w:trPr>
        <w:tc>
          <w:tcPr>
            <w:tcW w:w="1384" w:type="dxa"/>
            <w:tcBorders>
              <w:top w:val="single" w:sz="4" w:space="0" w:color="auto"/>
              <w:left w:val="single" w:sz="4" w:space="0" w:color="auto"/>
              <w:bottom w:val="single" w:sz="4" w:space="0" w:color="auto"/>
              <w:right w:val="single" w:sz="4" w:space="0" w:color="auto"/>
            </w:tcBorders>
            <w:vAlign w:val="center"/>
            <w:hideMark/>
          </w:tcPr>
          <w:p w:rsidR="00B62976" w:rsidRDefault="00B62976" w:rsidP="007A2B9E">
            <w:pPr>
              <w:rPr>
                <w:rFonts w:ascii="宋体" w:hAnsi="宋体"/>
                <w:color w:val="000000"/>
                <w:szCs w:val="21"/>
              </w:rPr>
            </w:pPr>
            <w:r>
              <w:rPr>
                <w:rFonts w:ascii="宋体" w:hAnsi="宋体" w:hint="eastAsia"/>
                <w:color w:val="000000"/>
              </w:rPr>
              <w:t>8.</w:t>
            </w:r>
            <w:r>
              <w:rPr>
                <w:rFonts w:ascii="宋体" w:hAnsi="宋体" w:hint="eastAsia"/>
                <w:color w:val="000000"/>
              </w:rPr>
              <w:t>其它</w:t>
            </w:r>
          </w:p>
        </w:tc>
        <w:tc>
          <w:tcPr>
            <w:tcW w:w="5562" w:type="dxa"/>
            <w:tcBorders>
              <w:top w:val="single" w:sz="4" w:space="0" w:color="auto"/>
              <w:left w:val="nil"/>
              <w:bottom w:val="single" w:sz="4" w:space="0" w:color="auto"/>
              <w:right w:val="single" w:sz="4" w:space="0" w:color="auto"/>
            </w:tcBorders>
            <w:vAlign w:val="center"/>
            <w:hideMark/>
          </w:tcPr>
          <w:p w:rsidR="00B62976" w:rsidRDefault="00B62976" w:rsidP="007A2B9E">
            <w:pPr>
              <w:snapToGrid w:val="0"/>
              <w:rPr>
                <w:rFonts w:ascii="宋体" w:hAnsi="宋体"/>
                <w:color w:val="000000"/>
                <w:szCs w:val="21"/>
              </w:rPr>
            </w:pPr>
            <w:r>
              <w:rPr>
                <w:rFonts w:ascii="宋体" w:hAnsi="宋体" w:hint="eastAsia"/>
                <w:color w:val="000000"/>
              </w:rPr>
              <w:t>通过采用透明玻璃窗</w:t>
            </w:r>
            <w:r>
              <w:rPr>
                <w:rFonts w:ascii="宋体" w:hAnsi="宋体" w:hint="eastAsia"/>
                <w:color w:val="000000"/>
              </w:rPr>
              <w:t>(</w:t>
            </w:r>
            <w:r>
              <w:rPr>
                <w:rFonts w:ascii="宋体" w:hAnsi="宋体" w:hint="eastAsia"/>
                <w:color w:val="000000"/>
              </w:rPr>
              <w:t>或玻璃幕墙</w:t>
            </w:r>
            <w:r>
              <w:rPr>
                <w:rFonts w:ascii="宋体" w:hAnsi="宋体" w:hint="eastAsia"/>
                <w:color w:val="000000"/>
              </w:rPr>
              <w:t>)</w:t>
            </w:r>
            <w:r>
              <w:rPr>
                <w:rFonts w:ascii="宋体" w:hAnsi="宋体" w:hint="eastAsia"/>
                <w:color w:val="000000"/>
              </w:rPr>
              <w:t>、视频显示、隔断矮墙或设置参观窗口等方式方法，将餐饮服务关键部位与环节均进行展示。</w:t>
            </w:r>
          </w:p>
        </w:tc>
        <w:tc>
          <w:tcPr>
            <w:tcW w:w="1451" w:type="dxa"/>
            <w:tcBorders>
              <w:top w:val="single" w:sz="4" w:space="0" w:color="auto"/>
              <w:left w:val="nil"/>
              <w:bottom w:val="single" w:sz="4" w:space="0" w:color="auto"/>
              <w:right w:val="single" w:sz="4" w:space="0" w:color="auto"/>
            </w:tcBorders>
          </w:tcPr>
          <w:p w:rsidR="00B62976" w:rsidRDefault="00B62976" w:rsidP="007A2B9E">
            <w:pPr>
              <w:snapToGrid w:val="0"/>
              <w:rPr>
                <w:rFonts w:ascii="宋体" w:hAnsi="宋体"/>
                <w:color w:val="FF0000"/>
                <w:szCs w:val="21"/>
              </w:rPr>
            </w:pPr>
          </w:p>
        </w:tc>
      </w:tr>
    </w:tbl>
    <w:p w:rsidR="00B62976" w:rsidRDefault="00B62976" w:rsidP="00B62976">
      <w:pPr>
        <w:snapToGrid w:val="0"/>
        <w:ind w:firstLineChars="196" w:firstLine="588"/>
        <w:rPr>
          <w:rFonts w:ascii="仿宋_GB2312" w:hint="eastAsia"/>
          <w:color w:val="000000"/>
          <w:sz w:val="30"/>
          <w:szCs w:val="30"/>
        </w:rPr>
      </w:pPr>
    </w:p>
    <w:p w:rsidR="00B62976" w:rsidRDefault="00B62976" w:rsidP="00B62976">
      <w:pPr>
        <w:snapToGrid w:val="0"/>
        <w:ind w:firstLineChars="196" w:firstLine="588"/>
        <w:rPr>
          <w:rFonts w:ascii="仿宋_GB2312" w:hint="eastAsia"/>
          <w:color w:val="000000"/>
          <w:sz w:val="30"/>
          <w:szCs w:val="30"/>
        </w:rPr>
      </w:pPr>
      <w:r>
        <w:rPr>
          <w:rFonts w:ascii="仿宋_GB2312" w:hint="eastAsia"/>
          <w:color w:val="000000"/>
          <w:sz w:val="30"/>
          <w:szCs w:val="30"/>
        </w:rPr>
        <w:t>负责人：               （盖章、签名、手印）</w:t>
      </w:r>
    </w:p>
    <w:p w:rsidR="00B62976" w:rsidRPr="00B62976" w:rsidRDefault="00B62976" w:rsidP="00B62976">
      <w:pPr>
        <w:snapToGrid w:val="0"/>
        <w:ind w:firstLineChars="1795" w:firstLine="5385"/>
        <w:rPr>
          <w:rFonts w:ascii="仿宋_GB2312"/>
          <w:color w:val="000000"/>
          <w:sz w:val="30"/>
          <w:szCs w:val="30"/>
        </w:rPr>
        <w:sectPr w:rsidR="00B62976" w:rsidRPr="00B62976" w:rsidSect="008F376D">
          <w:pgSz w:w="11906" w:h="16838"/>
          <w:pgMar w:top="1588" w:right="1474" w:bottom="1588" w:left="1474" w:header="720" w:footer="720" w:gutter="0"/>
          <w:pgNumType w:fmt="numberInDash"/>
          <w:cols w:space="720"/>
          <w:docGrid w:type="lines" w:linePitch="312"/>
        </w:sectPr>
      </w:pPr>
      <w:r>
        <w:rPr>
          <w:rFonts w:ascii="仿宋_GB2312" w:hint="eastAsia"/>
          <w:color w:val="000000"/>
          <w:sz w:val="30"/>
          <w:szCs w:val="30"/>
        </w:rPr>
        <w:t>年    月    日</w:t>
      </w:r>
    </w:p>
    <w:p w:rsidR="00644767" w:rsidRDefault="00644767"/>
    <w:sectPr w:rsidR="00644767" w:rsidSect="006447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E87" w:rsidRDefault="008A7E87" w:rsidP="002B6626">
      <w:r>
        <w:separator/>
      </w:r>
    </w:p>
  </w:endnote>
  <w:endnote w:type="continuationSeparator" w:id="0">
    <w:p w:rsidR="008A7E87" w:rsidRDefault="008A7E87" w:rsidP="002B66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E87" w:rsidRDefault="008A7E87" w:rsidP="002B6626">
      <w:r>
        <w:separator/>
      </w:r>
    </w:p>
  </w:footnote>
  <w:footnote w:type="continuationSeparator" w:id="0">
    <w:p w:rsidR="008A7E87" w:rsidRDefault="008A7E87" w:rsidP="002B66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626"/>
    <w:rsid w:val="000F143D"/>
    <w:rsid w:val="002B6626"/>
    <w:rsid w:val="00644767"/>
    <w:rsid w:val="006E6A8A"/>
    <w:rsid w:val="008A7E87"/>
    <w:rsid w:val="00B62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26"/>
    <w:pPr>
      <w:widowControl w:val="0"/>
      <w:jc w:val="both"/>
    </w:pPr>
    <w:rPr>
      <w:rFonts w:ascii="Times New Roman" w:eastAsia="仿宋_GB2312" w:hAnsi="Times New Roman" w:cs="Times New Roman"/>
      <w:szCs w:val="20"/>
    </w:rPr>
  </w:style>
  <w:style w:type="paragraph" w:styleId="3">
    <w:name w:val="heading 3"/>
    <w:basedOn w:val="a"/>
    <w:next w:val="a"/>
    <w:link w:val="3Char"/>
    <w:uiPriority w:val="99"/>
    <w:qFormat/>
    <w:rsid w:val="002B6626"/>
    <w:pPr>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9"/>
    <w:qFormat/>
    <w:rsid w:val="002B6626"/>
    <w:pPr>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6626"/>
    <w:rPr>
      <w:sz w:val="18"/>
      <w:szCs w:val="18"/>
    </w:rPr>
  </w:style>
  <w:style w:type="paragraph" w:styleId="a4">
    <w:name w:val="footer"/>
    <w:basedOn w:val="a"/>
    <w:link w:val="Char0"/>
    <w:uiPriority w:val="99"/>
    <w:semiHidden/>
    <w:unhideWhenUsed/>
    <w:rsid w:val="002B66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6626"/>
    <w:rPr>
      <w:sz w:val="18"/>
      <w:szCs w:val="18"/>
    </w:rPr>
  </w:style>
  <w:style w:type="character" w:customStyle="1" w:styleId="3Char">
    <w:name w:val="标题 3 Char"/>
    <w:basedOn w:val="a0"/>
    <w:link w:val="3"/>
    <w:uiPriority w:val="99"/>
    <w:rsid w:val="002B6626"/>
    <w:rPr>
      <w:rFonts w:ascii="宋体" w:eastAsia="宋体" w:hAnsi="宋体" w:cs="宋体"/>
      <w:b/>
      <w:bCs/>
      <w:kern w:val="0"/>
      <w:sz w:val="27"/>
      <w:szCs w:val="27"/>
    </w:rPr>
  </w:style>
  <w:style w:type="character" w:customStyle="1" w:styleId="4Char">
    <w:name w:val="标题 4 Char"/>
    <w:basedOn w:val="a0"/>
    <w:link w:val="4"/>
    <w:uiPriority w:val="99"/>
    <w:rsid w:val="002B6626"/>
    <w:rPr>
      <w:rFonts w:ascii="宋体" w:eastAsia="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1586</Characters>
  <Application>Microsoft Office Word</Application>
  <DocSecurity>0</DocSecurity>
  <Lines>13</Lines>
  <Paragraphs>3</Paragraphs>
  <ScaleCrop>false</ScaleCrop>
  <Company>Chinese ORG</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潘圣恩</dc:creator>
  <cp:keywords/>
  <dc:description/>
  <cp:lastModifiedBy>潘圣恩</cp:lastModifiedBy>
  <cp:revision>3</cp:revision>
  <dcterms:created xsi:type="dcterms:W3CDTF">2017-09-01T02:34:00Z</dcterms:created>
  <dcterms:modified xsi:type="dcterms:W3CDTF">2017-09-01T02:35:00Z</dcterms:modified>
</cp:coreProperties>
</file>