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after="156" w:afterLines="5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>
      <w:pPr>
        <w:shd w:val="clear" w:color="auto" w:fill="FFFFFF"/>
        <w:snapToGrid w:val="0"/>
        <w:spacing w:after="156" w:afterLines="5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药品生产企业自查表</w:t>
      </w:r>
    </w:p>
    <w:p>
      <w:pPr>
        <w:spacing w:after="93" w:afterLines="30"/>
        <w:jc w:val="left"/>
        <w:rPr>
          <w:rFonts w:ascii="仿宋" w:cs="宋体"/>
          <w:color w:val="000000"/>
          <w:kern w:val="0"/>
        </w:rPr>
      </w:pPr>
      <w:r>
        <w:rPr>
          <w:rFonts w:hint="eastAsia" w:ascii="仿宋" w:hAnsi="仿宋" w:cs="宋体"/>
          <w:color w:val="000000"/>
          <w:kern w:val="0"/>
          <w:sz w:val="24"/>
        </w:rPr>
        <w:t>企业名称：                         许可证号：                 地址：                     自查日期：</w:t>
      </w:r>
    </w:p>
    <w:tbl>
      <w:tblPr>
        <w:tblStyle w:val="2"/>
        <w:tblW w:w="1413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18"/>
        <w:gridCol w:w="5044"/>
        <w:gridCol w:w="3705"/>
        <w:gridCol w:w="1427"/>
        <w:gridCol w:w="2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自查项目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检查要求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自查情况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主体资格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1.《药品生产许可证》、《药品GMP证书》是否在有效期内。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2.实际生产范围是否与药品生产许可范围、药品GMP认证范围（或车间）相一致。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3.新、改、扩建车间是否按规定办理生产许可手续并通过药品GMP认证。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4.生产条件发生变更，是否按要求办理有关许可、备案或认证手续。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5.其它应取得许可或备案的情形是否已按规定办理。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产品准入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6.在产品种的生产批准文件是否在有效期内。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人员要求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7.关键人员是否在职在岗，并严格履职。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物料控制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8.使用特殊药品原料药是否按规定办理有关手续并严格管理。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9.采购和使用的原辅料和包装材料是否符合法律法规要求，并正确无误。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生产过程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10.药品生产管理和质量控制活动是否符合药品GMP要求。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11.是否严格按照注册申报工艺处方及企业相关规程进行生产。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12.中药生产是否存在如下违法行为：非法使用中药提取物；使用假冒伪劣中药材、中药材非药用部位和被污染或提取过的中药材生产药品；不按处方投料，不投料或少投料。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13.中药饮片生产是否存在如下违法行为：生产中增重染色和掺杂掺假；外购中药饮片进行分包装或改换包装标签销售。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14.化学药品生产是否存在如下违法行为：使用化工原料、非法包装材料和不符合药用要求辅料生产药品。（原药不适用）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15.确认、验证是否按GMP规范要求实施（无菌药品生产企业是否按要求开展培养基模拟灌装实验、灭菌柜确认）。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16.中间产品是否得到有效控制。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17.每批产品是否经质量受权人批准后方可放行。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产品检验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18.是否严格按照法律法规要求及企业相关规程进行检查、检验和复核。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产品质量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19.在贮存、发运和随后的各种操作过程中是否有保证药品质量的适当措施。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20.是否按照自检操作规程，定期检查评估质量保证系统的有效性和适用性。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生产行为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21.是否严格执行药品GMP规范要求，坚持诚实守信，无任何虚假、欺骗行为。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22.委托或受托生产是否已取得相关批件。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23.是否有其它涉嫌违法生产的情况。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上市产品管理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24.是否建立药品不良反应报告和监测管理制度，设立专门机构并配备专职人员负责管理，并主动开展监测及评价工作。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25.是否建立产品召回管理制度，必要时可迅速、有效的从市场召回任何一批存在安全隐患的产品。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自查结论：</w:t>
            </w: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整改措施（可另附页）</w:t>
            </w: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自查人员签名：</w:t>
            </w: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000" w:firstLineChars="1250"/>
              <w:jc w:val="righ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 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 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企业法定代表人/质量授权人签名：</w:t>
            </w: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60" w:firstLineChars="1400"/>
              <w:jc w:val="righ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 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 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日（章）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liuxuan</dc:creator>
  <cp:lastModifiedBy>刘璇</cp:lastModifiedBy>
  <dcterms:modified xsi:type="dcterms:W3CDTF">2020-03-16T02:29:41Z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