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附件1.</w:t>
      </w:r>
    </w:p>
    <w:p>
      <w:pPr>
        <w:spacing w:line="600" w:lineRule="exact"/>
        <w:jc w:val="center"/>
        <w:rPr>
          <w:rFonts w:hint="eastAsia"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深圳市知识产权保险险种备案</w:t>
      </w:r>
    </w:p>
    <w:p>
      <w:pPr>
        <w:spacing w:line="600" w:lineRule="exact"/>
        <w:jc w:val="center"/>
        <w:rPr>
          <w:rFonts w:hint="eastAsia"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申报表</w:t>
      </w:r>
    </w:p>
    <w:p>
      <w:pPr>
        <w:pStyle w:val="2"/>
        <w:tabs>
          <w:tab w:val="clear" w:pos="8154"/>
        </w:tabs>
        <w:spacing w:line="240" w:lineRule="auto"/>
        <w:rPr>
          <w:rFonts w:ascii="Times New Roman" w:eastAsia="仿宋_GB2312"/>
          <w:sz w:val="32"/>
          <w:szCs w:val="32"/>
        </w:rPr>
      </w:pPr>
    </w:p>
    <w:tbl>
      <w:tblPr>
        <w:tblStyle w:val="3"/>
        <w:tblW w:w="7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险种名称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申报单位名称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ind w:firstLine="3680" w:firstLineChars="115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单位法人代表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ind w:firstLine="3680" w:firstLineChars="115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单位详细地址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 系 人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传真号码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电子信箱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单位网址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70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填表日期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年     月     日 </w:t>
            </w:r>
          </w:p>
        </w:tc>
      </w:tr>
    </w:tbl>
    <w:p>
      <w:pPr>
        <w:ind w:firstLine="630" w:firstLineChars="300"/>
        <w:rPr>
          <w:szCs w:val="32"/>
        </w:rPr>
      </w:pPr>
    </w:p>
    <w:p>
      <w:pPr>
        <w:rPr>
          <w:szCs w:val="32"/>
        </w:rPr>
      </w:pPr>
    </w:p>
    <w:p>
      <w:pPr>
        <w:jc w:val="center"/>
        <w:rPr>
          <w:rFonts w:eastAsia="楷体_GB2312"/>
          <w:sz w:val="32"/>
          <w:szCs w:val="32"/>
        </w:rPr>
      </w:pP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深圳市</w:t>
      </w:r>
      <w:r>
        <w:rPr>
          <w:rFonts w:eastAsia="楷体_GB2312"/>
          <w:sz w:val="32"/>
          <w:szCs w:val="32"/>
        </w:rPr>
        <w:t>知识产权局 制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2020</w:t>
      </w:r>
      <w:r>
        <w:rPr>
          <w:rFonts w:eastAsia="楷体_GB2312"/>
          <w:sz w:val="32"/>
          <w:szCs w:val="32"/>
        </w:rPr>
        <w:t>年</w:t>
      </w:r>
    </w:p>
    <w:p>
      <w:pPr>
        <w:jc w:val="center"/>
        <w:rPr>
          <w:rFonts w:eastAsia="楷体_GB2312"/>
          <w:sz w:val="32"/>
          <w:szCs w:val="32"/>
        </w:rPr>
      </w:pPr>
    </w:p>
    <w:p>
      <w:pPr>
        <w:jc w:val="center"/>
        <w:rPr>
          <w:rFonts w:eastAsia="楷体_GB2312"/>
          <w:sz w:val="32"/>
          <w:szCs w:val="32"/>
        </w:rPr>
      </w:pPr>
    </w:p>
    <w:p>
      <w:pPr>
        <w:jc w:val="center"/>
        <w:rPr>
          <w:rFonts w:eastAsia="楷体_GB2312"/>
          <w:sz w:val="32"/>
          <w:szCs w:val="32"/>
        </w:rPr>
      </w:pPr>
    </w:p>
    <w:p>
      <w:pPr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填　表　说　明</w:t>
      </w:r>
    </w:p>
    <w:p>
      <w:pPr>
        <w:spacing w:line="600" w:lineRule="exact"/>
        <w:rPr>
          <w:rFonts w:eastAsia="楷体_GB2312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840"/>
        </w:tabs>
        <w:spacing w:before="156" w:beforeLines="50" w:line="600" w:lineRule="exact"/>
        <w:ind w:left="839" w:hanging="35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申报表应由单位法定代表人（或委托授权人）签字，并加盖单位公章。申报单位名称必须与单位公章一致。</w:t>
      </w:r>
    </w:p>
    <w:p>
      <w:pPr>
        <w:numPr>
          <w:ilvl w:val="0"/>
          <w:numId w:val="1"/>
        </w:numPr>
        <w:tabs>
          <w:tab w:val="left" w:pos="840"/>
        </w:tabs>
        <w:spacing w:before="156" w:beforeLines="50" w:line="600" w:lineRule="exact"/>
        <w:ind w:left="839" w:hanging="35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单位详细地址务应写明区（市）县以及具体的街道、门牌号等信息。</w:t>
      </w:r>
    </w:p>
    <w:p>
      <w:pPr>
        <w:numPr>
          <w:ilvl w:val="0"/>
          <w:numId w:val="1"/>
        </w:numPr>
        <w:tabs>
          <w:tab w:val="left" w:pos="840"/>
        </w:tabs>
        <w:spacing w:before="156" w:beforeLines="50" w:line="600" w:lineRule="exact"/>
        <w:ind w:left="839" w:hanging="35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申报单位应如实填写各项内容，应保证所有材料的真实性。由此可能引起的法律纠纷，由申报单位负责。</w:t>
      </w:r>
    </w:p>
    <w:p>
      <w:pPr>
        <w:numPr>
          <w:ilvl w:val="0"/>
          <w:numId w:val="1"/>
        </w:numPr>
        <w:tabs>
          <w:tab w:val="left" w:pos="840"/>
        </w:tabs>
        <w:spacing w:before="156" w:beforeLines="50" w:line="600" w:lineRule="exact"/>
        <w:ind w:left="839" w:hanging="35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申报表用A4纸打印（允许表格跨页），与附加材料一起装订成册。</w:t>
      </w:r>
    </w:p>
    <w:p>
      <w:pPr>
        <w:rPr>
          <w:rStyle w:val="5"/>
          <w:rFonts w:eastAsia="仿宋_GB2312"/>
          <w:color w:val="000000"/>
          <w:sz w:val="32"/>
          <w:szCs w:val="32"/>
        </w:rPr>
      </w:pPr>
    </w:p>
    <w:p>
      <w:pPr>
        <w:rPr>
          <w:rStyle w:val="5"/>
          <w:rFonts w:eastAsia="仿宋_GB2312"/>
          <w:color w:val="000000"/>
          <w:sz w:val="32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rPr>
          <w:rStyle w:val="5"/>
          <w:color w:val="000000"/>
          <w:szCs w:val="32"/>
        </w:rPr>
      </w:pPr>
    </w:p>
    <w:p>
      <w:pPr>
        <w:spacing w:line="6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一、申报单位基本情况</w:t>
      </w:r>
    </w:p>
    <w:tbl>
      <w:tblPr>
        <w:tblStyle w:val="3"/>
        <w:tblW w:w="9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18"/>
        <w:gridCol w:w="14"/>
        <w:gridCol w:w="985"/>
        <w:gridCol w:w="837"/>
        <w:gridCol w:w="684"/>
        <w:gridCol w:w="407"/>
        <w:gridCol w:w="723"/>
        <w:gridCol w:w="726"/>
        <w:gridCol w:w="840"/>
        <w:gridCol w:w="630"/>
        <w:gridCol w:w="454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企业名称</w:t>
            </w:r>
          </w:p>
        </w:tc>
        <w:tc>
          <w:tcPr>
            <w:tcW w:w="3650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组织机构代码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注册地址</w:t>
            </w:r>
          </w:p>
        </w:tc>
        <w:tc>
          <w:tcPr>
            <w:tcW w:w="3650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邮政编码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成立时间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经营年限（年）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注册资本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联系人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5344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企业</w:t>
            </w:r>
            <w:r>
              <w:rPr>
                <w:rFonts w:eastAsia="仿宋_GB2312"/>
                <w:kern w:val="0"/>
                <w:sz w:val="24"/>
              </w:rPr>
              <w:t>类型</w:t>
            </w:r>
          </w:p>
        </w:tc>
        <w:tc>
          <w:tcPr>
            <w:tcW w:w="7864" w:type="dxa"/>
            <w:gridSpan w:val="11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□全民</w:t>
            </w:r>
            <w:r>
              <w:rPr>
                <w:rFonts w:eastAsia="仿宋_GB2312"/>
                <w:color w:val="FF66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□个人独资 □个体工商户 □个人合伙企业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□有限责任公司    □股份有限公司 □中外合资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□中外合作  □外商独资企业□合资经营（港、澳、台资） □合作经营（港、澳、台资） 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□独资经营（港、澳、台资）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□其他 </w:t>
            </w:r>
            <w:r>
              <w:rPr>
                <w:rFonts w:eastAsia="仿宋_GB2312"/>
                <w:color w:val="000000"/>
                <w:kern w:val="0"/>
                <w:sz w:val="24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资产总值</w:t>
            </w:r>
          </w:p>
        </w:tc>
        <w:tc>
          <w:tcPr>
            <w:tcW w:w="3650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现有员工人数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主要保险险种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上年度销售量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上年度销售收入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084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占全部销售收入比例（%）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08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08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73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上一年度经营情况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主营业务收入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净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利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润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上上年度经营情况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主营业务收入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净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利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润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</w:t>
            </w:r>
            <w:r>
              <w:rPr>
                <w:rFonts w:hint="eastAsia" w:eastAsia="仿宋_GB2312"/>
                <w:kern w:val="0"/>
                <w:sz w:val="24"/>
              </w:rPr>
              <w:t>深</w:t>
            </w:r>
            <w:r>
              <w:rPr>
                <w:rFonts w:eastAsia="仿宋_GB2312"/>
                <w:kern w:val="0"/>
                <w:sz w:val="24"/>
              </w:rPr>
              <w:t>缴纳所得税额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</w:t>
            </w:r>
            <w:r>
              <w:rPr>
                <w:rFonts w:hint="eastAsia" w:eastAsia="仿宋_GB2312"/>
                <w:kern w:val="0"/>
                <w:sz w:val="24"/>
              </w:rPr>
              <w:t>深</w:t>
            </w:r>
            <w:r>
              <w:rPr>
                <w:rFonts w:eastAsia="仿宋_GB2312"/>
                <w:kern w:val="0"/>
                <w:sz w:val="24"/>
              </w:rPr>
              <w:t>缴纳增值税额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</w:t>
            </w:r>
            <w:r>
              <w:rPr>
                <w:rFonts w:hint="eastAsia" w:eastAsia="仿宋_GB2312"/>
                <w:kern w:val="0"/>
                <w:sz w:val="24"/>
              </w:rPr>
              <w:t>深</w:t>
            </w:r>
            <w:r>
              <w:rPr>
                <w:rFonts w:eastAsia="仿宋_GB2312"/>
                <w:kern w:val="0"/>
                <w:sz w:val="24"/>
              </w:rPr>
              <w:t>缴纳所得税额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</w:t>
            </w:r>
            <w:r>
              <w:rPr>
                <w:rFonts w:hint="eastAsia" w:eastAsia="仿宋_GB2312"/>
                <w:kern w:val="0"/>
                <w:sz w:val="24"/>
              </w:rPr>
              <w:t>深</w:t>
            </w:r>
            <w:r>
              <w:rPr>
                <w:rFonts w:eastAsia="仿宋_GB2312"/>
                <w:kern w:val="0"/>
                <w:sz w:val="24"/>
              </w:rPr>
              <w:t>缴纳增值税额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413" w:type="dxa"/>
            <w:gridSpan w:val="1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单位简介（发展历程、发展现状、管理理念、主营业务、近年来取得经济社会效益及奖励情况、发展规划等，限500字</w:t>
            </w:r>
            <w:r>
              <w:rPr>
                <w:rFonts w:hint="eastAsia" w:eastAsia="仿宋_GB2312"/>
                <w:kern w:val="0"/>
                <w:sz w:val="24"/>
              </w:rPr>
              <w:t>以内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ind w:firstLine="308" w:firstLineChars="147"/>
        <w:rPr>
          <w:rFonts w:eastAsia="黑体"/>
          <w:szCs w:val="32"/>
        </w:rPr>
      </w:pPr>
    </w:p>
    <w:p>
      <w:pPr>
        <w:ind w:firstLine="308" w:firstLineChars="147"/>
        <w:rPr>
          <w:rFonts w:eastAsia="黑体"/>
          <w:szCs w:val="32"/>
        </w:rPr>
      </w:pPr>
    </w:p>
    <w:p>
      <w:pPr>
        <w:ind w:firstLine="308" w:firstLineChars="147"/>
        <w:rPr>
          <w:rFonts w:eastAsia="黑体"/>
          <w:szCs w:val="32"/>
        </w:rPr>
      </w:pPr>
    </w:p>
    <w:p>
      <w:pPr>
        <w:ind w:firstLine="308" w:firstLineChars="147"/>
        <w:rPr>
          <w:rFonts w:eastAsia="黑体"/>
          <w:szCs w:val="32"/>
        </w:rPr>
      </w:pPr>
    </w:p>
    <w:p>
      <w:pPr>
        <w:rPr>
          <w:rStyle w:val="5"/>
          <w:rFonts w:eastAsia="黑体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二、险种基本情况</w:t>
      </w:r>
    </w:p>
    <w:tbl>
      <w:tblPr>
        <w:tblStyle w:val="3"/>
        <w:tblW w:w="871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880"/>
        <w:gridCol w:w="1260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险种名称</w:t>
            </w:r>
          </w:p>
        </w:tc>
        <w:tc>
          <w:tcPr>
            <w:tcW w:w="706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报备</w:t>
            </w:r>
            <w:r>
              <w:rPr>
                <w:rFonts w:eastAsia="仿宋_GB2312"/>
                <w:sz w:val="24"/>
              </w:rPr>
              <w:t>文号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上市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8715" w:type="dxa"/>
            <w:gridSpan w:val="4"/>
            <w:noWrap w:val="0"/>
            <w:vAlign w:val="top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保险险种简介</w:t>
            </w: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</w:trPr>
        <w:tc>
          <w:tcPr>
            <w:tcW w:w="8715" w:type="dxa"/>
            <w:gridSpan w:val="4"/>
            <w:noWrap w:val="0"/>
            <w:vAlign w:val="top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对科技型企业发展的影响与作用</w:t>
            </w: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</w:trPr>
        <w:tc>
          <w:tcPr>
            <w:tcW w:w="8715" w:type="dxa"/>
            <w:gridSpan w:val="4"/>
            <w:noWrap w:val="0"/>
            <w:vAlign w:val="top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险种目前销售与推广情况</w:t>
            </w: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eastAsia" w:eastAsia="黑体"/>
          <w:szCs w:val="32"/>
        </w:rPr>
      </w:pPr>
    </w:p>
    <w:p>
      <w:pPr>
        <w:spacing w:line="360" w:lineRule="auto"/>
        <w:ind w:firstLine="420" w:firstLineChars="200"/>
        <w:rPr>
          <w:rFonts w:hint="eastAsia" w:eastAsia="黑体"/>
          <w:szCs w:val="32"/>
        </w:rPr>
      </w:pPr>
    </w:p>
    <w:p>
      <w:pPr>
        <w:spacing w:line="360" w:lineRule="auto"/>
        <w:ind w:firstLine="420" w:firstLineChars="200"/>
        <w:rPr>
          <w:rFonts w:hint="eastAsia" w:eastAsia="黑体"/>
          <w:szCs w:val="32"/>
        </w:rPr>
      </w:pPr>
    </w:p>
    <w:p>
      <w:pPr>
        <w:spacing w:line="360" w:lineRule="auto"/>
        <w:ind w:firstLine="420" w:firstLineChars="200"/>
        <w:rPr>
          <w:rFonts w:hint="eastAsia" w:eastAsia="黑体"/>
          <w:szCs w:val="32"/>
        </w:rPr>
      </w:pPr>
    </w:p>
    <w:p>
      <w:pPr>
        <w:spacing w:line="360" w:lineRule="auto"/>
        <w:ind w:firstLine="420" w:firstLineChars="200"/>
        <w:rPr>
          <w:rFonts w:hint="eastAsia" w:eastAsia="黑体"/>
          <w:szCs w:val="32"/>
        </w:rPr>
      </w:pPr>
    </w:p>
    <w:p>
      <w:pPr>
        <w:spacing w:line="360" w:lineRule="auto"/>
        <w:ind w:firstLine="420" w:firstLineChars="200"/>
        <w:rPr>
          <w:rFonts w:hint="eastAsia" w:eastAsia="黑体"/>
          <w:szCs w:val="32"/>
        </w:rPr>
      </w:pPr>
    </w:p>
    <w:p>
      <w:pPr>
        <w:spacing w:line="360" w:lineRule="auto"/>
        <w:ind w:firstLine="420" w:firstLineChars="200"/>
        <w:rPr>
          <w:rFonts w:eastAsia="黑体"/>
          <w:szCs w:val="32"/>
        </w:rPr>
      </w:pPr>
    </w:p>
    <w:p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三、险种市场前景与预期</w:t>
      </w:r>
    </w:p>
    <w:tbl>
      <w:tblPr>
        <w:tblStyle w:val="3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2880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预计经济效益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保费</w:t>
            </w:r>
            <w:r>
              <w:rPr>
                <w:rFonts w:hint="eastAsia" w:eastAsia="仿宋_GB2312"/>
                <w:kern w:val="0"/>
                <w:sz w:val="24"/>
              </w:rPr>
              <w:t>收入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保险</w:t>
            </w:r>
            <w:r>
              <w:rPr>
                <w:rFonts w:hint="eastAsia" w:eastAsia="仿宋_GB2312"/>
                <w:kern w:val="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2020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2021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市场前景评述（请对该险种市场前景进行分析，限500字</w:t>
            </w:r>
            <w:r>
              <w:rPr>
                <w:rFonts w:hint="eastAsia" w:eastAsia="仿宋_GB2312"/>
                <w:kern w:val="0"/>
                <w:sz w:val="24"/>
              </w:rPr>
              <w:t>以内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下年度保险工作计划（请对下年度该险种工作计划进行陈述，包括</w:t>
            </w:r>
            <w:r>
              <w:rPr>
                <w:rFonts w:hint="eastAsia" w:eastAsia="仿宋_GB2312"/>
                <w:kern w:val="0"/>
                <w:sz w:val="24"/>
              </w:rPr>
              <w:t>资源</w:t>
            </w:r>
            <w:r>
              <w:rPr>
                <w:rFonts w:eastAsia="仿宋_GB2312"/>
                <w:kern w:val="0"/>
                <w:sz w:val="24"/>
              </w:rPr>
              <w:t>投入情况、销售推广计划、预期目标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收益等）</w:t>
            </w: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hAnsi="Calibri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chenjj5</dc:creator>
  <cp:lastModifiedBy>陈俊杰</cp:lastModifiedBy>
  <dcterms:modified xsi:type="dcterms:W3CDTF">2020-04-13T01:29:25Z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