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460" w:lineRule="exact"/>
        <w:ind w:firstLine="1080" w:firstLineChars="3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2019年度深圳市知识产权保险备案险种清单</w:t>
      </w:r>
    </w:p>
    <w:p>
      <w:pPr>
        <w:spacing w:line="460" w:lineRule="exact"/>
        <w:ind w:firstLine="1280" w:firstLineChars="4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1.知识产权维权保障计划（国任财产保险股份有限公司深圳市分公司）；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2.质押融资贷款保证保险方案（国任财产保险股份有限公司深圳市分公司）；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3.专利无忧保险（中国人民财产保险股份有限公司深圳市分公司）；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4.知识产权质押融资保证保险（中国人民财产保险股份有限公司深圳市分公司）；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5.境外展会专利纠纷法律费用保险（中国人民财产保险股份有限公司深圳市分公司）；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6.专利被侵权损失保险（天安财产保险股份有限公司深圳分公司）；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7.知识产权侵权损失补偿保险（中国平安财产保险保险股份有限公司深圳分公司）；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8.知识产权维权诉讼费用损失保险（中国平安财产保险保险股份有限公司深圳分公司）；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9.专利被侵权损失保险（B 款）（中国平安财产保险保险股份有限公司深圳分公司）。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6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10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555B"/>
    <w:rsid w:val="0E6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2020-04-13T01:29:00Z</dcterms:created>
  <dc:creator>陈俊杰</dc:creator>
  <cp:lastModifiedBy>陈俊杰</cp:lastModifiedBy>
  <dcterms:modified xsi:type="dcterms:W3CDTF">2020-04-13T01:29:59Z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