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ind w:firstLine="0" w:firstLineChars="0"/>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val="en-US" w:eastAsia="zh-CN"/>
        </w:rPr>
        <w:t>科创板六大标准对企业知识产权工作的导向</w:t>
      </w:r>
      <w:r>
        <w:rPr>
          <w:rFonts w:hint="eastAsia" w:asciiTheme="majorEastAsia" w:hAnsiTheme="majorEastAsia" w:eastAsiaTheme="majorEastAsia" w:cstheme="majorEastAsia"/>
          <w:b/>
          <w:bCs/>
          <w:sz w:val="44"/>
          <w:szCs w:val="44"/>
        </w:rPr>
        <w:t>培训</w:t>
      </w:r>
      <w:r>
        <w:rPr>
          <w:rFonts w:hint="eastAsia" w:asciiTheme="majorEastAsia" w:hAnsiTheme="majorEastAsia" w:eastAsiaTheme="majorEastAsia" w:cstheme="majorEastAsia"/>
          <w:b/>
          <w:bCs/>
          <w:sz w:val="44"/>
          <w:szCs w:val="44"/>
          <w:lang w:eastAsia="zh-CN"/>
        </w:rPr>
        <w:t>方案</w:t>
      </w:r>
    </w:p>
    <w:p>
      <w:pPr>
        <w:pStyle w:val="7"/>
        <w:spacing w:line="360" w:lineRule="auto"/>
        <w:ind w:firstLine="0" w:firstLineChars="0"/>
        <w:jc w:val="center"/>
        <w:rPr>
          <w:rFonts w:hint="eastAsia" w:ascii="黑体" w:hAnsi="黑体" w:eastAsia="黑体" w:cs="黑体"/>
          <w:b/>
          <w:bCs/>
          <w:sz w:val="44"/>
          <w:szCs w:val="44"/>
        </w:rPr>
      </w:pPr>
    </w:p>
    <w:p>
      <w:pPr>
        <w:snapToGrid w:val="0"/>
        <w:spacing w:line="600" w:lineRule="exact"/>
        <w:ind w:firstLine="640" w:firstLineChars="200"/>
        <w:rPr>
          <w:rFonts w:hint="eastAsia" w:ascii="仿宋_GB2312" w:hAnsi="仿宋" w:eastAsia="仿宋_GB2312"/>
          <w:sz w:val="32"/>
          <w:szCs w:val="32"/>
          <w:lang w:val="en-US" w:eastAsia="zh-CN"/>
        </w:rPr>
      </w:pPr>
      <w:bookmarkStart w:id="1" w:name="_GoBack"/>
      <w:bookmarkEnd w:id="1"/>
      <w:bookmarkStart w:id="0" w:name="OLE_LINK1"/>
      <w:r>
        <w:rPr>
          <w:rFonts w:hint="eastAsia" w:ascii="仿宋_GB2312" w:hAnsi="仿宋" w:eastAsia="仿宋_GB2312"/>
          <w:sz w:val="32"/>
          <w:szCs w:val="32"/>
          <w:lang w:val="en-US" w:eastAsia="zh-CN"/>
        </w:rPr>
        <w:t>近几年来，随着经济全球化的快速发展，国内国外科技竞争越来越激烈。知识产权纠纷国际事件，逐渐成为社会大众关注话题，知识产权保护及经济促进的机制建设，已成为国家战略性工作。</w:t>
      </w:r>
      <w:bookmarkEnd w:id="0"/>
      <w:r>
        <w:rPr>
          <w:rFonts w:hint="eastAsia" w:ascii="仿宋_GB2312" w:hAnsi="仿宋" w:eastAsia="仿宋_GB2312"/>
          <w:sz w:val="32"/>
          <w:szCs w:val="32"/>
          <w:lang w:val="en-US" w:eastAsia="zh-CN"/>
        </w:rPr>
        <w:t>在技术战略规划中，知识产权布局、中外技术/专利获取、研发效率提升、协同创新，四大体系建设如何助力企业成为行业内有技术竞争力优势的领先型企业？我局在4.26知识产权日期间将举办多场知识产权系列培训活动，本次举办培训活动主题为“科创板六大标准对企业知识产权工作的导向”，现安排如下：</w:t>
      </w:r>
    </w:p>
    <w:p>
      <w:pPr>
        <w:pStyle w:val="7"/>
        <w:numPr>
          <w:ilvl w:val="0"/>
          <w:numId w:val="1"/>
        </w:numPr>
        <w:spacing w:line="360" w:lineRule="auto"/>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培训主题</w:t>
      </w:r>
    </w:p>
    <w:p>
      <w:pPr>
        <w:pStyle w:val="7"/>
        <w:spacing w:line="360" w:lineRule="auto"/>
        <w:ind w:firstLine="640" w:firstLineChars="2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科创板六大标准对企业知识产权工作的导向</w:t>
      </w:r>
    </w:p>
    <w:p>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活动方式及时间</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活动方式：线上直播交流会</w:t>
      </w:r>
    </w:p>
    <w:p>
      <w:pPr>
        <w:pStyle w:val="7"/>
        <w:spacing w:line="360" w:lineRule="auto"/>
        <w:ind w:firstLine="640" w:firstLineChars="200"/>
        <w:rPr>
          <w:rFonts w:hint="default" w:ascii="仿宋_GB2312" w:hAnsi="仿宋" w:eastAsia="仿宋_GB2312" w:cstheme="minorBidi"/>
          <w:kern w:val="2"/>
          <w:sz w:val="32"/>
          <w:szCs w:val="32"/>
          <w:lang w:val="en-US" w:eastAsia="zh-CN" w:bidi="ar-SA"/>
        </w:rPr>
      </w:pPr>
      <w:r>
        <w:rPr>
          <w:rFonts w:hint="eastAsia" w:ascii="仿宋_GB2312" w:hAnsi="仿宋" w:eastAsia="仿宋_GB2312"/>
          <w:sz w:val="32"/>
          <w:szCs w:val="32"/>
        </w:rPr>
        <w:t>活动时间：</w:t>
      </w:r>
      <w:r>
        <w:rPr>
          <w:rFonts w:hint="eastAsia" w:ascii="仿宋_GB2312" w:hAnsi="仿宋" w:eastAsia="仿宋_GB2312" w:cstheme="minorBidi"/>
          <w:kern w:val="2"/>
          <w:sz w:val="32"/>
          <w:szCs w:val="32"/>
          <w:lang w:val="en-US" w:eastAsia="zh-CN" w:bidi="ar-SA"/>
        </w:rPr>
        <w:t>2020年4月20日（周一）20:00-21:30</w:t>
      </w:r>
    </w:p>
    <w:p>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、主办和承办单位</w:t>
      </w:r>
    </w:p>
    <w:p>
      <w:pPr>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主办单位：</w:t>
      </w:r>
      <w:r>
        <w:rPr>
          <w:rFonts w:hint="eastAsia" w:ascii="仿宋_GB2312" w:hAnsi="仿宋" w:eastAsia="仿宋_GB2312"/>
          <w:sz w:val="32"/>
          <w:szCs w:val="32"/>
          <w:lang w:val="en-US" w:eastAsia="zh-CN"/>
        </w:rPr>
        <w:t>深圳市市场监督管理局</w:t>
      </w:r>
    </w:p>
    <w:p>
      <w:pPr>
        <w:snapToGrid w:val="0"/>
        <w:spacing w:line="600" w:lineRule="exact"/>
        <w:ind w:firstLine="2240" w:firstLineChars="7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深圳市知识产权局知识产权促进处</w:t>
      </w:r>
    </w:p>
    <w:p>
      <w:pPr>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承办单位：蓝海优利（深圳）科技发展有限公司</w:t>
      </w:r>
    </w:p>
    <w:p>
      <w:pPr>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协办机构：中国专利产业化运营大会</w:t>
      </w:r>
    </w:p>
    <w:p>
      <w:pPr>
        <w:numPr>
          <w:ilvl w:val="0"/>
          <w:numId w:val="2"/>
        </w:num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培训内容</w:t>
      </w:r>
    </w:p>
    <w:p>
      <w:pPr>
        <w:snapToGrid w:val="0"/>
        <w:spacing w:line="600" w:lineRule="exact"/>
        <w:ind w:firstLine="640" w:firstLineChars="200"/>
        <w:rPr>
          <w:rFonts w:hint="eastAsia" w:ascii="仿宋_GB2312" w:hAnsi="仿宋" w:eastAsia="仿宋_GB2312"/>
          <w:sz w:val="32"/>
          <w:szCs w:val="32"/>
          <w:lang w:val="en-US" w:eastAsia="zh-CN"/>
        </w:rPr>
      </w:pPr>
      <w:r>
        <w:rPr>
          <w:rFonts w:hint="eastAsia" w:ascii="Arial" w:hAnsi="Arial" w:eastAsia="仿宋_GB2312" w:cs="Arial"/>
          <w:sz w:val="32"/>
          <w:szCs w:val="32"/>
          <w:lang w:val="en-US" w:eastAsia="zh-CN"/>
        </w:rPr>
        <w:t>（一）</w:t>
      </w:r>
      <w:r>
        <w:rPr>
          <w:rFonts w:hint="eastAsia" w:ascii="仿宋_GB2312" w:hAnsi="仿宋" w:eastAsia="仿宋_GB2312"/>
          <w:sz w:val="32"/>
          <w:szCs w:val="32"/>
          <w:lang w:val="en-US" w:eastAsia="zh-CN"/>
        </w:rPr>
        <w:t>详解六大标准</w:t>
      </w:r>
    </w:p>
    <w:p>
      <w:pPr>
        <w:snapToGrid w:val="0"/>
        <w:spacing w:line="600" w:lineRule="exact"/>
        <w:ind w:firstLine="640" w:firstLineChars="200"/>
        <w:rPr>
          <w:rFonts w:hint="eastAsia" w:ascii="仿宋_GB2312" w:hAnsi="仿宋" w:eastAsia="仿宋_GB2312"/>
          <w:sz w:val="32"/>
          <w:szCs w:val="32"/>
          <w:lang w:val="en-US" w:eastAsia="zh-CN"/>
        </w:rPr>
      </w:pPr>
      <w:r>
        <w:rPr>
          <w:rFonts w:hint="eastAsia" w:ascii="Arial" w:hAnsi="Arial" w:eastAsia="仿宋_GB2312" w:cs="Arial"/>
          <w:sz w:val="32"/>
          <w:szCs w:val="32"/>
          <w:lang w:val="en-US" w:eastAsia="zh-CN"/>
        </w:rPr>
        <w:t>（二）</w:t>
      </w:r>
      <w:r>
        <w:rPr>
          <w:rFonts w:hint="eastAsia" w:ascii="仿宋_GB2312" w:hAnsi="仿宋" w:eastAsia="仿宋_GB2312"/>
          <w:sz w:val="32"/>
          <w:szCs w:val="32"/>
          <w:lang w:val="en-US" w:eastAsia="zh-CN"/>
        </w:rPr>
        <w:t>上市前知识产权工作规划</w:t>
      </w:r>
    </w:p>
    <w:p>
      <w:pPr>
        <w:snapToGrid w:val="0"/>
        <w:spacing w:line="600" w:lineRule="exact"/>
        <w:ind w:firstLine="640" w:firstLineChars="200"/>
        <w:rPr>
          <w:rFonts w:hint="default" w:ascii="仿宋_GB2312" w:hAnsi="仿宋" w:eastAsia="仿宋_GB2312"/>
          <w:sz w:val="32"/>
          <w:szCs w:val="32"/>
          <w:lang w:val="en-US" w:eastAsia="zh-CN"/>
        </w:rPr>
      </w:pPr>
      <w:r>
        <w:rPr>
          <w:rFonts w:hint="eastAsia" w:ascii="Arial" w:hAnsi="Arial" w:eastAsia="仿宋_GB2312" w:cs="Arial"/>
          <w:sz w:val="32"/>
          <w:szCs w:val="32"/>
          <w:lang w:val="en-US" w:eastAsia="zh-CN"/>
        </w:rPr>
        <w:t>（三）</w:t>
      </w:r>
      <w:r>
        <w:rPr>
          <w:rFonts w:hint="eastAsia" w:ascii="仿宋_GB2312" w:hAnsi="仿宋" w:eastAsia="仿宋_GB2312"/>
          <w:sz w:val="32"/>
          <w:szCs w:val="32"/>
          <w:lang w:val="en-US" w:eastAsia="zh-CN"/>
        </w:rPr>
        <w:t>上市后技术战略规划</w:t>
      </w:r>
    </w:p>
    <w:p>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、培训对象</w:t>
      </w:r>
    </w:p>
    <w:p>
      <w:pPr>
        <w:snapToGrid w:val="0"/>
        <w:spacing w:line="600" w:lineRule="exact"/>
        <w:ind w:firstLine="640" w:firstLineChars="200"/>
        <w:rPr>
          <w:rFonts w:hint="eastAsia" w:ascii="仿宋_GB2312" w:hAnsi="仿宋" w:eastAsia="仿宋_GB2312"/>
          <w:sz w:val="32"/>
          <w:szCs w:val="32"/>
        </w:rPr>
      </w:pPr>
      <w:r>
        <w:rPr>
          <w:rFonts w:ascii="仿宋_GB2312" w:hAnsi="仿宋" w:eastAsia="仿宋_GB2312"/>
          <w:sz w:val="32"/>
          <w:szCs w:val="32"/>
        </w:rPr>
        <w:t>本次培训主要针对</w:t>
      </w:r>
      <w:r>
        <w:rPr>
          <w:rFonts w:hint="eastAsia" w:ascii="仿宋_GB2312" w:hAnsi="仿宋" w:eastAsia="仿宋_GB2312"/>
          <w:sz w:val="32"/>
          <w:szCs w:val="32"/>
          <w:lang w:val="en-US" w:eastAsia="zh-CN"/>
        </w:rPr>
        <w:t>科技</w:t>
      </w:r>
      <w:r>
        <w:rPr>
          <w:rFonts w:hint="eastAsia" w:ascii="仿宋_GB2312" w:hAnsi="仿宋" w:eastAsia="仿宋_GB2312"/>
          <w:sz w:val="32"/>
          <w:szCs w:val="32"/>
        </w:rPr>
        <w:t>企业主、</w:t>
      </w:r>
      <w:r>
        <w:rPr>
          <w:rFonts w:hint="eastAsia" w:ascii="仿宋_GB2312" w:hAnsi="仿宋" w:eastAsia="仿宋_GB2312"/>
          <w:sz w:val="32"/>
          <w:szCs w:val="32"/>
          <w:lang w:val="en-US" w:eastAsia="zh-CN"/>
        </w:rPr>
        <w:t>科技</w:t>
      </w:r>
      <w:r>
        <w:rPr>
          <w:rFonts w:hint="eastAsia" w:ascii="仿宋_GB2312" w:hAnsi="仿宋" w:eastAsia="仿宋_GB2312"/>
          <w:sz w:val="32"/>
          <w:szCs w:val="32"/>
        </w:rPr>
        <w:t>企业主</w:t>
      </w:r>
      <w:r>
        <w:rPr>
          <w:rFonts w:hint="eastAsia" w:ascii="仿宋_GB2312" w:hAnsi="仿宋" w:eastAsia="仿宋_GB2312"/>
          <w:sz w:val="32"/>
          <w:szCs w:val="32"/>
          <w:lang w:val="en-US" w:eastAsia="zh-CN"/>
        </w:rPr>
        <w:t>+</w:t>
      </w:r>
      <w:r>
        <w:rPr>
          <w:rFonts w:hint="eastAsia" w:ascii="仿宋_GB2312" w:hAnsi="仿宋" w:eastAsia="仿宋_GB2312"/>
          <w:sz w:val="32"/>
          <w:szCs w:val="32"/>
        </w:rPr>
        <w:t>知识产权负责人、</w:t>
      </w:r>
      <w:r>
        <w:rPr>
          <w:rFonts w:hint="eastAsia" w:ascii="仿宋_GB2312" w:hAnsi="仿宋" w:eastAsia="仿宋_GB2312"/>
          <w:sz w:val="32"/>
          <w:szCs w:val="32"/>
          <w:lang w:val="en-US" w:eastAsia="zh-CN"/>
        </w:rPr>
        <w:t>科技</w:t>
      </w:r>
      <w:r>
        <w:rPr>
          <w:rFonts w:hint="eastAsia" w:ascii="仿宋_GB2312" w:hAnsi="仿宋" w:eastAsia="仿宋_GB2312"/>
          <w:sz w:val="32"/>
          <w:szCs w:val="32"/>
        </w:rPr>
        <w:t>企业主</w:t>
      </w:r>
      <w:r>
        <w:rPr>
          <w:rFonts w:hint="eastAsia" w:ascii="仿宋_GB2312" w:hAnsi="仿宋" w:eastAsia="仿宋_GB2312"/>
          <w:sz w:val="32"/>
          <w:szCs w:val="32"/>
          <w:lang w:val="en-US" w:eastAsia="zh-CN"/>
        </w:rPr>
        <w:t>+</w:t>
      </w:r>
      <w:r>
        <w:rPr>
          <w:rFonts w:hint="eastAsia" w:ascii="仿宋_GB2312" w:hAnsi="仿宋" w:eastAsia="仿宋_GB2312"/>
          <w:sz w:val="32"/>
          <w:szCs w:val="32"/>
        </w:rPr>
        <w:t>研发负责人。</w:t>
      </w:r>
      <w:r>
        <w:rPr>
          <w:rFonts w:hint="eastAsia" w:ascii="仿宋_GB2312" w:hAnsi="仿宋_GB2312" w:eastAsia="仿宋_GB2312" w:cs="仿宋_GB2312"/>
          <w:bCs/>
          <w:sz w:val="32"/>
          <w:szCs w:val="32"/>
        </w:rPr>
        <w:t>各有关单位或个人</w:t>
      </w:r>
      <w:r>
        <w:rPr>
          <w:rFonts w:hint="eastAsia" w:ascii="仿宋_GB2312" w:hAnsi="仿宋" w:eastAsia="仿宋_GB2312"/>
          <w:sz w:val="32"/>
          <w:szCs w:val="32"/>
        </w:rPr>
        <w:t>请于</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日（周五）上午12点前编辑短信“单位+职务+姓名+手机号”发送至手机</w:t>
      </w:r>
      <w:r>
        <w:rPr>
          <w:rFonts w:hint="eastAsia" w:ascii="仿宋_GB2312" w:hAnsi="仿宋" w:eastAsia="仿宋_GB2312"/>
          <w:sz w:val="32"/>
          <w:szCs w:val="32"/>
          <w:lang w:val="en-US" w:eastAsia="zh-CN"/>
        </w:rPr>
        <w:t>18124175601</w:t>
      </w:r>
      <w:r>
        <w:rPr>
          <w:rFonts w:hint="eastAsia" w:ascii="仿宋_GB2312" w:hAnsi="仿宋" w:eastAsia="仿宋_GB2312"/>
          <w:sz w:val="32"/>
          <w:szCs w:val="32"/>
        </w:rPr>
        <w:t>（</w:t>
      </w:r>
      <w:r>
        <w:rPr>
          <w:rFonts w:hint="eastAsia" w:ascii="仿宋_GB2312" w:hAnsi="仿宋" w:eastAsia="仿宋_GB2312"/>
          <w:sz w:val="32"/>
          <w:szCs w:val="32"/>
          <w:lang w:val="en-US" w:eastAsia="zh-CN"/>
        </w:rPr>
        <w:t>陈</w:t>
      </w:r>
      <w:r>
        <w:rPr>
          <w:rFonts w:hint="eastAsia" w:ascii="仿宋_GB2312" w:hAnsi="仿宋" w:eastAsia="仿宋_GB2312"/>
          <w:sz w:val="32"/>
          <w:szCs w:val="32"/>
        </w:rPr>
        <w:t>小姐）。</w:t>
      </w:r>
    </w:p>
    <w:p>
      <w:pPr>
        <w:snapToGrid w:val="0"/>
        <w:spacing w:line="540" w:lineRule="exact"/>
        <w:ind w:firstLine="640" w:firstLineChars="200"/>
        <w:rPr>
          <w:rFonts w:hint="default" w:ascii="仿宋_GB2312" w:hAnsi="仿宋" w:eastAsia="仿宋_GB2312"/>
          <w:sz w:val="32"/>
          <w:szCs w:val="32"/>
          <w:lang w:val="en-US" w:eastAsia="zh-CN"/>
        </w:rPr>
      </w:pPr>
    </w:p>
    <w:p>
      <w:pPr>
        <w:numPr>
          <w:ilvl w:val="0"/>
          <w:numId w:val="0"/>
        </w:numPr>
        <w:snapToGrid w:val="0"/>
        <w:spacing w:line="600" w:lineRule="exact"/>
        <w:rPr>
          <w:rFonts w:hint="default" w:ascii="黑体" w:hAnsi="黑体" w:eastAsia="黑体" w:cs="黑体"/>
          <w:sz w:val="32"/>
          <w:szCs w:val="32"/>
          <w:lang w:val="en-US" w:eastAsia="zh-CN"/>
        </w:rPr>
      </w:pPr>
    </w:p>
    <w:p>
      <w:pPr>
        <w:snapToGrid w:val="0"/>
        <w:spacing w:line="600" w:lineRule="exact"/>
        <w:ind w:firstLine="640" w:firstLineChars="200"/>
        <w:rPr>
          <w:rFonts w:hint="eastAsia" w:ascii="仿宋_GB2312" w:hAnsi="仿宋" w:eastAsia="仿宋_GB2312"/>
          <w:sz w:val="32"/>
          <w:szCs w:val="32"/>
        </w:rPr>
      </w:pPr>
    </w:p>
    <w:p>
      <w:pPr>
        <w:rPr>
          <w:rFonts w:hint="eastAsia" w:ascii="仿宋_GB2312" w:hAnsi="仿宋" w:eastAsia="仿宋_GB2312" w:cstheme="minorBidi"/>
          <w:kern w:val="2"/>
          <w:sz w:val="32"/>
          <w:szCs w:val="32"/>
          <w:lang w:val="en-US" w:eastAsia="zh-CN" w:bidi="ar-SA"/>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9BF5"/>
    <w:multiLevelType w:val="singleLevel"/>
    <w:tmpl w:val="05A79BF5"/>
    <w:lvl w:ilvl="0" w:tentative="0">
      <w:start w:val="4"/>
      <w:numFmt w:val="chineseCounting"/>
      <w:suff w:val="nothing"/>
      <w:lvlText w:val="%1、"/>
      <w:lvlJc w:val="left"/>
      <w:rPr>
        <w:rFonts w:hint="eastAsia"/>
      </w:rPr>
    </w:lvl>
  </w:abstractNum>
  <w:abstractNum w:abstractNumId="1">
    <w:nsid w:val="12CE166D"/>
    <w:multiLevelType w:val="singleLevel"/>
    <w:tmpl w:val="12CE166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D1CDA"/>
    <w:rsid w:val="0DBC1F5A"/>
    <w:rsid w:val="18651E5F"/>
    <w:rsid w:val="1C7B4549"/>
    <w:rsid w:val="1DA326E2"/>
    <w:rsid w:val="2D42279D"/>
    <w:rsid w:val="32BD0EF0"/>
    <w:rsid w:val="3A927A22"/>
    <w:rsid w:val="3EF36A05"/>
    <w:rsid w:val="4A067450"/>
    <w:rsid w:val="571E351E"/>
    <w:rsid w:val="62652A9E"/>
    <w:rsid w:val="627B5901"/>
    <w:rsid w:val="65994072"/>
    <w:rsid w:val="6E126176"/>
    <w:rsid w:val="6E702EBA"/>
    <w:rsid w:val="76F63E9F"/>
    <w:rsid w:val="7A7E4C57"/>
    <w:rsid w:val="7CD173ED"/>
    <w:rsid w:val="7D4559B1"/>
    <w:rsid w:val="7E2A0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liyang3</dc:creator>
  <cp:lastModifiedBy>李杨</cp:lastModifiedBy>
  <dcterms:modified xsi:type="dcterms:W3CDTF">2020-04-17T07:40:51Z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