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华文中宋"/>
          <w:bCs/>
          <w:sz w:val="32"/>
          <w:szCs w:val="32"/>
        </w:rPr>
      </w:pPr>
      <w:r>
        <w:rPr>
          <w:rFonts w:hint="eastAsia" w:ascii="黑体" w:hAnsi="黑体" w:eastAsia="黑体" w:cs="华文中宋"/>
          <w:bCs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华文中宋" w:hAnsi="华文中宋" w:eastAsia="华文中宋" w:cs="华文中宋"/>
          <w:b/>
          <w:bCs/>
          <w:sz w:val="44"/>
          <w:szCs w:val="44"/>
        </w:rPr>
      </w:pPr>
    </w:p>
    <w:p>
      <w:pPr>
        <w:spacing w:line="56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2020年知识产权意识提升资助项目</w:t>
      </w:r>
    </w:p>
    <w:p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44"/>
          <w:szCs w:val="44"/>
        </w:rPr>
        <w:t>拟资助名单</w:t>
      </w:r>
    </w:p>
    <w:tbl>
      <w:tblPr>
        <w:tblStyle w:val="4"/>
        <w:tblW w:w="9127" w:type="dxa"/>
        <w:tblInd w:w="-37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5"/>
        <w:gridCol w:w="4217"/>
        <w:gridCol w:w="3138"/>
        <w:gridCol w:w="142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t>方向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t>申报单位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t>资助金额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4"/>
                <w:lang w:bidi="ar"/>
              </w:rPr>
              <w:t>(万元)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（1）根据国家、省、市知识产权的重点工作，深圳建设中国特色社会主义先行示范区的宣传推广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凤凰影视（深圳）有限公司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（2）知识产权新闻发布及创新成果推广。主要有：一站式协同保护平台、高价值专利培育、专利导航和知识产权分析评议成果推广等。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深圳市文琪网络文化传媒有限公司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（3）创新创意的宣传形式，向社会传达知识产权政策的导向作用，分享知识产权成果和经验，动画短视频制作，将知识产权相关内容更全面、更精彩的呈现和传达给到社会。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深圳新闻网传媒股份有限公司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（4）宣传视频策划、制作，编辑整理新闻素材，包括新闻图片、新闻视频，建立完备的新闻素材资料库。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深圳市小羚羊微影传媒有限公司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（5）广电集团（电视台）在知识产权运用、保护、维权、人才培养等方面宣传推广。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深圳市德昇文化传播有限公司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（6）通过本地权威新闻网站、官方微信微博平台，进行知识产权网络访谈，以图文+视频线上宣传，解读知识产权最新政策及方针。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深圳新闻网传媒股份有限公司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（7）借助央媒平台在全国范围（海外）进行知识产权促进和保护工作情况的宣传推广，深圳建设中国特色社会主义先行示范区的宣传推广。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深圳市朗轩广告有限公司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（8）开展深圳传统优势产业领域知识产权保护专题普法宣传。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深圳广播电影电视集团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（9）宣传策划、制作专题性公益广告以及户外宣传。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深圳华夏星光文化传播股份有限公司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600" w:firstLineChars="30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（10）宣传策划2020年深圳知识产权（专题）宣传活动，知识产权促进工作成果推广，打造《青少年知识产权网上课堂》，并在关键节点推出爆款新媒体宣传产品。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深圳晚报发展有限公司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</w:tr>
    </w:tbl>
    <w:p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</w:rPr>
      </w:pPr>
    </w:p>
    <w:p>
      <w:pPr>
        <w:ind w:left="1958" w:leftChars="304" w:hanging="1320" w:hangingChars="300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2020年知识产权培训课程资助项目</w:t>
      </w:r>
    </w:p>
    <w:p>
      <w:pPr>
        <w:ind w:left="1958" w:leftChars="304" w:hanging="1320" w:hangingChars="300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拟资助名单</w:t>
      </w:r>
    </w:p>
    <w:tbl>
      <w:tblPr>
        <w:tblStyle w:val="4"/>
        <w:tblW w:w="9252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7"/>
        <w:gridCol w:w="1043"/>
        <w:gridCol w:w="561"/>
        <w:gridCol w:w="2896"/>
        <w:gridCol w:w="3378"/>
        <w:gridCol w:w="101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jc w:val="center"/>
        </w:trPr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申报主题类型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申报层次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主题申报项目名称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申报单位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资助金额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(万元)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限定主题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初级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商业秘密保护培训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深圳市知识产权研究会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限定主题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初级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版权创新发展培训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深圳市版权协会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限定主题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初级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知识产权军民融合政策分析与基础能力提升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深圳市精英专利事务所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限定主题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初级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企业知识产权合规性经营、管理培训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深圳智汇远见知识产权代理有限公司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限定主题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初级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商标审查及诉讼培训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深圳华夏星光文化传播股份有限公司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限定主题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初级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高价值专利撰写培训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深圳中一联合知识产权代理有限公司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限定主题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初级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专利挖掘与布局培训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紫藤知识产权运营（深圳）有限公司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限定主题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初级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PCT专利申请实务培训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深圳市天策科技创新研究院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限定主题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中级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专利代理师、知识产权职称考前培训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深圳市专利协会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限定主题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中级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国企知识产权基础及能力提升培训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深圳市君胜知识产权代理事务所（普通合伙）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限定主题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中级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知识产权联盟、示范基地、协会的培育与保护工作站能力提升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深圳市标准技术研究院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限定主题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中级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拟上市公司知识产权规划与风险预防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深圳超凡知识产权代理有限公司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限定主题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中级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研发总裁专利素养高级培训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深圳崇德广业知识产权运营有限公司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限定主题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中级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知识产权进课堂及青少年知识产权大奖赛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深圳市老字号协会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自选主题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中级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知识产权产教融合系列培训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深圳市威世博知识产权代理事务所（普通合伙）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自选主题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中级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企业知识产权价值挖掘及运营（知识产权资产化及证券化）系列培训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深圳市国标商标品牌大数据中心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自选主题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中级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创新竞争下的知识产权国际化运营与风险防控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深圳峰创智诚科技有限公司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限定主题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高级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粤港澳大湾区三地知识产权制度趋同与差异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深圳中细软知识产权运营有限公司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限定主题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高级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企业知识产权质押融资、保险、证券等金融知识分析讲解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国任财产保险股份有限公司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限定主题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高级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美国301、337调查对应策略培训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广州三环专利商标代理有限公司深圳分公司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限定主题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高级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实战型知识产权管理体系建设与风险分析培训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蓝海优利（深圳）科技发展有限公司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限定主题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高级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企业商标品牌培育及监控预警系列培训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深圳市商标协会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限定主题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高级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知识产权系列标准宣贯项目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深圳市深标知识产权促进中心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限定主题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高级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各区知识产权标准提升专项培训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中规（北京）认证有限公司深圳分公司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限定主题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高级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各区基层知识产权工作人员业务能力提升培训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深圳市深商总会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限定主题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高级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审查员实践基地系列培训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深圳市中小科技企业发展促进中心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自选主题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高级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中、日、韩、欧，知识产权制度分析及诉讼案例培训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深圳市铭粤知识产权代理有限公司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自选主题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高级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商标品牌展示推广培训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深圳智高点知识产权运营有限公司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自选主题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高级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专利许可与技术成果转化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深圳市七号网络科技有限公司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自选主题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高级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知识产权项目的资金绩效管理培训及实操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深研评估研究（深圳）有限公司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3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chenjj5</dc:creator>
  <cp:lastModifiedBy>ChenJJ5</cp:lastModifiedBy>
  <dcterms:modified xsi:type="dcterms:W3CDTF">2020-08-04T03:51:04Z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