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44" w:rsidRPr="00426A4A" w:rsidRDefault="002C3C60">
      <w:pPr>
        <w:jc w:val="center"/>
        <w:rPr>
          <w:rFonts w:ascii="黑体" w:eastAsia="黑体"/>
          <w:b/>
          <w:color w:val="000000" w:themeColor="text1"/>
          <w:sz w:val="36"/>
          <w:szCs w:val="30"/>
        </w:rPr>
      </w:pPr>
      <w:r w:rsidRPr="00426A4A">
        <w:rPr>
          <w:rFonts w:ascii="黑体" w:eastAsia="黑体" w:hint="eastAsia"/>
          <w:b/>
          <w:color w:val="000000" w:themeColor="text1"/>
          <w:sz w:val="36"/>
          <w:szCs w:val="30"/>
        </w:rPr>
        <w:t>深圳标准先进性评价细则</w:t>
      </w:r>
    </w:p>
    <w:p w:rsidR="00354544" w:rsidRPr="00426A4A" w:rsidRDefault="00A665E2">
      <w:pPr>
        <w:jc w:val="center"/>
        <w:rPr>
          <w:rFonts w:ascii="黑体" w:eastAsia="黑体"/>
          <w:b/>
          <w:color w:val="000000" w:themeColor="text1"/>
          <w:sz w:val="36"/>
          <w:szCs w:val="30"/>
        </w:rPr>
      </w:pPr>
      <w:r w:rsidRPr="00426A4A">
        <w:rPr>
          <w:rFonts w:ascii="黑体" w:eastAsia="黑体" w:hint="eastAsia"/>
          <w:b/>
          <w:color w:val="000000" w:themeColor="text1"/>
          <w:sz w:val="36"/>
          <w:szCs w:val="30"/>
        </w:rPr>
        <w:t>大型工程</w:t>
      </w:r>
      <w:r w:rsidR="0020520C" w:rsidRPr="00426A4A">
        <w:rPr>
          <w:rFonts w:ascii="黑体" w:eastAsia="黑体" w:hint="eastAsia"/>
          <w:b/>
          <w:color w:val="000000" w:themeColor="text1"/>
          <w:sz w:val="36"/>
          <w:szCs w:val="30"/>
        </w:rPr>
        <w:t>激光投影仪</w:t>
      </w:r>
    </w:p>
    <w:p w:rsidR="00354544" w:rsidRPr="00426A4A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426A4A">
        <w:rPr>
          <w:rFonts w:hint="eastAsia"/>
          <w:color w:val="000000" w:themeColor="text1"/>
          <w:sz w:val="30"/>
          <w:szCs w:val="30"/>
        </w:rPr>
        <w:t>为对</w:t>
      </w:r>
      <w:r w:rsidR="00A665E2" w:rsidRPr="00426A4A">
        <w:rPr>
          <w:rFonts w:hint="eastAsia"/>
          <w:color w:val="000000" w:themeColor="text1"/>
          <w:sz w:val="30"/>
          <w:szCs w:val="30"/>
        </w:rPr>
        <w:t>大型工程</w:t>
      </w:r>
      <w:r w:rsidR="0020520C" w:rsidRPr="00426A4A">
        <w:rPr>
          <w:rFonts w:hint="eastAsia"/>
          <w:color w:val="000000" w:themeColor="text1"/>
          <w:sz w:val="30"/>
          <w:szCs w:val="30"/>
        </w:rPr>
        <w:t>激光投影仪</w:t>
      </w:r>
      <w:r w:rsidRPr="00426A4A">
        <w:rPr>
          <w:rFonts w:hint="eastAsia"/>
          <w:color w:val="000000" w:themeColor="text1"/>
          <w:sz w:val="30"/>
          <w:szCs w:val="30"/>
        </w:rPr>
        <w:t>产品标准进行深圳标准先进性评价，特制定本细则。</w:t>
      </w:r>
      <w:r w:rsidR="00C60AB4" w:rsidRPr="00426A4A">
        <w:rPr>
          <w:rFonts w:hint="eastAsia"/>
          <w:color w:val="000000" w:themeColor="text1"/>
          <w:sz w:val="30"/>
          <w:szCs w:val="30"/>
        </w:rPr>
        <w:t>本细则所指</w:t>
      </w:r>
      <w:r w:rsidR="00C60AB4" w:rsidRPr="00426A4A">
        <w:rPr>
          <w:color w:val="000000" w:themeColor="text1"/>
          <w:sz w:val="30"/>
          <w:szCs w:val="30"/>
        </w:rPr>
        <w:t>的</w:t>
      </w:r>
      <w:r w:rsidR="00A665E2" w:rsidRPr="00426A4A">
        <w:rPr>
          <w:rFonts w:hint="eastAsia"/>
          <w:color w:val="000000" w:themeColor="text1"/>
          <w:sz w:val="30"/>
          <w:szCs w:val="30"/>
        </w:rPr>
        <w:t>大型工程</w:t>
      </w:r>
      <w:r w:rsidR="0020520C" w:rsidRPr="00426A4A">
        <w:rPr>
          <w:rFonts w:hint="eastAsia"/>
          <w:color w:val="000000" w:themeColor="text1"/>
          <w:sz w:val="30"/>
          <w:szCs w:val="30"/>
        </w:rPr>
        <w:t>激光投影仪</w:t>
      </w:r>
      <w:r w:rsidR="00C60AB4" w:rsidRPr="00426A4A">
        <w:rPr>
          <w:color w:val="000000" w:themeColor="text1"/>
          <w:sz w:val="30"/>
          <w:szCs w:val="30"/>
        </w:rPr>
        <w:t>是指</w:t>
      </w:r>
      <w:r w:rsidR="00C60AB4" w:rsidRPr="00426A4A">
        <w:rPr>
          <w:rFonts w:hint="eastAsia"/>
          <w:color w:val="000000" w:themeColor="text1"/>
          <w:sz w:val="30"/>
          <w:szCs w:val="30"/>
        </w:rPr>
        <w:t>采用了激光前投影显示技术，</w:t>
      </w:r>
      <w:r w:rsidR="0020520C" w:rsidRPr="00426A4A">
        <w:rPr>
          <w:rFonts w:hint="eastAsia"/>
          <w:color w:val="000000" w:themeColor="text1"/>
          <w:sz w:val="30"/>
          <w:szCs w:val="30"/>
        </w:rPr>
        <w:t>应用于</w:t>
      </w:r>
      <w:r w:rsidR="00FA020F" w:rsidRPr="00426A4A">
        <w:rPr>
          <w:rFonts w:hint="eastAsia"/>
          <w:color w:val="000000" w:themeColor="text1"/>
          <w:sz w:val="30"/>
          <w:szCs w:val="30"/>
        </w:rPr>
        <w:t>大型</w:t>
      </w:r>
      <w:r w:rsidR="00382F59" w:rsidRPr="00426A4A">
        <w:rPr>
          <w:rFonts w:hint="eastAsia"/>
          <w:color w:val="000000" w:themeColor="text1"/>
          <w:sz w:val="30"/>
          <w:szCs w:val="30"/>
        </w:rPr>
        <w:t>场所</w:t>
      </w:r>
      <w:r w:rsidR="00FA020F" w:rsidRPr="00426A4A">
        <w:rPr>
          <w:rFonts w:hint="eastAsia"/>
          <w:color w:val="000000" w:themeColor="text1"/>
          <w:sz w:val="30"/>
          <w:szCs w:val="30"/>
        </w:rPr>
        <w:t>投影</w:t>
      </w:r>
      <w:r w:rsidR="00C60AB4" w:rsidRPr="00426A4A">
        <w:rPr>
          <w:rFonts w:hint="eastAsia"/>
          <w:color w:val="000000" w:themeColor="text1"/>
          <w:sz w:val="30"/>
          <w:szCs w:val="30"/>
        </w:rPr>
        <w:t>的设备。</w:t>
      </w:r>
      <w:r w:rsidRPr="00426A4A">
        <w:rPr>
          <w:rFonts w:hint="eastAsia"/>
          <w:color w:val="000000" w:themeColor="text1"/>
          <w:sz w:val="30"/>
          <w:szCs w:val="30"/>
        </w:rPr>
        <w:t>本细则主要内容包括但不限于：主要技术指标确定程序、主要技术指标、先进性判定标准、先进性评价程序等。</w:t>
      </w:r>
    </w:p>
    <w:p w:rsidR="00354544" w:rsidRPr="00426A4A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426A4A">
        <w:rPr>
          <w:rFonts w:hint="eastAsia"/>
          <w:color w:val="000000" w:themeColor="text1"/>
          <w:sz w:val="30"/>
          <w:szCs w:val="30"/>
        </w:rPr>
        <w:t>具体如下：</w:t>
      </w:r>
    </w:p>
    <w:p w:rsidR="00354544" w:rsidRPr="00426A4A" w:rsidRDefault="002C3C60">
      <w:pPr>
        <w:pStyle w:val="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 w:rsidRPr="00426A4A">
        <w:rPr>
          <w:rFonts w:hint="eastAsia"/>
          <w:b/>
          <w:color w:val="000000" w:themeColor="text1"/>
          <w:sz w:val="30"/>
          <w:szCs w:val="30"/>
        </w:rPr>
        <w:t>主要技术指标确定程序</w:t>
      </w:r>
    </w:p>
    <w:p w:rsidR="00354544" w:rsidRPr="00426A4A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426A4A">
        <w:rPr>
          <w:rFonts w:hint="eastAsia"/>
          <w:color w:val="000000" w:themeColor="text1"/>
          <w:sz w:val="30"/>
          <w:szCs w:val="30"/>
        </w:rPr>
        <w:t>主要技术指标的确定程序包括：</w:t>
      </w:r>
    </w:p>
    <w:p w:rsidR="00354544" w:rsidRPr="00426A4A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426A4A">
        <w:rPr>
          <w:rFonts w:hint="eastAsia"/>
          <w:color w:val="000000" w:themeColor="text1"/>
          <w:sz w:val="30"/>
          <w:szCs w:val="30"/>
        </w:rPr>
        <w:t>梳理国内外相关标准，形成相关的标准集合；</w:t>
      </w:r>
    </w:p>
    <w:p w:rsidR="00354544" w:rsidRPr="00426A4A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426A4A">
        <w:rPr>
          <w:rFonts w:hint="eastAsia"/>
          <w:color w:val="000000" w:themeColor="text1"/>
          <w:sz w:val="30"/>
          <w:szCs w:val="30"/>
        </w:rPr>
        <w:t>收集产品相关的认证项目和检测要求；</w:t>
      </w:r>
    </w:p>
    <w:p w:rsidR="00354544" w:rsidRPr="00426A4A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426A4A">
        <w:rPr>
          <w:rFonts w:hint="eastAsia"/>
          <w:color w:val="000000" w:themeColor="text1"/>
          <w:sz w:val="30"/>
          <w:szCs w:val="30"/>
        </w:rPr>
        <w:t>基于行业现状和市场需求，按照指标项的类型、层次、作用进行划分，形成指标池；</w:t>
      </w:r>
    </w:p>
    <w:p w:rsidR="00354544" w:rsidRPr="00426A4A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426A4A">
        <w:rPr>
          <w:rFonts w:hint="eastAsia"/>
          <w:color w:val="000000" w:themeColor="text1"/>
          <w:sz w:val="30"/>
          <w:szCs w:val="30"/>
        </w:rPr>
        <w:t>征求行业协会、</w:t>
      </w:r>
      <w:r w:rsidRPr="00426A4A">
        <w:rPr>
          <w:rFonts w:ascii="Times New Roman" w:hAnsi="Times New Roman" w:hint="eastAsia"/>
          <w:color w:val="000000" w:themeColor="text1"/>
          <w:kern w:val="0"/>
          <w:sz w:val="30"/>
          <w:szCs w:val="30"/>
        </w:rPr>
        <w:t>专业技术机构</w:t>
      </w:r>
      <w:r w:rsidRPr="00426A4A">
        <w:rPr>
          <w:rFonts w:hint="eastAsia"/>
          <w:color w:val="000000" w:themeColor="text1"/>
          <w:sz w:val="30"/>
          <w:szCs w:val="30"/>
        </w:rPr>
        <w:t>意见，召开专家评审会，在指标池中抽取核心指标，并确定核心指标基准线。</w:t>
      </w:r>
    </w:p>
    <w:p w:rsidR="00354544" w:rsidRPr="00426A4A" w:rsidRDefault="00A665E2">
      <w:pPr>
        <w:pStyle w:val="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 w:rsidRPr="00426A4A">
        <w:rPr>
          <w:rFonts w:hint="eastAsia"/>
          <w:b/>
          <w:color w:val="000000" w:themeColor="text1"/>
          <w:sz w:val="30"/>
          <w:szCs w:val="30"/>
        </w:rPr>
        <w:t>大型工程</w:t>
      </w:r>
      <w:r w:rsidR="00D72593" w:rsidRPr="00426A4A">
        <w:rPr>
          <w:rFonts w:hint="eastAsia"/>
          <w:b/>
          <w:color w:val="000000" w:themeColor="text1"/>
          <w:sz w:val="30"/>
          <w:szCs w:val="30"/>
        </w:rPr>
        <w:t>投影仪</w:t>
      </w:r>
      <w:r w:rsidR="002C3C60" w:rsidRPr="00426A4A">
        <w:rPr>
          <w:rFonts w:hint="eastAsia"/>
          <w:b/>
          <w:color w:val="000000" w:themeColor="text1"/>
          <w:sz w:val="30"/>
          <w:szCs w:val="30"/>
        </w:rPr>
        <w:t>产品标准评价</w:t>
      </w:r>
    </w:p>
    <w:p w:rsidR="00354544" w:rsidRPr="00426A4A" w:rsidRDefault="002C3C60">
      <w:pPr>
        <w:pStyle w:val="1"/>
        <w:numPr>
          <w:ilvl w:val="0"/>
          <w:numId w:val="3"/>
        </w:numPr>
        <w:ind w:firstLineChars="0"/>
        <w:rPr>
          <w:b/>
          <w:color w:val="000000" w:themeColor="text1"/>
          <w:sz w:val="30"/>
          <w:szCs w:val="30"/>
        </w:rPr>
      </w:pPr>
      <w:r w:rsidRPr="00426A4A">
        <w:rPr>
          <w:rFonts w:hint="eastAsia"/>
          <w:b/>
          <w:color w:val="000000" w:themeColor="text1"/>
          <w:sz w:val="30"/>
          <w:szCs w:val="30"/>
        </w:rPr>
        <w:t>主要技术指标</w:t>
      </w:r>
    </w:p>
    <w:p w:rsidR="00354544" w:rsidRPr="00426A4A" w:rsidRDefault="002C3C60">
      <w:pPr>
        <w:pStyle w:val="1"/>
        <w:ind w:firstLine="600"/>
        <w:rPr>
          <w:rFonts w:ascii="宋体" w:hAnsi="宋体"/>
          <w:color w:val="000000" w:themeColor="text1"/>
          <w:sz w:val="30"/>
          <w:szCs w:val="30"/>
        </w:rPr>
      </w:pPr>
      <w:r w:rsidRPr="00426A4A">
        <w:rPr>
          <w:rFonts w:hint="eastAsia"/>
          <w:color w:val="000000" w:themeColor="text1"/>
          <w:sz w:val="30"/>
          <w:szCs w:val="30"/>
        </w:rPr>
        <w:t>梳理</w:t>
      </w:r>
      <w:r w:rsidR="00A665E2" w:rsidRPr="00426A4A">
        <w:rPr>
          <w:rFonts w:hint="eastAsia"/>
          <w:color w:val="000000" w:themeColor="text1"/>
          <w:sz w:val="30"/>
          <w:szCs w:val="30"/>
        </w:rPr>
        <w:t>大型工程</w:t>
      </w:r>
      <w:r w:rsidR="00516114" w:rsidRPr="00426A4A">
        <w:rPr>
          <w:rFonts w:hint="eastAsia"/>
          <w:color w:val="000000" w:themeColor="text1"/>
          <w:sz w:val="30"/>
          <w:szCs w:val="30"/>
        </w:rPr>
        <w:t>激光投影仪</w:t>
      </w:r>
      <w:r w:rsidRPr="00426A4A">
        <w:rPr>
          <w:rFonts w:hint="eastAsia"/>
          <w:color w:val="000000" w:themeColor="text1"/>
          <w:sz w:val="30"/>
          <w:szCs w:val="30"/>
        </w:rPr>
        <w:t>产品指标项，</w:t>
      </w:r>
      <w:r w:rsidR="003E0733" w:rsidRPr="00426A4A">
        <w:rPr>
          <w:rFonts w:hint="eastAsia"/>
          <w:color w:val="000000" w:themeColor="text1"/>
          <w:sz w:val="30"/>
          <w:szCs w:val="30"/>
        </w:rPr>
        <w:t>在满足</w:t>
      </w:r>
      <w:r w:rsidR="00A775EB" w:rsidRPr="00426A4A">
        <w:rPr>
          <w:rFonts w:hint="eastAsia"/>
          <w:b/>
          <w:color w:val="000000" w:themeColor="text1"/>
          <w:sz w:val="30"/>
          <w:szCs w:val="30"/>
        </w:rPr>
        <w:t>国家</w:t>
      </w:r>
      <w:r w:rsidRPr="00426A4A">
        <w:rPr>
          <w:rFonts w:hint="eastAsia"/>
          <w:b/>
          <w:color w:val="000000" w:themeColor="text1"/>
          <w:sz w:val="30"/>
          <w:szCs w:val="30"/>
        </w:rPr>
        <w:t>标准</w:t>
      </w:r>
      <w:r w:rsidR="00F62388" w:rsidRPr="00426A4A">
        <w:rPr>
          <w:rFonts w:hint="eastAsia"/>
          <w:b/>
          <w:color w:val="000000" w:themeColor="text1"/>
          <w:sz w:val="30"/>
          <w:szCs w:val="30"/>
        </w:rPr>
        <w:t>GB 4943.1-2011</w:t>
      </w:r>
      <w:r w:rsidR="00F62388" w:rsidRPr="00426A4A">
        <w:rPr>
          <w:rFonts w:hint="eastAsia"/>
          <w:b/>
          <w:color w:val="000000" w:themeColor="text1"/>
          <w:sz w:val="30"/>
          <w:szCs w:val="30"/>
        </w:rPr>
        <w:t>《信息技术设备</w:t>
      </w:r>
      <w:r w:rsidR="00F62388" w:rsidRPr="00426A4A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F62388" w:rsidRPr="00426A4A">
        <w:rPr>
          <w:rFonts w:hint="eastAsia"/>
          <w:b/>
          <w:color w:val="000000" w:themeColor="text1"/>
          <w:sz w:val="30"/>
          <w:szCs w:val="30"/>
        </w:rPr>
        <w:t>安全</w:t>
      </w:r>
      <w:r w:rsidR="00F62388" w:rsidRPr="00426A4A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F62388" w:rsidRPr="00426A4A">
        <w:rPr>
          <w:rFonts w:hint="eastAsia"/>
          <w:b/>
          <w:color w:val="000000" w:themeColor="text1"/>
          <w:sz w:val="30"/>
          <w:szCs w:val="30"/>
        </w:rPr>
        <w:t>第</w:t>
      </w:r>
      <w:r w:rsidR="00F62388" w:rsidRPr="00426A4A">
        <w:rPr>
          <w:rFonts w:hint="eastAsia"/>
          <w:b/>
          <w:color w:val="000000" w:themeColor="text1"/>
          <w:sz w:val="30"/>
          <w:szCs w:val="30"/>
        </w:rPr>
        <w:t>1</w:t>
      </w:r>
      <w:r w:rsidR="00F62388" w:rsidRPr="00426A4A">
        <w:rPr>
          <w:rFonts w:hint="eastAsia"/>
          <w:b/>
          <w:color w:val="000000" w:themeColor="text1"/>
          <w:sz w:val="30"/>
          <w:szCs w:val="30"/>
        </w:rPr>
        <w:t>部分：通用要求》、</w:t>
      </w:r>
      <w:r w:rsidR="00F62388" w:rsidRPr="00426A4A">
        <w:rPr>
          <w:rFonts w:hint="eastAsia"/>
          <w:b/>
          <w:color w:val="000000" w:themeColor="text1"/>
          <w:sz w:val="30"/>
          <w:szCs w:val="30"/>
        </w:rPr>
        <w:t>GB/T 9254-2008</w:t>
      </w:r>
      <w:r w:rsidR="00F62388" w:rsidRPr="00426A4A">
        <w:rPr>
          <w:rFonts w:hint="eastAsia"/>
          <w:b/>
          <w:color w:val="000000" w:themeColor="text1"/>
          <w:sz w:val="30"/>
          <w:szCs w:val="30"/>
        </w:rPr>
        <w:t>《信息技术设备的无线电骚扰限值和测量方法》</w:t>
      </w:r>
      <w:r w:rsidR="005433FF" w:rsidRPr="00426A4A">
        <w:rPr>
          <w:rFonts w:hint="eastAsia"/>
          <w:b/>
          <w:color w:val="000000" w:themeColor="text1"/>
          <w:sz w:val="30"/>
          <w:szCs w:val="30"/>
        </w:rPr>
        <w:t>、</w:t>
      </w:r>
      <w:r w:rsidR="005433FF" w:rsidRPr="00426A4A">
        <w:rPr>
          <w:rFonts w:hint="eastAsia"/>
          <w:b/>
          <w:color w:val="000000" w:themeColor="text1"/>
          <w:sz w:val="30"/>
          <w:szCs w:val="30"/>
        </w:rPr>
        <w:t>GB 17625.1-2012</w:t>
      </w:r>
      <w:r w:rsidR="005433FF" w:rsidRPr="00426A4A">
        <w:rPr>
          <w:rFonts w:hint="eastAsia"/>
          <w:b/>
          <w:color w:val="000000" w:themeColor="text1"/>
          <w:sz w:val="30"/>
          <w:szCs w:val="30"/>
        </w:rPr>
        <w:t>《电磁兼容限值谐波电流发射限值（设备每相输入</w:t>
      </w:r>
      <w:r w:rsidR="005433FF" w:rsidRPr="00426A4A">
        <w:rPr>
          <w:rFonts w:hint="eastAsia"/>
          <w:b/>
          <w:color w:val="000000" w:themeColor="text1"/>
          <w:sz w:val="30"/>
          <w:szCs w:val="30"/>
        </w:rPr>
        <w:lastRenderedPageBreak/>
        <w:t>≤</w:t>
      </w:r>
      <w:r w:rsidR="005433FF" w:rsidRPr="00426A4A">
        <w:rPr>
          <w:rFonts w:hint="eastAsia"/>
          <w:b/>
          <w:color w:val="000000" w:themeColor="text1"/>
          <w:sz w:val="30"/>
          <w:szCs w:val="30"/>
        </w:rPr>
        <w:t>16A</w:t>
      </w:r>
      <w:r w:rsidR="005433FF" w:rsidRPr="00426A4A">
        <w:rPr>
          <w:rFonts w:hint="eastAsia"/>
          <w:b/>
          <w:color w:val="000000" w:themeColor="text1"/>
          <w:sz w:val="30"/>
          <w:szCs w:val="30"/>
        </w:rPr>
        <w:t>）》</w:t>
      </w:r>
      <w:r w:rsidR="00BD2978" w:rsidRPr="00426A4A">
        <w:rPr>
          <w:rFonts w:hint="eastAsia"/>
          <w:b/>
          <w:color w:val="000000" w:themeColor="text1"/>
          <w:sz w:val="30"/>
          <w:szCs w:val="30"/>
        </w:rPr>
        <w:t>、</w:t>
      </w:r>
      <w:r w:rsidR="00086D0C" w:rsidRPr="00426A4A">
        <w:rPr>
          <w:rFonts w:hint="eastAsia"/>
          <w:b/>
          <w:color w:val="000000" w:themeColor="text1"/>
          <w:sz w:val="30"/>
          <w:szCs w:val="30"/>
        </w:rPr>
        <w:t>GB</w:t>
      </w:r>
      <w:r w:rsidR="00086D0C" w:rsidRPr="00426A4A">
        <w:rPr>
          <w:b/>
          <w:color w:val="000000" w:themeColor="text1"/>
          <w:sz w:val="30"/>
          <w:szCs w:val="30"/>
        </w:rPr>
        <w:t xml:space="preserve"> </w:t>
      </w:r>
      <w:r w:rsidR="00086D0C" w:rsidRPr="00426A4A">
        <w:rPr>
          <w:rFonts w:hint="eastAsia"/>
          <w:b/>
          <w:color w:val="000000" w:themeColor="text1"/>
          <w:sz w:val="30"/>
          <w:szCs w:val="30"/>
        </w:rPr>
        <w:t>7247.1-2012</w:t>
      </w:r>
      <w:r w:rsidR="00086D0C" w:rsidRPr="00426A4A">
        <w:rPr>
          <w:rFonts w:hint="eastAsia"/>
          <w:b/>
          <w:color w:val="000000" w:themeColor="text1"/>
          <w:sz w:val="30"/>
          <w:szCs w:val="30"/>
        </w:rPr>
        <w:t>《激光产品的安全</w:t>
      </w:r>
      <w:r w:rsidR="00086D0C" w:rsidRPr="00426A4A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086D0C" w:rsidRPr="00426A4A">
        <w:rPr>
          <w:rFonts w:hint="eastAsia"/>
          <w:b/>
          <w:color w:val="000000" w:themeColor="text1"/>
          <w:sz w:val="30"/>
          <w:szCs w:val="30"/>
        </w:rPr>
        <w:t>第</w:t>
      </w:r>
      <w:r w:rsidR="00086D0C" w:rsidRPr="00426A4A">
        <w:rPr>
          <w:rFonts w:hint="eastAsia"/>
          <w:b/>
          <w:color w:val="000000" w:themeColor="text1"/>
          <w:sz w:val="30"/>
          <w:szCs w:val="30"/>
        </w:rPr>
        <w:t>1</w:t>
      </w:r>
      <w:r w:rsidR="00086D0C" w:rsidRPr="00426A4A">
        <w:rPr>
          <w:rFonts w:hint="eastAsia"/>
          <w:b/>
          <w:color w:val="000000" w:themeColor="text1"/>
          <w:sz w:val="30"/>
          <w:szCs w:val="30"/>
        </w:rPr>
        <w:t>部分：设备分类、要求》</w:t>
      </w:r>
      <w:r w:rsidR="00F62388" w:rsidRPr="00426A4A">
        <w:rPr>
          <w:rFonts w:hint="eastAsia"/>
          <w:b/>
          <w:color w:val="000000" w:themeColor="text1"/>
          <w:sz w:val="30"/>
          <w:szCs w:val="30"/>
        </w:rPr>
        <w:t>、</w:t>
      </w:r>
      <w:r w:rsidR="000F15FC" w:rsidRPr="00426A4A">
        <w:rPr>
          <w:rFonts w:hint="eastAsia"/>
          <w:b/>
          <w:color w:val="000000" w:themeColor="text1"/>
          <w:sz w:val="30"/>
          <w:szCs w:val="30"/>
        </w:rPr>
        <w:t>GB 3</w:t>
      </w:r>
      <w:r w:rsidR="000F15FC" w:rsidRPr="00426A4A">
        <w:rPr>
          <w:b/>
          <w:color w:val="000000" w:themeColor="text1"/>
          <w:sz w:val="30"/>
          <w:szCs w:val="30"/>
        </w:rPr>
        <w:t>0117.5</w:t>
      </w:r>
      <w:r w:rsidR="000F15FC" w:rsidRPr="00426A4A">
        <w:rPr>
          <w:rFonts w:hint="eastAsia"/>
          <w:b/>
          <w:color w:val="000000" w:themeColor="text1"/>
          <w:sz w:val="30"/>
          <w:szCs w:val="30"/>
        </w:rPr>
        <w:t>-201</w:t>
      </w:r>
      <w:r w:rsidR="000F15FC" w:rsidRPr="00426A4A">
        <w:rPr>
          <w:b/>
          <w:color w:val="000000" w:themeColor="text1"/>
          <w:sz w:val="30"/>
          <w:szCs w:val="30"/>
        </w:rPr>
        <w:t>9</w:t>
      </w:r>
      <w:r w:rsidR="000F15FC" w:rsidRPr="00426A4A">
        <w:rPr>
          <w:rFonts w:hint="eastAsia"/>
          <w:b/>
          <w:color w:val="000000" w:themeColor="text1"/>
          <w:sz w:val="30"/>
          <w:szCs w:val="30"/>
        </w:rPr>
        <w:t>《灯和灯系统的光生物安全</w:t>
      </w:r>
      <w:r w:rsidR="000F15FC" w:rsidRPr="00426A4A">
        <w:rPr>
          <w:rFonts w:hint="eastAsia"/>
          <w:b/>
          <w:color w:val="000000" w:themeColor="text1"/>
          <w:sz w:val="30"/>
          <w:szCs w:val="30"/>
        </w:rPr>
        <w:t xml:space="preserve"> </w:t>
      </w:r>
      <w:r w:rsidR="000F15FC" w:rsidRPr="00426A4A">
        <w:rPr>
          <w:rFonts w:hint="eastAsia"/>
          <w:b/>
          <w:color w:val="000000" w:themeColor="text1"/>
          <w:sz w:val="30"/>
          <w:szCs w:val="30"/>
        </w:rPr>
        <w:t>第</w:t>
      </w:r>
      <w:r w:rsidR="000F15FC" w:rsidRPr="00426A4A">
        <w:rPr>
          <w:rFonts w:hint="eastAsia"/>
          <w:b/>
          <w:color w:val="000000" w:themeColor="text1"/>
          <w:sz w:val="30"/>
          <w:szCs w:val="30"/>
        </w:rPr>
        <w:t>5</w:t>
      </w:r>
      <w:r w:rsidR="000F15FC" w:rsidRPr="00426A4A">
        <w:rPr>
          <w:rFonts w:hint="eastAsia"/>
          <w:b/>
          <w:color w:val="000000" w:themeColor="text1"/>
          <w:sz w:val="30"/>
          <w:szCs w:val="30"/>
        </w:rPr>
        <w:t>部分：投影仪》、</w:t>
      </w:r>
      <w:r w:rsidR="00B25710" w:rsidRPr="00426A4A">
        <w:rPr>
          <w:rFonts w:hint="eastAsia"/>
          <w:b/>
          <w:color w:val="000000" w:themeColor="text1"/>
          <w:sz w:val="30"/>
          <w:szCs w:val="30"/>
        </w:rPr>
        <w:t>G</w:t>
      </w:r>
      <w:r w:rsidR="00B25710" w:rsidRPr="00426A4A">
        <w:rPr>
          <w:b/>
          <w:color w:val="000000" w:themeColor="text1"/>
          <w:sz w:val="30"/>
          <w:szCs w:val="30"/>
        </w:rPr>
        <w:t>B</w:t>
      </w:r>
      <w:r w:rsidR="0065546A" w:rsidRPr="00426A4A">
        <w:rPr>
          <w:b/>
          <w:color w:val="000000" w:themeColor="text1"/>
          <w:sz w:val="30"/>
          <w:szCs w:val="30"/>
        </w:rPr>
        <w:t xml:space="preserve"> </w:t>
      </w:r>
      <w:r w:rsidR="00B25710" w:rsidRPr="00426A4A">
        <w:rPr>
          <w:b/>
          <w:color w:val="000000" w:themeColor="text1"/>
          <w:sz w:val="30"/>
          <w:szCs w:val="30"/>
        </w:rPr>
        <w:t>32028-2015</w:t>
      </w:r>
      <w:r w:rsidR="00B25710" w:rsidRPr="00426A4A">
        <w:rPr>
          <w:b/>
          <w:color w:val="000000" w:themeColor="text1"/>
          <w:sz w:val="30"/>
          <w:szCs w:val="30"/>
        </w:rPr>
        <w:t>《</w:t>
      </w:r>
      <w:r w:rsidR="00B25710" w:rsidRPr="00426A4A">
        <w:rPr>
          <w:rFonts w:hint="eastAsia"/>
          <w:b/>
          <w:color w:val="000000" w:themeColor="text1"/>
          <w:sz w:val="30"/>
          <w:szCs w:val="30"/>
        </w:rPr>
        <w:t>投影机能效限定值及能效等级</w:t>
      </w:r>
      <w:r w:rsidR="00B25710" w:rsidRPr="00426A4A">
        <w:rPr>
          <w:b/>
          <w:color w:val="000000" w:themeColor="text1"/>
          <w:sz w:val="30"/>
          <w:szCs w:val="30"/>
        </w:rPr>
        <w:t>》、</w:t>
      </w:r>
      <w:r w:rsidR="003E0733" w:rsidRPr="00426A4A">
        <w:rPr>
          <w:b/>
          <w:color w:val="000000" w:themeColor="text1"/>
          <w:sz w:val="30"/>
          <w:szCs w:val="30"/>
        </w:rPr>
        <w:t>行业标准</w:t>
      </w:r>
      <w:r w:rsidRPr="00426A4A">
        <w:rPr>
          <w:rFonts w:hint="eastAsia"/>
          <w:b/>
          <w:color w:val="000000" w:themeColor="text1"/>
          <w:sz w:val="30"/>
          <w:szCs w:val="30"/>
        </w:rPr>
        <w:t xml:space="preserve">SJ/T </w:t>
      </w:r>
      <w:r w:rsidRPr="00426A4A">
        <w:rPr>
          <w:b/>
          <w:color w:val="000000" w:themeColor="text1"/>
          <w:sz w:val="30"/>
          <w:szCs w:val="30"/>
        </w:rPr>
        <w:t>11</w:t>
      </w:r>
      <w:r w:rsidR="00E5765A" w:rsidRPr="00426A4A">
        <w:rPr>
          <w:b/>
          <w:color w:val="000000" w:themeColor="text1"/>
          <w:sz w:val="30"/>
          <w:szCs w:val="30"/>
        </w:rPr>
        <w:t>34</w:t>
      </w:r>
      <w:r w:rsidR="00584F91" w:rsidRPr="00426A4A">
        <w:rPr>
          <w:b/>
          <w:color w:val="000000" w:themeColor="text1"/>
          <w:sz w:val="30"/>
          <w:szCs w:val="30"/>
        </w:rPr>
        <w:t>0</w:t>
      </w:r>
      <w:r w:rsidRPr="00426A4A">
        <w:rPr>
          <w:b/>
          <w:color w:val="000000" w:themeColor="text1"/>
          <w:sz w:val="30"/>
          <w:szCs w:val="30"/>
        </w:rPr>
        <w:t>-201</w:t>
      </w:r>
      <w:r w:rsidR="00584F91" w:rsidRPr="00426A4A">
        <w:rPr>
          <w:b/>
          <w:color w:val="000000" w:themeColor="text1"/>
          <w:sz w:val="30"/>
          <w:szCs w:val="30"/>
        </w:rPr>
        <w:t>5</w:t>
      </w:r>
      <w:r w:rsidRPr="00426A4A">
        <w:rPr>
          <w:rFonts w:hint="eastAsia"/>
          <w:b/>
          <w:color w:val="000000" w:themeColor="text1"/>
          <w:sz w:val="30"/>
          <w:szCs w:val="30"/>
        </w:rPr>
        <w:t>《</w:t>
      </w:r>
      <w:r w:rsidR="00584F91" w:rsidRPr="00426A4A">
        <w:rPr>
          <w:rFonts w:hint="eastAsia"/>
          <w:b/>
          <w:color w:val="000000" w:themeColor="text1"/>
          <w:sz w:val="30"/>
          <w:szCs w:val="30"/>
        </w:rPr>
        <w:t>前</w:t>
      </w:r>
      <w:r w:rsidRPr="00426A4A">
        <w:rPr>
          <w:rFonts w:hint="eastAsia"/>
          <w:b/>
          <w:color w:val="000000" w:themeColor="text1"/>
          <w:sz w:val="30"/>
          <w:szCs w:val="30"/>
        </w:rPr>
        <w:t>投影机通用规范》</w:t>
      </w:r>
      <w:r w:rsidR="008E3C5A" w:rsidRPr="00426A4A">
        <w:rPr>
          <w:rFonts w:hint="eastAsia"/>
          <w:b/>
          <w:color w:val="000000" w:themeColor="text1"/>
          <w:sz w:val="30"/>
          <w:szCs w:val="30"/>
        </w:rPr>
        <w:t>等</w:t>
      </w:r>
      <w:r w:rsidR="009218F3" w:rsidRPr="00426A4A">
        <w:rPr>
          <w:rFonts w:hint="eastAsia"/>
          <w:b/>
          <w:color w:val="000000" w:themeColor="text1"/>
          <w:sz w:val="30"/>
          <w:szCs w:val="30"/>
        </w:rPr>
        <w:t>相关要求</w:t>
      </w:r>
      <w:r w:rsidRPr="00426A4A">
        <w:rPr>
          <w:rFonts w:hint="eastAsia"/>
          <w:b/>
          <w:color w:val="000000" w:themeColor="text1"/>
          <w:sz w:val="30"/>
          <w:szCs w:val="30"/>
        </w:rPr>
        <w:t>的基础上，</w:t>
      </w:r>
      <w:r w:rsidRPr="00426A4A">
        <w:rPr>
          <w:rFonts w:hint="eastAsia"/>
          <w:color w:val="000000" w:themeColor="text1"/>
          <w:sz w:val="30"/>
          <w:szCs w:val="30"/>
        </w:rPr>
        <w:t>对指标的国内外现状进行分析研究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，以国内领先、国际先进水平或者填补国内、国际空白为原则，从以下八类指标性质提出影响产品质量的主要技术指标：</w:t>
      </w:r>
    </w:p>
    <w:p w:rsidR="00354544" w:rsidRPr="00426A4A" w:rsidRDefault="002C3C60">
      <w:pPr>
        <w:pStyle w:val="1"/>
        <w:numPr>
          <w:ilvl w:val="0"/>
          <w:numId w:val="4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 w:rsidRPr="00426A4A">
        <w:rPr>
          <w:rFonts w:ascii="宋体" w:hAnsi="宋体" w:hint="eastAsia"/>
          <w:b/>
          <w:color w:val="000000" w:themeColor="text1"/>
          <w:sz w:val="30"/>
          <w:szCs w:val="30"/>
        </w:rPr>
        <w:t>产品创新，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能够进一步满足顾客需求，开辟新的市场；</w:t>
      </w:r>
    </w:p>
    <w:p w:rsidR="00354544" w:rsidRPr="00426A4A" w:rsidRDefault="002C3C60">
      <w:pPr>
        <w:pStyle w:val="1"/>
        <w:numPr>
          <w:ilvl w:val="0"/>
          <w:numId w:val="4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 w:rsidRPr="00426A4A">
        <w:rPr>
          <w:rFonts w:ascii="宋体" w:hAnsi="宋体" w:hint="eastAsia"/>
          <w:b/>
          <w:color w:val="000000" w:themeColor="text1"/>
          <w:sz w:val="30"/>
          <w:szCs w:val="30"/>
        </w:rPr>
        <w:t>符合产业政策引导方向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；</w:t>
      </w:r>
    </w:p>
    <w:p w:rsidR="00354544" w:rsidRPr="00426A4A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426A4A">
        <w:rPr>
          <w:rFonts w:ascii="宋体" w:hAnsi="宋体" w:hint="eastAsia"/>
          <w:b/>
          <w:color w:val="000000" w:themeColor="text1"/>
          <w:sz w:val="30"/>
          <w:szCs w:val="30"/>
        </w:rPr>
        <w:t>填补国内（国际）空白，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能够提升产品质量；</w:t>
      </w:r>
    </w:p>
    <w:p w:rsidR="00354544" w:rsidRPr="00426A4A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426A4A">
        <w:rPr>
          <w:rFonts w:ascii="宋体" w:hAnsi="宋体" w:hint="eastAsia"/>
          <w:b/>
          <w:color w:val="000000" w:themeColor="text1"/>
          <w:sz w:val="30"/>
          <w:szCs w:val="30"/>
        </w:rPr>
        <w:t>严于国家行业标准，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质量提升明显；</w:t>
      </w:r>
    </w:p>
    <w:p w:rsidR="00354544" w:rsidRPr="00426A4A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426A4A">
        <w:rPr>
          <w:rFonts w:ascii="宋体" w:hAnsi="宋体" w:hint="eastAsia"/>
          <w:b/>
          <w:color w:val="000000" w:themeColor="text1"/>
          <w:sz w:val="30"/>
          <w:szCs w:val="30"/>
        </w:rPr>
        <w:t>清洁生产，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材料选择、生产过程生态环保；</w:t>
      </w:r>
    </w:p>
    <w:p w:rsidR="00354544" w:rsidRPr="00426A4A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426A4A">
        <w:rPr>
          <w:rFonts w:ascii="宋体" w:hAnsi="宋体" w:hint="eastAsia"/>
          <w:b/>
          <w:color w:val="000000" w:themeColor="text1"/>
          <w:sz w:val="30"/>
          <w:szCs w:val="30"/>
        </w:rPr>
        <w:t>产品安全健康环保，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维护人体安全，有利身体健康，加强环境保护；</w:t>
      </w:r>
    </w:p>
    <w:p w:rsidR="00354544" w:rsidRPr="00426A4A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426A4A">
        <w:rPr>
          <w:rFonts w:ascii="宋体" w:hAnsi="宋体" w:hint="eastAsia"/>
          <w:b/>
          <w:color w:val="000000" w:themeColor="text1"/>
          <w:sz w:val="30"/>
          <w:szCs w:val="30"/>
        </w:rPr>
        <w:t>消费体验，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满足消费者实际需求，提升用户体验；</w:t>
      </w:r>
    </w:p>
    <w:p w:rsidR="00354544" w:rsidRPr="00426A4A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426A4A">
        <w:rPr>
          <w:rFonts w:ascii="宋体" w:hAnsi="宋体" w:hint="eastAsia"/>
          <w:b/>
          <w:color w:val="000000" w:themeColor="text1"/>
          <w:sz w:val="30"/>
          <w:szCs w:val="30"/>
        </w:rPr>
        <w:t>行业特殊要求，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符合并高于产品所在行业的特殊要求，带动质量明显提升。</w:t>
      </w:r>
    </w:p>
    <w:p w:rsidR="00354544" w:rsidRPr="00426A4A" w:rsidRDefault="002C3C60">
      <w:pPr>
        <w:pStyle w:val="1"/>
        <w:numPr>
          <w:ilvl w:val="0"/>
          <w:numId w:val="3"/>
        </w:numPr>
        <w:ind w:firstLineChars="0"/>
        <w:rPr>
          <w:b/>
          <w:color w:val="000000" w:themeColor="text1"/>
          <w:sz w:val="30"/>
          <w:szCs w:val="30"/>
        </w:rPr>
      </w:pPr>
      <w:r w:rsidRPr="00426A4A">
        <w:rPr>
          <w:rFonts w:hint="eastAsia"/>
          <w:b/>
          <w:color w:val="000000" w:themeColor="text1"/>
          <w:sz w:val="30"/>
          <w:szCs w:val="30"/>
        </w:rPr>
        <w:t>先进性判定标准</w:t>
      </w:r>
    </w:p>
    <w:p w:rsidR="00354544" w:rsidRPr="00426A4A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426A4A">
        <w:rPr>
          <w:rFonts w:hint="eastAsia"/>
          <w:color w:val="000000" w:themeColor="text1"/>
          <w:sz w:val="30"/>
          <w:szCs w:val="30"/>
        </w:rPr>
        <w:t>先进性判定标准见表</w:t>
      </w:r>
      <w:r w:rsidRPr="00426A4A">
        <w:rPr>
          <w:color w:val="000000" w:themeColor="text1"/>
          <w:sz w:val="30"/>
          <w:szCs w:val="30"/>
        </w:rPr>
        <w:t>1</w:t>
      </w:r>
      <w:r w:rsidRPr="00426A4A">
        <w:rPr>
          <w:rFonts w:hint="eastAsia"/>
          <w:color w:val="000000" w:themeColor="text1"/>
          <w:sz w:val="30"/>
          <w:szCs w:val="30"/>
        </w:rPr>
        <w:t>：</w:t>
      </w:r>
    </w:p>
    <w:p w:rsidR="000F1CB8" w:rsidRPr="00426A4A" w:rsidRDefault="000F1CB8">
      <w:pPr>
        <w:ind w:firstLineChars="200" w:firstLine="600"/>
        <w:rPr>
          <w:color w:val="000000" w:themeColor="text1"/>
          <w:sz w:val="30"/>
          <w:szCs w:val="30"/>
        </w:rPr>
      </w:pPr>
    </w:p>
    <w:p w:rsidR="000F1CB8" w:rsidRPr="00426A4A" w:rsidRDefault="000F1CB8" w:rsidP="000F1CB8">
      <w:pPr>
        <w:rPr>
          <w:color w:val="000000" w:themeColor="text1"/>
          <w:sz w:val="30"/>
          <w:szCs w:val="30"/>
        </w:rPr>
        <w:sectPr w:rsidR="000F1CB8" w:rsidRPr="00426A4A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F1CB8" w:rsidRPr="00426A4A" w:rsidRDefault="000F1CB8" w:rsidP="000F1CB8">
      <w:pPr>
        <w:ind w:firstLineChars="200" w:firstLine="480"/>
        <w:jc w:val="center"/>
        <w:rPr>
          <w:color w:val="000000" w:themeColor="text1"/>
          <w:sz w:val="24"/>
          <w:szCs w:val="24"/>
        </w:rPr>
      </w:pPr>
      <w:r w:rsidRPr="00426A4A">
        <w:rPr>
          <w:rFonts w:hint="eastAsia"/>
          <w:color w:val="000000" w:themeColor="text1"/>
          <w:sz w:val="24"/>
          <w:szCs w:val="24"/>
        </w:rPr>
        <w:lastRenderedPageBreak/>
        <w:t>表</w:t>
      </w:r>
      <w:r w:rsidRPr="00426A4A">
        <w:rPr>
          <w:color w:val="000000" w:themeColor="text1"/>
          <w:sz w:val="24"/>
          <w:szCs w:val="24"/>
        </w:rPr>
        <w:t xml:space="preserve">1  </w:t>
      </w:r>
      <w:r w:rsidR="00A665E2" w:rsidRPr="00426A4A">
        <w:rPr>
          <w:rFonts w:hint="eastAsia"/>
          <w:color w:val="000000" w:themeColor="text1"/>
          <w:sz w:val="24"/>
          <w:szCs w:val="24"/>
        </w:rPr>
        <w:t>大型工程</w:t>
      </w:r>
      <w:r w:rsidR="00A03D64" w:rsidRPr="00426A4A">
        <w:rPr>
          <w:rFonts w:hint="eastAsia"/>
          <w:color w:val="000000" w:themeColor="text1"/>
          <w:sz w:val="24"/>
          <w:szCs w:val="24"/>
        </w:rPr>
        <w:t>激光投影仪</w:t>
      </w:r>
      <w:r w:rsidRPr="00426A4A">
        <w:rPr>
          <w:rFonts w:hint="eastAsia"/>
          <w:color w:val="000000" w:themeColor="text1"/>
          <w:sz w:val="24"/>
          <w:szCs w:val="24"/>
        </w:rPr>
        <w:t>产品先进性判定标准</w:t>
      </w:r>
    </w:p>
    <w:tbl>
      <w:tblPr>
        <w:tblW w:w="97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54"/>
        <w:gridCol w:w="387"/>
        <w:gridCol w:w="1314"/>
        <w:gridCol w:w="1701"/>
        <w:gridCol w:w="2410"/>
        <w:gridCol w:w="2126"/>
      </w:tblGrid>
      <w:tr w:rsidR="00426A4A" w:rsidRPr="00426A4A" w:rsidTr="00D71640">
        <w:trPr>
          <w:trHeight w:val="300"/>
          <w:tblHeader/>
          <w:jc w:val="center"/>
        </w:trPr>
        <w:tc>
          <w:tcPr>
            <w:tcW w:w="655" w:type="dxa"/>
            <w:shd w:val="clear" w:color="auto" w:fill="A6A6A6"/>
            <w:vAlign w:val="center"/>
          </w:tcPr>
          <w:p w:rsidR="00D71640" w:rsidRPr="00426A4A" w:rsidRDefault="00D71640" w:rsidP="007F1BC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154" w:type="dxa"/>
            <w:shd w:val="clear" w:color="auto" w:fill="A6A6A6"/>
            <w:vAlign w:val="center"/>
          </w:tcPr>
          <w:p w:rsidR="00D71640" w:rsidRPr="00426A4A" w:rsidRDefault="00D71640" w:rsidP="007F1BC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指标性质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71640" w:rsidRPr="00426A4A" w:rsidRDefault="00D71640" w:rsidP="007F1BC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关键指标项</w:t>
            </w:r>
          </w:p>
        </w:tc>
        <w:tc>
          <w:tcPr>
            <w:tcW w:w="1701" w:type="dxa"/>
            <w:shd w:val="clear" w:color="auto" w:fill="A6A6A6"/>
            <w:vAlign w:val="center"/>
          </w:tcPr>
          <w:p w:rsidR="00D71640" w:rsidRPr="00426A4A" w:rsidRDefault="00D71640" w:rsidP="007F1BC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指标先进</w:t>
            </w:r>
            <w:r w:rsidRPr="00426A4A"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  <w:t>值</w:t>
            </w:r>
          </w:p>
        </w:tc>
        <w:tc>
          <w:tcPr>
            <w:tcW w:w="2410" w:type="dxa"/>
            <w:shd w:val="clear" w:color="auto" w:fill="A6A6A6"/>
            <w:vAlign w:val="center"/>
          </w:tcPr>
          <w:p w:rsidR="00D71640" w:rsidRPr="00426A4A" w:rsidRDefault="00D7164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检测方法</w:t>
            </w:r>
          </w:p>
        </w:tc>
        <w:tc>
          <w:tcPr>
            <w:tcW w:w="2126" w:type="dxa"/>
            <w:shd w:val="clear" w:color="auto" w:fill="A6A6A6"/>
            <w:vAlign w:val="center"/>
          </w:tcPr>
          <w:p w:rsidR="00D71640" w:rsidRPr="00426A4A" w:rsidRDefault="00D71640" w:rsidP="001F1F8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说明</w:t>
            </w:r>
          </w:p>
        </w:tc>
      </w:tr>
      <w:tr w:rsidR="00426A4A" w:rsidRPr="00426A4A" w:rsidTr="00D71640">
        <w:trPr>
          <w:trHeight w:val="789"/>
          <w:jc w:val="center"/>
        </w:trPr>
        <w:tc>
          <w:tcPr>
            <w:tcW w:w="655" w:type="dxa"/>
            <w:vAlign w:val="center"/>
          </w:tcPr>
          <w:p w:rsidR="00D71640" w:rsidRPr="00426A4A" w:rsidRDefault="00D71640" w:rsidP="00C36027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D71640" w:rsidRPr="00426A4A" w:rsidRDefault="00D71640" w:rsidP="00C36027">
            <w:pPr>
              <w:pStyle w:val="a7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严于国家</w:t>
            </w: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、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行业标准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640" w:rsidRPr="00426A4A" w:rsidRDefault="00D71640" w:rsidP="00C36027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对比度/ （</w:t>
            </w:r>
            <w:proofErr w:type="gramStart"/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倍</w:t>
            </w:r>
            <w:proofErr w:type="gramEnd"/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）≥</w:t>
            </w:r>
          </w:p>
        </w:tc>
        <w:tc>
          <w:tcPr>
            <w:tcW w:w="1701" w:type="dxa"/>
            <w:vAlign w:val="center"/>
          </w:tcPr>
          <w:p w:rsidR="00D71640" w:rsidRPr="00426A4A" w:rsidRDefault="00D71640" w:rsidP="00C3602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400</w:t>
            </w:r>
          </w:p>
        </w:tc>
        <w:tc>
          <w:tcPr>
            <w:tcW w:w="2410" w:type="dxa"/>
            <w:vAlign w:val="center"/>
          </w:tcPr>
          <w:p w:rsidR="00D71640" w:rsidRPr="00426A4A" w:rsidRDefault="00D7164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SJ/T 11346-2015</w:t>
            </w:r>
          </w:p>
          <w:p w:rsidR="00D71640" w:rsidRPr="00426A4A" w:rsidRDefault="00D7164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电子投影机测量方法</w:t>
            </w:r>
          </w:p>
        </w:tc>
        <w:tc>
          <w:tcPr>
            <w:tcW w:w="2126" w:type="dxa"/>
            <w:vAlign w:val="center"/>
          </w:tcPr>
          <w:p w:rsidR="00D71640" w:rsidRPr="00426A4A" w:rsidRDefault="00D7164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  <w:tr w:rsidR="00426A4A" w:rsidRPr="00426A4A" w:rsidTr="00D71640">
        <w:trPr>
          <w:trHeight w:val="789"/>
          <w:jc w:val="center"/>
        </w:trPr>
        <w:tc>
          <w:tcPr>
            <w:tcW w:w="655" w:type="dxa"/>
            <w:vAlign w:val="center"/>
          </w:tcPr>
          <w:p w:rsidR="00D71640" w:rsidRPr="00426A4A" w:rsidRDefault="00D71640" w:rsidP="00C36027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D71640" w:rsidRPr="00426A4A" w:rsidRDefault="00D71640" w:rsidP="00C36027">
            <w:pPr>
              <w:pStyle w:val="a7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640" w:rsidRPr="00426A4A" w:rsidRDefault="00D71640" w:rsidP="002E6B9C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投影光效/（lm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/W</w:t>
            </w: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） ≥</w:t>
            </w:r>
          </w:p>
        </w:tc>
        <w:tc>
          <w:tcPr>
            <w:tcW w:w="1701" w:type="dxa"/>
            <w:vAlign w:val="center"/>
          </w:tcPr>
          <w:p w:rsidR="00D71640" w:rsidRPr="00426A4A" w:rsidRDefault="00D71640" w:rsidP="00C3602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410" w:type="dxa"/>
            <w:vAlign w:val="center"/>
          </w:tcPr>
          <w:p w:rsidR="00D71640" w:rsidRPr="00426A4A" w:rsidRDefault="00D7164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GB 32028-2015</w:t>
            </w:r>
          </w:p>
          <w:p w:rsidR="00D71640" w:rsidRPr="00426A4A" w:rsidRDefault="00D7164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投影机能效限定值及能效等级</w:t>
            </w:r>
          </w:p>
        </w:tc>
        <w:tc>
          <w:tcPr>
            <w:tcW w:w="2126" w:type="dxa"/>
            <w:vAlign w:val="center"/>
          </w:tcPr>
          <w:p w:rsidR="00D71640" w:rsidRPr="00426A4A" w:rsidRDefault="009C76FE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  <w:tr w:rsidR="00426A4A" w:rsidRPr="00426A4A" w:rsidTr="00D71640">
        <w:trPr>
          <w:trHeight w:val="789"/>
          <w:jc w:val="center"/>
        </w:trPr>
        <w:tc>
          <w:tcPr>
            <w:tcW w:w="655" w:type="dxa"/>
            <w:vAlign w:val="center"/>
          </w:tcPr>
          <w:p w:rsidR="00D71640" w:rsidRPr="00426A4A" w:rsidRDefault="00D71640" w:rsidP="00C36027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D71640" w:rsidRPr="00426A4A" w:rsidRDefault="00D71640" w:rsidP="00C36027">
            <w:pPr>
              <w:pStyle w:val="a7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1640" w:rsidRPr="00426A4A" w:rsidRDefault="00D71640" w:rsidP="00C3602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6A4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显示</w:t>
            </w: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分辨率/（像素数）</w:t>
            </w:r>
          </w:p>
        </w:tc>
        <w:tc>
          <w:tcPr>
            <w:tcW w:w="1701" w:type="dxa"/>
            <w:vAlign w:val="center"/>
          </w:tcPr>
          <w:p w:rsidR="00D71640" w:rsidRPr="00426A4A" w:rsidRDefault="00D7164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最大显示分辨率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3840</w:t>
            </w:r>
            <w:r w:rsidRPr="00426A4A">
              <w:rPr>
                <w:rFonts w:asciiTheme="minorEastAsia" w:eastAsiaTheme="minorEastAsia" w:hAnsiTheme="minorEastAsia" w:cs="MS Mincho" w:hint="eastAsia"/>
                <w:color w:val="000000" w:themeColor="text1"/>
                <w:kern w:val="0"/>
                <w:szCs w:val="21"/>
              </w:rPr>
              <w:t>×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2160</w:t>
            </w:r>
          </w:p>
        </w:tc>
        <w:tc>
          <w:tcPr>
            <w:tcW w:w="2410" w:type="dxa"/>
            <w:vAlign w:val="center"/>
          </w:tcPr>
          <w:p w:rsidR="00D71640" w:rsidRPr="00FD188E" w:rsidRDefault="00D71640" w:rsidP="00FD188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FD188E"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  <w:t>GB/T 28037-2011</w:t>
            </w:r>
          </w:p>
          <w:p w:rsidR="00D71640" w:rsidRPr="00FD188E" w:rsidRDefault="00D71640" w:rsidP="00FD188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FD188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信息技术 投影机通用规范</w:t>
            </w:r>
          </w:p>
        </w:tc>
        <w:tc>
          <w:tcPr>
            <w:tcW w:w="2126" w:type="dxa"/>
            <w:vAlign w:val="center"/>
          </w:tcPr>
          <w:p w:rsidR="00D71640" w:rsidRPr="00426A4A" w:rsidRDefault="00D7164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  <w:tr w:rsidR="009A1500" w:rsidRPr="00426A4A" w:rsidTr="00D71640">
        <w:trPr>
          <w:trHeight w:val="789"/>
          <w:jc w:val="center"/>
        </w:trPr>
        <w:tc>
          <w:tcPr>
            <w:tcW w:w="655" w:type="dxa"/>
            <w:vMerge w:val="restart"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9A1500" w:rsidRPr="00426A4A" w:rsidRDefault="009A1500" w:rsidP="00E12B36">
            <w:pPr>
              <w:pStyle w:val="a7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消费体验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</w:tcBorders>
            <w:vAlign w:val="center"/>
          </w:tcPr>
          <w:p w:rsidR="009A1500" w:rsidRPr="00426A4A" w:rsidRDefault="009A1500" w:rsidP="00C36027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尺寸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9A1500" w:rsidRPr="00426A4A" w:rsidRDefault="009A1500" w:rsidP="00C36027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最</w:t>
            </w: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大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投影尺寸</w:t>
            </w: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(</w:t>
            </w:r>
            <w:proofErr w:type="gramStart"/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英寸)</w:t>
            </w:r>
            <w:proofErr w:type="gramEnd"/>
          </w:p>
        </w:tc>
        <w:tc>
          <w:tcPr>
            <w:tcW w:w="1701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1000</w:t>
            </w:r>
          </w:p>
        </w:tc>
        <w:tc>
          <w:tcPr>
            <w:tcW w:w="2410" w:type="dxa"/>
            <w:vAlign w:val="center"/>
          </w:tcPr>
          <w:p w:rsidR="009A1500" w:rsidRPr="00FD188E" w:rsidRDefault="009A150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D188E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GB/T 28037-2011</w:t>
            </w:r>
          </w:p>
          <w:p w:rsidR="009A1500" w:rsidRPr="00FD188E" w:rsidRDefault="009A150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D188E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信息技术 投影机通用规范</w:t>
            </w:r>
          </w:p>
        </w:tc>
        <w:tc>
          <w:tcPr>
            <w:tcW w:w="2126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  <w:tr w:rsidR="009A1500" w:rsidRPr="00426A4A" w:rsidTr="00D71640">
        <w:trPr>
          <w:trHeight w:val="789"/>
          <w:jc w:val="center"/>
        </w:trPr>
        <w:tc>
          <w:tcPr>
            <w:tcW w:w="655" w:type="dxa"/>
            <w:vMerge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9A1500" w:rsidRPr="00426A4A" w:rsidRDefault="009A1500" w:rsidP="0098652E">
            <w:pPr>
              <w:pStyle w:val="a7"/>
              <w:numPr>
                <w:ilvl w:val="0"/>
                <w:numId w:val="6"/>
              </w:numPr>
              <w:ind w:left="0" w:firstLine="42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87" w:type="dxa"/>
            <w:vMerge/>
            <w:tcBorders>
              <w:bottom w:val="single" w:sz="4" w:space="0" w:color="auto"/>
            </w:tcBorders>
            <w:vAlign w:val="center"/>
          </w:tcPr>
          <w:p w:rsidR="009A1500" w:rsidRPr="00426A4A" w:rsidRDefault="009A1500" w:rsidP="00C36027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  <w:highlight w:val="yellow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9A1500" w:rsidRPr="00426A4A" w:rsidRDefault="009A1500" w:rsidP="00C36027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  <w:highlight w:val="yellow"/>
              </w:rPr>
            </w:pP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最</w:t>
            </w: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小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投影尺寸</w:t>
            </w: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/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(</w:t>
            </w:r>
            <w:proofErr w:type="gramStart"/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英寸)</w:t>
            </w:r>
            <w:proofErr w:type="gramEnd"/>
          </w:p>
        </w:tc>
        <w:tc>
          <w:tcPr>
            <w:tcW w:w="1701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2410" w:type="dxa"/>
            <w:vAlign w:val="center"/>
          </w:tcPr>
          <w:p w:rsidR="009A1500" w:rsidRPr="00426A4A" w:rsidRDefault="009A150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GB/T 28037-2011</w:t>
            </w:r>
          </w:p>
          <w:p w:rsidR="009A1500" w:rsidRPr="00426A4A" w:rsidRDefault="009A150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  <w:highlight w:val="yellow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信息技术 投影机通用规范</w:t>
            </w:r>
          </w:p>
        </w:tc>
        <w:tc>
          <w:tcPr>
            <w:tcW w:w="2126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  <w:tr w:rsidR="009A1500" w:rsidRPr="00426A4A" w:rsidTr="00D71640">
        <w:trPr>
          <w:trHeight w:val="789"/>
          <w:jc w:val="center"/>
        </w:trPr>
        <w:tc>
          <w:tcPr>
            <w:tcW w:w="655" w:type="dxa"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9A1500" w:rsidRPr="00426A4A" w:rsidRDefault="009A1500" w:rsidP="0098652E">
            <w:pPr>
              <w:pStyle w:val="a7"/>
              <w:numPr>
                <w:ilvl w:val="0"/>
                <w:numId w:val="6"/>
              </w:numPr>
              <w:ind w:left="0" w:firstLine="42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500" w:rsidRPr="00426A4A" w:rsidRDefault="009A1500" w:rsidP="00C36027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光输出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/</w:t>
            </w: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（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 xml:space="preserve">lm） </w:t>
            </w: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≥</w:t>
            </w:r>
          </w:p>
        </w:tc>
        <w:tc>
          <w:tcPr>
            <w:tcW w:w="1701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0000</w:t>
            </w:r>
          </w:p>
        </w:tc>
        <w:tc>
          <w:tcPr>
            <w:tcW w:w="2410" w:type="dxa"/>
            <w:vAlign w:val="center"/>
          </w:tcPr>
          <w:p w:rsidR="009A1500" w:rsidRPr="00426A4A" w:rsidRDefault="009A150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SJ/T 1134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6</w:t>
            </w: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-2015</w:t>
            </w:r>
          </w:p>
          <w:p w:rsidR="009A1500" w:rsidRPr="00426A4A" w:rsidRDefault="009A150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电子投影机测量方法</w:t>
            </w:r>
          </w:p>
        </w:tc>
        <w:tc>
          <w:tcPr>
            <w:tcW w:w="2126" w:type="dxa"/>
            <w:vAlign w:val="center"/>
          </w:tcPr>
          <w:p w:rsidR="009A1500" w:rsidRPr="00426A4A" w:rsidRDefault="009A1500" w:rsidP="00600C4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  <w:tr w:rsidR="009A1500" w:rsidRPr="00426A4A" w:rsidTr="00D71640">
        <w:trPr>
          <w:trHeight w:val="360"/>
          <w:jc w:val="center"/>
        </w:trPr>
        <w:tc>
          <w:tcPr>
            <w:tcW w:w="655" w:type="dxa"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9A1500" w:rsidRPr="00426A4A" w:rsidRDefault="009A1500" w:rsidP="0098652E">
            <w:pPr>
              <w:pStyle w:val="a7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1500" w:rsidRPr="00426A4A" w:rsidRDefault="009A1500" w:rsidP="00C36027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白光显色指数/≥</w:t>
            </w:r>
          </w:p>
        </w:tc>
        <w:tc>
          <w:tcPr>
            <w:tcW w:w="1701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410" w:type="dxa"/>
            <w:vAlign w:val="center"/>
          </w:tcPr>
          <w:p w:rsidR="009A1500" w:rsidRPr="00FD188E" w:rsidRDefault="009A1500" w:rsidP="00FD188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FD188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使用积分球或者亮度计进行光谱测量</w:t>
            </w:r>
          </w:p>
        </w:tc>
        <w:tc>
          <w:tcPr>
            <w:tcW w:w="2126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  <w:tr w:rsidR="009A1500" w:rsidRPr="00426A4A" w:rsidTr="00D71640">
        <w:trPr>
          <w:trHeight w:val="360"/>
          <w:jc w:val="center"/>
        </w:trPr>
        <w:tc>
          <w:tcPr>
            <w:tcW w:w="655" w:type="dxa"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1500" w:rsidRPr="00426A4A" w:rsidRDefault="009A1500" w:rsidP="00C36027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色彩光输出占比/ （</w:t>
            </w:r>
            <w:r w:rsidRPr="00426A4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）≥</w:t>
            </w:r>
          </w:p>
        </w:tc>
        <w:tc>
          <w:tcPr>
            <w:tcW w:w="1701" w:type="dxa"/>
            <w:vAlign w:val="center"/>
          </w:tcPr>
          <w:p w:rsidR="009A1500" w:rsidRPr="00426A4A" w:rsidRDefault="009A1500" w:rsidP="00E23D2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99</w:t>
            </w:r>
          </w:p>
        </w:tc>
        <w:tc>
          <w:tcPr>
            <w:tcW w:w="2410" w:type="dxa"/>
            <w:vAlign w:val="center"/>
          </w:tcPr>
          <w:p w:rsidR="009A1500" w:rsidRPr="00D01FDC" w:rsidRDefault="009A150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D01FDC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SJ/T 11346-2015</w:t>
            </w:r>
          </w:p>
          <w:p w:rsidR="009A1500" w:rsidRPr="005F059C" w:rsidRDefault="009A1500" w:rsidP="00FD188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5F059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电子投影机测量方法</w:t>
            </w:r>
          </w:p>
        </w:tc>
        <w:tc>
          <w:tcPr>
            <w:tcW w:w="2126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  <w:tr w:rsidR="009A1500" w:rsidRPr="00426A4A" w:rsidTr="00D71640">
        <w:trPr>
          <w:trHeight w:val="360"/>
          <w:jc w:val="center"/>
        </w:trPr>
        <w:tc>
          <w:tcPr>
            <w:tcW w:w="655" w:type="dxa"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6"/>
              </w:numPr>
              <w:ind w:left="0"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1500" w:rsidRPr="00426A4A" w:rsidRDefault="009A1500" w:rsidP="00C3602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信号传输距离/（</w:t>
            </w:r>
            <w:r w:rsidRPr="00426A4A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m</w:t>
            </w: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 ≥</w:t>
            </w:r>
          </w:p>
        </w:tc>
        <w:tc>
          <w:tcPr>
            <w:tcW w:w="1701" w:type="dxa"/>
            <w:vAlign w:val="center"/>
          </w:tcPr>
          <w:p w:rsidR="009A1500" w:rsidRPr="00426A4A" w:rsidRDefault="009A1500" w:rsidP="00A516D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2410" w:type="dxa"/>
            <w:vAlign w:val="center"/>
          </w:tcPr>
          <w:p w:rsidR="009A1500" w:rsidRPr="00426A4A" w:rsidRDefault="009A1500" w:rsidP="00FD188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设置100</w:t>
            </w:r>
            <w:r w:rsidRPr="00426A4A"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  <w:t>m</w:t>
            </w: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信号传输线模拟远距离传输，使用高速示波器和网络分析仪测试信号质量。</w:t>
            </w:r>
          </w:p>
        </w:tc>
        <w:tc>
          <w:tcPr>
            <w:tcW w:w="2126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  <w:tr w:rsidR="009A1500" w:rsidRPr="00426A4A" w:rsidTr="00D71640">
        <w:trPr>
          <w:trHeight w:val="879"/>
          <w:jc w:val="center"/>
        </w:trPr>
        <w:tc>
          <w:tcPr>
            <w:tcW w:w="655" w:type="dxa"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1500" w:rsidRPr="00426A4A" w:rsidRDefault="009A1500" w:rsidP="00A516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拖尾/（像素数）≤</w:t>
            </w:r>
          </w:p>
        </w:tc>
        <w:tc>
          <w:tcPr>
            <w:tcW w:w="1701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3.5</w:t>
            </w:r>
          </w:p>
        </w:tc>
        <w:tc>
          <w:tcPr>
            <w:tcW w:w="2410" w:type="dxa"/>
            <w:vAlign w:val="center"/>
          </w:tcPr>
          <w:p w:rsidR="009A1500" w:rsidRPr="00426A4A" w:rsidRDefault="009A1500" w:rsidP="00FD188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输入Flare测试图，测量画面中心和四角的拖尾像素大小。</w:t>
            </w:r>
          </w:p>
        </w:tc>
        <w:tc>
          <w:tcPr>
            <w:tcW w:w="2126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  <w:tr w:rsidR="009A1500" w:rsidRPr="00426A4A" w:rsidTr="00D71640">
        <w:trPr>
          <w:trHeight w:val="879"/>
          <w:jc w:val="center"/>
        </w:trPr>
        <w:tc>
          <w:tcPr>
            <w:tcW w:w="655" w:type="dxa"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9A1500" w:rsidRPr="00426A4A" w:rsidRDefault="009A1500" w:rsidP="00C36027">
            <w:pPr>
              <w:pStyle w:val="a7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A1500" w:rsidRPr="00426A4A" w:rsidRDefault="009A1500" w:rsidP="00C3602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无缝拼接</w:t>
            </w:r>
          </w:p>
        </w:tc>
        <w:tc>
          <w:tcPr>
            <w:tcW w:w="1701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无缝隙拼接</w:t>
            </w:r>
          </w:p>
        </w:tc>
        <w:tc>
          <w:tcPr>
            <w:tcW w:w="2410" w:type="dxa"/>
            <w:vAlign w:val="center"/>
          </w:tcPr>
          <w:p w:rsidR="009A1500" w:rsidRPr="00426A4A" w:rsidRDefault="009A1500" w:rsidP="00FD188E">
            <w:pPr>
              <w:pStyle w:val="a9"/>
              <w:ind w:firstLineChars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6A4A">
              <w:rPr>
                <w:rFonts w:asciiTheme="minorEastAsia" w:hAnsiTheme="minorEastAsia" w:hint="eastAsia"/>
                <w:color w:val="000000" w:themeColor="text1"/>
                <w:szCs w:val="21"/>
              </w:rPr>
              <w:t>实测</w:t>
            </w:r>
          </w:p>
        </w:tc>
        <w:tc>
          <w:tcPr>
            <w:tcW w:w="2126" w:type="dxa"/>
            <w:vAlign w:val="center"/>
          </w:tcPr>
          <w:p w:rsidR="009A1500" w:rsidRPr="00426A4A" w:rsidRDefault="009A1500" w:rsidP="00C3602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26A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</w:tbl>
    <w:p w:rsidR="000F1CB8" w:rsidRPr="00426A4A" w:rsidRDefault="000F1CB8" w:rsidP="000F1CB8">
      <w:pPr>
        <w:rPr>
          <w:rFonts w:ascii="Times New Roman" w:eastAsia="黑体" w:hAnsi="Times New Roman"/>
          <w:color w:val="000000" w:themeColor="text1"/>
          <w:szCs w:val="20"/>
        </w:rPr>
        <w:sectPr w:rsidR="000F1CB8" w:rsidRPr="00426A4A" w:rsidSect="0083553C">
          <w:headerReference w:type="default" r:id="rId13"/>
          <w:pgSz w:w="11906" w:h="16838"/>
          <w:pgMar w:top="1418" w:right="1531" w:bottom="1418" w:left="1531" w:header="851" w:footer="992" w:gutter="0"/>
          <w:cols w:space="425"/>
          <w:docGrid w:type="lines" w:linePitch="312"/>
        </w:sectPr>
      </w:pPr>
    </w:p>
    <w:p w:rsidR="00D80E98" w:rsidRPr="00426A4A" w:rsidRDefault="00D80E98">
      <w:pPr>
        <w:rPr>
          <w:rFonts w:ascii="Times New Roman" w:eastAsia="黑体" w:hAnsi="Times New Roman"/>
          <w:color w:val="000000" w:themeColor="text1"/>
          <w:szCs w:val="20"/>
        </w:rPr>
      </w:pPr>
    </w:p>
    <w:p w:rsidR="00354544" w:rsidRPr="00426A4A" w:rsidRDefault="002C3C60">
      <w:pPr>
        <w:rPr>
          <w:b/>
          <w:color w:val="000000" w:themeColor="text1"/>
          <w:sz w:val="30"/>
          <w:szCs w:val="30"/>
        </w:rPr>
      </w:pPr>
      <w:r w:rsidRPr="00426A4A">
        <w:rPr>
          <w:rFonts w:hint="eastAsia"/>
          <w:b/>
          <w:color w:val="000000" w:themeColor="text1"/>
          <w:sz w:val="30"/>
          <w:szCs w:val="30"/>
        </w:rPr>
        <w:t>三</w:t>
      </w:r>
      <w:r w:rsidRPr="00426A4A">
        <w:rPr>
          <w:b/>
          <w:color w:val="000000" w:themeColor="text1"/>
          <w:sz w:val="30"/>
          <w:szCs w:val="30"/>
        </w:rPr>
        <w:t>、</w:t>
      </w:r>
      <w:r w:rsidRPr="00426A4A">
        <w:rPr>
          <w:rFonts w:hint="eastAsia"/>
          <w:b/>
          <w:color w:val="000000" w:themeColor="text1"/>
          <w:sz w:val="30"/>
          <w:szCs w:val="30"/>
        </w:rPr>
        <w:t>先进性评价程序</w:t>
      </w:r>
    </w:p>
    <w:p w:rsidR="00354544" w:rsidRPr="00426A4A" w:rsidRDefault="002C3C60">
      <w:pPr>
        <w:jc w:val="center"/>
        <w:rPr>
          <w:color w:val="000000" w:themeColor="text1"/>
        </w:rPr>
      </w:pPr>
      <w:r w:rsidRPr="00426A4A">
        <w:rPr>
          <w:noProof/>
          <w:color w:val="000000" w:themeColor="text1"/>
        </w:rPr>
        <w:drawing>
          <wp:inline distT="0" distB="0" distL="0" distR="0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44" w:rsidRPr="00426A4A" w:rsidRDefault="00354544">
      <w:pPr>
        <w:jc w:val="center"/>
        <w:rPr>
          <w:color w:val="000000" w:themeColor="text1"/>
        </w:rPr>
      </w:pPr>
    </w:p>
    <w:p w:rsidR="00354544" w:rsidRPr="00426A4A" w:rsidRDefault="002C3C60">
      <w:pPr>
        <w:pStyle w:val="1"/>
        <w:numPr>
          <w:ilvl w:val="0"/>
          <w:numId w:val="7"/>
        </w:numPr>
        <w:ind w:firstLineChars="0"/>
        <w:rPr>
          <w:b/>
          <w:color w:val="000000" w:themeColor="text1"/>
          <w:sz w:val="30"/>
          <w:szCs w:val="30"/>
        </w:rPr>
      </w:pPr>
      <w:r w:rsidRPr="00426A4A">
        <w:rPr>
          <w:rFonts w:hint="eastAsia"/>
          <w:b/>
          <w:color w:val="000000" w:themeColor="text1"/>
          <w:sz w:val="30"/>
          <w:szCs w:val="30"/>
        </w:rPr>
        <w:t>实施日期</w:t>
      </w:r>
    </w:p>
    <w:p w:rsidR="00354544" w:rsidRPr="00426A4A" w:rsidRDefault="002C3C60">
      <w:pPr>
        <w:ind w:firstLineChars="150" w:firstLine="450"/>
        <w:rPr>
          <w:rFonts w:ascii="宋体" w:hAnsi="宋体"/>
          <w:color w:val="000000" w:themeColor="text1"/>
          <w:sz w:val="30"/>
          <w:szCs w:val="30"/>
        </w:rPr>
      </w:pPr>
      <w:r w:rsidRPr="00426A4A">
        <w:rPr>
          <w:rFonts w:ascii="宋体" w:hAnsi="宋体" w:hint="eastAsia"/>
          <w:color w:val="000000" w:themeColor="text1"/>
          <w:sz w:val="30"/>
          <w:szCs w:val="30"/>
        </w:rPr>
        <w:t>本细则</w:t>
      </w:r>
      <w:r w:rsidRPr="00426A4A">
        <w:rPr>
          <w:rFonts w:ascii="宋体" w:hAnsi="宋体"/>
          <w:color w:val="000000" w:themeColor="text1"/>
          <w:sz w:val="30"/>
          <w:szCs w:val="30"/>
        </w:rPr>
        <w:t>自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20</w:t>
      </w:r>
      <w:r w:rsidR="00AA5F74" w:rsidRPr="00426A4A">
        <w:rPr>
          <w:rFonts w:ascii="宋体" w:hAnsi="宋体" w:hint="eastAsia"/>
          <w:color w:val="000000" w:themeColor="text1"/>
          <w:sz w:val="30"/>
          <w:szCs w:val="30"/>
        </w:rPr>
        <w:t>20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年</w:t>
      </w:r>
      <w:r w:rsidR="0083553C" w:rsidRPr="00426A4A">
        <w:rPr>
          <w:rFonts w:ascii="宋体" w:hAnsi="宋体"/>
          <w:color w:val="000000" w:themeColor="text1"/>
          <w:sz w:val="30"/>
          <w:szCs w:val="30"/>
        </w:rPr>
        <w:t>8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月</w:t>
      </w:r>
      <w:r w:rsidR="0083553C" w:rsidRPr="00426A4A">
        <w:rPr>
          <w:rFonts w:ascii="宋体" w:hAnsi="宋体"/>
          <w:color w:val="000000" w:themeColor="text1"/>
          <w:sz w:val="30"/>
          <w:szCs w:val="30"/>
        </w:rPr>
        <w:t>20</w:t>
      </w:r>
      <w:r w:rsidRPr="00426A4A">
        <w:rPr>
          <w:rFonts w:ascii="宋体" w:hAnsi="宋体" w:hint="eastAsia"/>
          <w:color w:val="000000" w:themeColor="text1"/>
          <w:sz w:val="30"/>
          <w:szCs w:val="30"/>
        </w:rPr>
        <w:t>日起</w:t>
      </w:r>
      <w:r w:rsidRPr="00426A4A">
        <w:rPr>
          <w:rFonts w:ascii="宋体" w:hAnsi="宋体"/>
          <w:color w:val="000000" w:themeColor="text1"/>
          <w:sz w:val="30"/>
          <w:szCs w:val="30"/>
        </w:rPr>
        <w:t>实施。</w:t>
      </w:r>
    </w:p>
    <w:p w:rsidR="00354544" w:rsidRPr="00426A4A" w:rsidRDefault="002C3C60">
      <w:pPr>
        <w:pStyle w:val="1"/>
        <w:numPr>
          <w:ilvl w:val="0"/>
          <w:numId w:val="7"/>
        </w:numPr>
        <w:ind w:firstLineChars="0"/>
        <w:rPr>
          <w:b/>
          <w:color w:val="000000" w:themeColor="text1"/>
          <w:sz w:val="30"/>
          <w:szCs w:val="30"/>
        </w:rPr>
      </w:pPr>
      <w:r w:rsidRPr="00426A4A">
        <w:rPr>
          <w:rFonts w:hint="eastAsia"/>
          <w:b/>
          <w:color w:val="000000" w:themeColor="text1"/>
          <w:sz w:val="30"/>
          <w:szCs w:val="30"/>
        </w:rPr>
        <w:t>发布机构</w:t>
      </w:r>
      <w:r w:rsidRPr="00426A4A">
        <w:rPr>
          <w:rFonts w:hint="eastAsia"/>
          <w:b/>
          <w:color w:val="000000" w:themeColor="text1"/>
          <w:sz w:val="30"/>
          <w:szCs w:val="30"/>
        </w:rPr>
        <w:t xml:space="preserve"> </w:t>
      </w:r>
    </w:p>
    <w:p w:rsidR="00354544" w:rsidRPr="00426A4A" w:rsidRDefault="002C3C60">
      <w:pPr>
        <w:ind w:firstLineChars="150" w:firstLine="450"/>
        <w:rPr>
          <w:color w:val="000000" w:themeColor="text1"/>
          <w:sz w:val="30"/>
          <w:szCs w:val="30"/>
          <w:highlight w:val="lightGray"/>
        </w:rPr>
      </w:pPr>
      <w:r w:rsidRPr="00426A4A">
        <w:rPr>
          <w:rFonts w:hint="eastAsia"/>
          <w:color w:val="000000" w:themeColor="text1"/>
          <w:sz w:val="30"/>
          <w:szCs w:val="30"/>
        </w:rPr>
        <w:t>深圳市标准技术研究院。</w:t>
      </w:r>
    </w:p>
    <w:p w:rsidR="00354544" w:rsidRPr="00426A4A" w:rsidRDefault="00354544">
      <w:pPr>
        <w:rPr>
          <w:color w:val="000000" w:themeColor="text1"/>
        </w:rPr>
      </w:pPr>
    </w:p>
    <w:sectPr w:rsidR="00354544" w:rsidRPr="00426A4A" w:rsidSect="00354544">
      <w:headerReference w:type="default" r:id="rId1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655" w:rsidRDefault="00BE2655" w:rsidP="00354544">
      <w:r>
        <w:separator/>
      </w:r>
    </w:p>
  </w:endnote>
  <w:endnote w:type="continuationSeparator" w:id="0">
    <w:p w:rsidR="00BE2655" w:rsidRDefault="00BE2655" w:rsidP="0035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B8" w:rsidRDefault="000F1CB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:rsidR="000F1CB8" w:rsidRDefault="000F1C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B8" w:rsidRDefault="000F1CB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2B36" w:rsidRPr="00E12B36">
      <w:rPr>
        <w:noProof/>
        <w:lang w:val="zh-CN"/>
      </w:rPr>
      <w:t>4</w:t>
    </w:r>
    <w:r>
      <w:rPr>
        <w:lang w:val="zh-CN"/>
      </w:rPr>
      <w:fldChar w:fldCharType="end"/>
    </w:r>
  </w:p>
  <w:p w:rsidR="000F1CB8" w:rsidRDefault="000F1C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655" w:rsidRDefault="00BE2655" w:rsidP="00354544">
      <w:r>
        <w:separator/>
      </w:r>
    </w:p>
  </w:footnote>
  <w:footnote w:type="continuationSeparator" w:id="0">
    <w:p w:rsidR="00BE2655" w:rsidRDefault="00BE2655" w:rsidP="00354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B8" w:rsidRDefault="000F1CB8">
    <w:pPr>
      <w:pStyle w:val="a6"/>
      <w:pBdr>
        <w:bottom w:val="none" w:sz="0" w:space="0" w:color="auto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SSAE-A05-002:2018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B8" w:rsidRDefault="000F1CB8">
    <w:pPr>
      <w:tabs>
        <w:tab w:val="center" w:pos="4153"/>
        <w:tab w:val="right" w:pos="8306"/>
      </w:tabs>
      <w:jc w:val="lef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SSAE-A12-0</w:t>
    </w:r>
    <w:r w:rsidR="00601FD7">
      <w:t>14</w:t>
    </w:r>
    <w:r>
      <w:t>:20</w:t>
    </w:r>
    <w:r w:rsidR="003237D5">
      <w:t>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B8" w:rsidRDefault="000F1CB8"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SSAE-A12-0</w:t>
    </w:r>
    <w:r w:rsidR="00601FD7">
      <w:t>14</w:t>
    </w:r>
    <w:r>
      <w:t>:20</w:t>
    </w:r>
    <w:r w:rsidR="00EF33E1">
      <w:t>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44" w:rsidRDefault="002C3C60"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</w:t>
    </w:r>
    <w:r w:rsidR="002E640B">
      <w:t>12</w:t>
    </w:r>
    <w:r>
      <w:t>-0</w:t>
    </w:r>
    <w:r w:rsidR="00601FD7">
      <w:t>14</w:t>
    </w:r>
    <w:r>
      <w:t>:20</w:t>
    </w:r>
    <w:r w:rsidR="00EF33E1"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590C"/>
    <w:multiLevelType w:val="multilevel"/>
    <w:tmpl w:val="0A7C590C"/>
    <w:lvl w:ilvl="0">
      <w:start w:val="1"/>
      <w:numFmt w:val="decimal"/>
      <w:lvlText w:val="%1."/>
      <w:lvlJc w:val="left"/>
      <w:pPr>
        <w:ind w:left="1020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4A23E3D"/>
    <w:multiLevelType w:val="multilevel"/>
    <w:tmpl w:val="14A23E3D"/>
    <w:lvl w:ilvl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6137EEC"/>
    <w:multiLevelType w:val="hybridMultilevel"/>
    <w:tmpl w:val="FB9E7D9A"/>
    <w:lvl w:ilvl="0" w:tplc="518CEE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71400C"/>
    <w:multiLevelType w:val="multilevel"/>
    <w:tmpl w:val="1C71400C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243F2CEE"/>
    <w:multiLevelType w:val="multilevel"/>
    <w:tmpl w:val="243F2CEE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pStyle w:val="a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5">
    <w:nsid w:val="256A0CB0"/>
    <w:multiLevelType w:val="multilevel"/>
    <w:tmpl w:val="256A0CB0"/>
    <w:lvl w:ilvl="0">
      <w:start w:val="1"/>
      <w:numFmt w:val="japaneseCounting"/>
      <w:lvlText w:val="%1、"/>
      <w:lvlJc w:val="left"/>
      <w:pPr>
        <w:ind w:left="56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4FF5029"/>
    <w:multiLevelType w:val="multilevel"/>
    <w:tmpl w:val="CA5A5B8A"/>
    <w:lvl w:ilvl="0">
      <w:start w:val="1"/>
      <w:numFmt w:val="bullet"/>
      <w:lvlText w:val="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6113E4D"/>
    <w:multiLevelType w:val="hybridMultilevel"/>
    <w:tmpl w:val="FF7CC00A"/>
    <w:lvl w:ilvl="0" w:tplc="9EC69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C0D3770"/>
    <w:multiLevelType w:val="multilevel"/>
    <w:tmpl w:val="5C0D3770"/>
    <w:lvl w:ilvl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94F55D5"/>
    <w:multiLevelType w:val="hybridMultilevel"/>
    <w:tmpl w:val="8DB4AA26"/>
    <w:lvl w:ilvl="0" w:tplc="57FCC1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4649" w:hanging="68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851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1">
    <w:nsid w:val="78AC3A58"/>
    <w:multiLevelType w:val="hybridMultilevel"/>
    <w:tmpl w:val="9B92DFDC"/>
    <w:lvl w:ilvl="0" w:tplc="24DA0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CD53CDF"/>
    <w:multiLevelType w:val="hybridMultilevel"/>
    <w:tmpl w:val="FC06FF4C"/>
    <w:lvl w:ilvl="0" w:tplc="C45EE8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7F1B32"/>
    <w:multiLevelType w:val="multilevel"/>
    <w:tmpl w:val="7E7F1B3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13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B79"/>
    <w:rsid w:val="00006FC4"/>
    <w:rsid w:val="00007213"/>
    <w:rsid w:val="00010FE2"/>
    <w:rsid w:val="00014858"/>
    <w:rsid w:val="00021207"/>
    <w:rsid w:val="00025CE9"/>
    <w:rsid w:val="00026959"/>
    <w:rsid w:val="00027360"/>
    <w:rsid w:val="00027969"/>
    <w:rsid w:val="000408AB"/>
    <w:rsid w:val="00050D6C"/>
    <w:rsid w:val="00052926"/>
    <w:rsid w:val="000550B1"/>
    <w:rsid w:val="00060262"/>
    <w:rsid w:val="00062F35"/>
    <w:rsid w:val="00066F65"/>
    <w:rsid w:val="00076893"/>
    <w:rsid w:val="000775C7"/>
    <w:rsid w:val="00086D0C"/>
    <w:rsid w:val="00094C60"/>
    <w:rsid w:val="00096CE0"/>
    <w:rsid w:val="00097663"/>
    <w:rsid w:val="000A4852"/>
    <w:rsid w:val="000A4E9A"/>
    <w:rsid w:val="000A5EF6"/>
    <w:rsid w:val="000A6070"/>
    <w:rsid w:val="000A6BB6"/>
    <w:rsid w:val="000C054B"/>
    <w:rsid w:val="000C0BB2"/>
    <w:rsid w:val="000C0BEA"/>
    <w:rsid w:val="000C1C4A"/>
    <w:rsid w:val="000C5A05"/>
    <w:rsid w:val="000D3E2E"/>
    <w:rsid w:val="000D3ED9"/>
    <w:rsid w:val="000E2BEA"/>
    <w:rsid w:val="000E534B"/>
    <w:rsid w:val="000E7C6A"/>
    <w:rsid w:val="000F15FC"/>
    <w:rsid w:val="000F1CB8"/>
    <w:rsid w:val="000F5ECD"/>
    <w:rsid w:val="000F6311"/>
    <w:rsid w:val="001013A1"/>
    <w:rsid w:val="00106479"/>
    <w:rsid w:val="001104CB"/>
    <w:rsid w:val="00112501"/>
    <w:rsid w:val="00113603"/>
    <w:rsid w:val="0012301B"/>
    <w:rsid w:val="00124792"/>
    <w:rsid w:val="00130C77"/>
    <w:rsid w:val="00133D95"/>
    <w:rsid w:val="00134BDC"/>
    <w:rsid w:val="0013600B"/>
    <w:rsid w:val="00137C27"/>
    <w:rsid w:val="001443E7"/>
    <w:rsid w:val="0015322F"/>
    <w:rsid w:val="00154BFF"/>
    <w:rsid w:val="001616CC"/>
    <w:rsid w:val="00166E6A"/>
    <w:rsid w:val="0017321D"/>
    <w:rsid w:val="001837D3"/>
    <w:rsid w:val="00186123"/>
    <w:rsid w:val="0019291F"/>
    <w:rsid w:val="00194187"/>
    <w:rsid w:val="00196B5E"/>
    <w:rsid w:val="001A3AFA"/>
    <w:rsid w:val="001B210A"/>
    <w:rsid w:val="001B45FF"/>
    <w:rsid w:val="001C40DB"/>
    <w:rsid w:val="001D0361"/>
    <w:rsid w:val="001E1876"/>
    <w:rsid w:val="001F1EE6"/>
    <w:rsid w:val="001F1F87"/>
    <w:rsid w:val="0020520C"/>
    <w:rsid w:val="00212D6F"/>
    <w:rsid w:val="002201E8"/>
    <w:rsid w:val="00221ADF"/>
    <w:rsid w:val="0022440C"/>
    <w:rsid w:val="0022656F"/>
    <w:rsid w:val="00232103"/>
    <w:rsid w:val="002323D1"/>
    <w:rsid w:val="00246FDF"/>
    <w:rsid w:val="002477BD"/>
    <w:rsid w:val="00251ACE"/>
    <w:rsid w:val="00254C74"/>
    <w:rsid w:val="00254EA0"/>
    <w:rsid w:val="00265ABD"/>
    <w:rsid w:val="00270BD4"/>
    <w:rsid w:val="002833E3"/>
    <w:rsid w:val="00283668"/>
    <w:rsid w:val="00283676"/>
    <w:rsid w:val="00283BBC"/>
    <w:rsid w:val="002A3891"/>
    <w:rsid w:val="002B025D"/>
    <w:rsid w:val="002B10A1"/>
    <w:rsid w:val="002B1992"/>
    <w:rsid w:val="002B2106"/>
    <w:rsid w:val="002B2940"/>
    <w:rsid w:val="002C3C60"/>
    <w:rsid w:val="002D7D78"/>
    <w:rsid w:val="002E2D59"/>
    <w:rsid w:val="002E4DCF"/>
    <w:rsid w:val="002E4FCE"/>
    <w:rsid w:val="002E640B"/>
    <w:rsid w:val="002E6B9C"/>
    <w:rsid w:val="002F14CC"/>
    <w:rsid w:val="002F5E7F"/>
    <w:rsid w:val="003022EE"/>
    <w:rsid w:val="00306875"/>
    <w:rsid w:val="003237D5"/>
    <w:rsid w:val="0032795B"/>
    <w:rsid w:val="00345008"/>
    <w:rsid w:val="00350AF6"/>
    <w:rsid w:val="003510E6"/>
    <w:rsid w:val="00354544"/>
    <w:rsid w:val="00354E8D"/>
    <w:rsid w:val="003555B5"/>
    <w:rsid w:val="00362681"/>
    <w:rsid w:val="00365754"/>
    <w:rsid w:val="00375912"/>
    <w:rsid w:val="00377BCC"/>
    <w:rsid w:val="00381073"/>
    <w:rsid w:val="00382F59"/>
    <w:rsid w:val="003849F2"/>
    <w:rsid w:val="0039113E"/>
    <w:rsid w:val="003929F8"/>
    <w:rsid w:val="00395F73"/>
    <w:rsid w:val="003966AB"/>
    <w:rsid w:val="003A25E8"/>
    <w:rsid w:val="003A27D2"/>
    <w:rsid w:val="003A3FE0"/>
    <w:rsid w:val="003A7D4B"/>
    <w:rsid w:val="003C2BF6"/>
    <w:rsid w:val="003C3516"/>
    <w:rsid w:val="003C5E6D"/>
    <w:rsid w:val="003C67CF"/>
    <w:rsid w:val="003C707F"/>
    <w:rsid w:val="003E0733"/>
    <w:rsid w:val="003E5E6C"/>
    <w:rsid w:val="003F1819"/>
    <w:rsid w:val="003F2C2D"/>
    <w:rsid w:val="0040676A"/>
    <w:rsid w:val="00413578"/>
    <w:rsid w:val="004225AC"/>
    <w:rsid w:val="00426A4A"/>
    <w:rsid w:val="004354A2"/>
    <w:rsid w:val="00440822"/>
    <w:rsid w:val="004474A3"/>
    <w:rsid w:val="00447D1B"/>
    <w:rsid w:val="00450351"/>
    <w:rsid w:val="00454AE4"/>
    <w:rsid w:val="004550A0"/>
    <w:rsid w:val="0045524D"/>
    <w:rsid w:val="0046457F"/>
    <w:rsid w:val="0047462C"/>
    <w:rsid w:val="00483ED5"/>
    <w:rsid w:val="0048506B"/>
    <w:rsid w:val="004879DC"/>
    <w:rsid w:val="00492692"/>
    <w:rsid w:val="00492DF5"/>
    <w:rsid w:val="004A3771"/>
    <w:rsid w:val="004B2F8B"/>
    <w:rsid w:val="004C1802"/>
    <w:rsid w:val="004C2A53"/>
    <w:rsid w:val="004C48ED"/>
    <w:rsid w:val="004C6060"/>
    <w:rsid w:val="004D0319"/>
    <w:rsid w:val="004D5F12"/>
    <w:rsid w:val="004E0B61"/>
    <w:rsid w:val="004E0C00"/>
    <w:rsid w:val="004E51A4"/>
    <w:rsid w:val="004E62B9"/>
    <w:rsid w:val="004F0845"/>
    <w:rsid w:val="004F0D21"/>
    <w:rsid w:val="004F5A83"/>
    <w:rsid w:val="0050347D"/>
    <w:rsid w:val="005143D5"/>
    <w:rsid w:val="00516114"/>
    <w:rsid w:val="00520AA7"/>
    <w:rsid w:val="005211E4"/>
    <w:rsid w:val="0052774A"/>
    <w:rsid w:val="00527A7D"/>
    <w:rsid w:val="00537846"/>
    <w:rsid w:val="0054118B"/>
    <w:rsid w:val="005433FF"/>
    <w:rsid w:val="0056012D"/>
    <w:rsid w:val="005659C4"/>
    <w:rsid w:val="0056690B"/>
    <w:rsid w:val="00570894"/>
    <w:rsid w:val="00572391"/>
    <w:rsid w:val="00574FD3"/>
    <w:rsid w:val="00575E65"/>
    <w:rsid w:val="00576913"/>
    <w:rsid w:val="00584283"/>
    <w:rsid w:val="00584F76"/>
    <w:rsid w:val="00584F91"/>
    <w:rsid w:val="00586B94"/>
    <w:rsid w:val="00590C5E"/>
    <w:rsid w:val="005A619A"/>
    <w:rsid w:val="005B10BD"/>
    <w:rsid w:val="005B1E2A"/>
    <w:rsid w:val="005B6C76"/>
    <w:rsid w:val="005B70C0"/>
    <w:rsid w:val="005C3869"/>
    <w:rsid w:val="005C7ED6"/>
    <w:rsid w:val="005D2B83"/>
    <w:rsid w:val="005D6311"/>
    <w:rsid w:val="005D6E60"/>
    <w:rsid w:val="005E311B"/>
    <w:rsid w:val="005E5361"/>
    <w:rsid w:val="005F059C"/>
    <w:rsid w:val="005F2D54"/>
    <w:rsid w:val="005F4383"/>
    <w:rsid w:val="005F67D4"/>
    <w:rsid w:val="00600C4C"/>
    <w:rsid w:val="00601FD7"/>
    <w:rsid w:val="00616071"/>
    <w:rsid w:val="00625B9A"/>
    <w:rsid w:val="006433FB"/>
    <w:rsid w:val="006529DE"/>
    <w:rsid w:val="006550BD"/>
    <w:rsid w:val="0065546A"/>
    <w:rsid w:val="006572EA"/>
    <w:rsid w:val="006575FF"/>
    <w:rsid w:val="00674606"/>
    <w:rsid w:val="006749F8"/>
    <w:rsid w:val="006817D8"/>
    <w:rsid w:val="00695905"/>
    <w:rsid w:val="006964F9"/>
    <w:rsid w:val="006A4535"/>
    <w:rsid w:val="006B1237"/>
    <w:rsid w:val="006B1379"/>
    <w:rsid w:val="006B365A"/>
    <w:rsid w:val="006B55AB"/>
    <w:rsid w:val="006B72DB"/>
    <w:rsid w:val="006D1D2E"/>
    <w:rsid w:val="006D2153"/>
    <w:rsid w:val="006E078A"/>
    <w:rsid w:val="006E3B14"/>
    <w:rsid w:val="006E7452"/>
    <w:rsid w:val="006F16D0"/>
    <w:rsid w:val="006F49DA"/>
    <w:rsid w:val="006F5AA1"/>
    <w:rsid w:val="00701583"/>
    <w:rsid w:val="007072F3"/>
    <w:rsid w:val="0071158C"/>
    <w:rsid w:val="00713FC1"/>
    <w:rsid w:val="00715A84"/>
    <w:rsid w:val="00715B34"/>
    <w:rsid w:val="00732650"/>
    <w:rsid w:val="00741978"/>
    <w:rsid w:val="00742B79"/>
    <w:rsid w:val="00742F78"/>
    <w:rsid w:val="007471C1"/>
    <w:rsid w:val="00754F6C"/>
    <w:rsid w:val="00757C26"/>
    <w:rsid w:val="00765FA6"/>
    <w:rsid w:val="0078007E"/>
    <w:rsid w:val="007A1AA4"/>
    <w:rsid w:val="007B04B5"/>
    <w:rsid w:val="007B37E6"/>
    <w:rsid w:val="007C0915"/>
    <w:rsid w:val="007D3FAC"/>
    <w:rsid w:val="007E0E0D"/>
    <w:rsid w:val="007E1663"/>
    <w:rsid w:val="007E16BF"/>
    <w:rsid w:val="007E1899"/>
    <w:rsid w:val="007E5087"/>
    <w:rsid w:val="007F38AF"/>
    <w:rsid w:val="00803FD5"/>
    <w:rsid w:val="008059B3"/>
    <w:rsid w:val="0081024A"/>
    <w:rsid w:val="00810475"/>
    <w:rsid w:val="00815EF8"/>
    <w:rsid w:val="00816920"/>
    <w:rsid w:val="00817516"/>
    <w:rsid w:val="00821C53"/>
    <w:rsid w:val="00822E3A"/>
    <w:rsid w:val="00824CD3"/>
    <w:rsid w:val="00824FFB"/>
    <w:rsid w:val="008315CB"/>
    <w:rsid w:val="00832F2D"/>
    <w:rsid w:val="0083553C"/>
    <w:rsid w:val="008365A4"/>
    <w:rsid w:val="008369D8"/>
    <w:rsid w:val="00841748"/>
    <w:rsid w:val="008600C3"/>
    <w:rsid w:val="00860178"/>
    <w:rsid w:val="0086225A"/>
    <w:rsid w:val="008640FA"/>
    <w:rsid w:val="00864ACB"/>
    <w:rsid w:val="008650F9"/>
    <w:rsid w:val="00865131"/>
    <w:rsid w:val="008656A9"/>
    <w:rsid w:val="00865F8B"/>
    <w:rsid w:val="008818AA"/>
    <w:rsid w:val="00884B47"/>
    <w:rsid w:val="00895BEA"/>
    <w:rsid w:val="00896BE7"/>
    <w:rsid w:val="008A4B79"/>
    <w:rsid w:val="008A509F"/>
    <w:rsid w:val="008B265C"/>
    <w:rsid w:val="008B4128"/>
    <w:rsid w:val="008B7A6B"/>
    <w:rsid w:val="008C29F7"/>
    <w:rsid w:val="008C5959"/>
    <w:rsid w:val="008C707B"/>
    <w:rsid w:val="008C7263"/>
    <w:rsid w:val="008D1076"/>
    <w:rsid w:val="008D3588"/>
    <w:rsid w:val="008D5AB0"/>
    <w:rsid w:val="008D76C6"/>
    <w:rsid w:val="008E3006"/>
    <w:rsid w:val="008E3BD3"/>
    <w:rsid w:val="008E3C5A"/>
    <w:rsid w:val="008E4819"/>
    <w:rsid w:val="008E560F"/>
    <w:rsid w:val="008F2D01"/>
    <w:rsid w:val="0090171C"/>
    <w:rsid w:val="009043CC"/>
    <w:rsid w:val="009048A2"/>
    <w:rsid w:val="00904C50"/>
    <w:rsid w:val="009133C2"/>
    <w:rsid w:val="00913D56"/>
    <w:rsid w:val="009218F3"/>
    <w:rsid w:val="009220ED"/>
    <w:rsid w:val="009272E3"/>
    <w:rsid w:val="00956C0D"/>
    <w:rsid w:val="00956F56"/>
    <w:rsid w:val="0096326F"/>
    <w:rsid w:val="009764B4"/>
    <w:rsid w:val="00982C84"/>
    <w:rsid w:val="00983263"/>
    <w:rsid w:val="00983591"/>
    <w:rsid w:val="00984B57"/>
    <w:rsid w:val="00984FF8"/>
    <w:rsid w:val="0098652E"/>
    <w:rsid w:val="009A1500"/>
    <w:rsid w:val="009A7970"/>
    <w:rsid w:val="009B3470"/>
    <w:rsid w:val="009C7634"/>
    <w:rsid w:val="009C76FE"/>
    <w:rsid w:val="009D1FA6"/>
    <w:rsid w:val="009E4198"/>
    <w:rsid w:val="00A0003A"/>
    <w:rsid w:val="00A0375C"/>
    <w:rsid w:val="00A037C5"/>
    <w:rsid w:val="00A03D64"/>
    <w:rsid w:val="00A04CAD"/>
    <w:rsid w:val="00A05A4D"/>
    <w:rsid w:val="00A102E9"/>
    <w:rsid w:val="00A105FA"/>
    <w:rsid w:val="00A12D64"/>
    <w:rsid w:val="00A24D83"/>
    <w:rsid w:val="00A26DF9"/>
    <w:rsid w:val="00A271AF"/>
    <w:rsid w:val="00A313D1"/>
    <w:rsid w:val="00A45776"/>
    <w:rsid w:val="00A47BEC"/>
    <w:rsid w:val="00A50C54"/>
    <w:rsid w:val="00A516DE"/>
    <w:rsid w:val="00A62141"/>
    <w:rsid w:val="00A665E2"/>
    <w:rsid w:val="00A73849"/>
    <w:rsid w:val="00A7588B"/>
    <w:rsid w:val="00A775EB"/>
    <w:rsid w:val="00A77A9C"/>
    <w:rsid w:val="00A8290A"/>
    <w:rsid w:val="00A83A3F"/>
    <w:rsid w:val="00A83C46"/>
    <w:rsid w:val="00A860BD"/>
    <w:rsid w:val="00A8788D"/>
    <w:rsid w:val="00A91699"/>
    <w:rsid w:val="00A965F3"/>
    <w:rsid w:val="00AA1E46"/>
    <w:rsid w:val="00AA51BF"/>
    <w:rsid w:val="00AA5F74"/>
    <w:rsid w:val="00AB2924"/>
    <w:rsid w:val="00AB7DB7"/>
    <w:rsid w:val="00AC4CBE"/>
    <w:rsid w:val="00AC5A7C"/>
    <w:rsid w:val="00AD499F"/>
    <w:rsid w:val="00AD5119"/>
    <w:rsid w:val="00AE07E8"/>
    <w:rsid w:val="00AE1ABF"/>
    <w:rsid w:val="00AF0B13"/>
    <w:rsid w:val="00B0707E"/>
    <w:rsid w:val="00B10194"/>
    <w:rsid w:val="00B16D46"/>
    <w:rsid w:val="00B17705"/>
    <w:rsid w:val="00B2185D"/>
    <w:rsid w:val="00B22C6B"/>
    <w:rsid w:val="00B23534"/>
    <w:rsid w:val="00B25710"/>
    <w:rsid w:val="00B27F4B"/>
    <w:rsid w:val="00B30764"/>
    <w:rsid w:val="00B31F4E"/>
    <w:rsid w:val="00B3689C"/>
    <w:rsid w:val="00B53782"/>
    <w:rsid w:val="00B54D64"/>
    <w:rsid w:val="00B60002"/>
    <w:rsid w:val="00B7582B"/>
    <w:rsid w:val="00B75DF9"/>
    <w:rsid w:val="00B82105"/>
    <w:rsid w:val="00B8231E"/>
    <w:rsid w:val="00B85AA6"/>
    <w:rsid w:val="00B96078"/>
    <w:rsid w:val="00BC0C8A"/>
    <w:rsid w:val="00BC47DC"/>
    <w:rsid w:val="00BC7279"/>
    <w:rsid w:val="00BD2978"/>
    <w:rsid w:val="00BD58ED"/>
    <w:rsid w:val="00BE2655"/>
    <w:rsid w:val="00BE289E"/>
    <w:rsid w:val="00BE2F46"/>
    <w:rsid w:val="00BF0E17"/>
    <w:rsid w:val="00BF1E4E"/>
    <w:rsid w:val="00BF6C9D"/>
    <w:rsid w:val="00C015CD"/>
    <w:rsid w:val="00C12615"/>
    <w:rsid w:val="00C15ED5"/>
    <w:rsid w:val="00C216FC"/>
    <w:rsid w:val="00C21FA0"/>
    <w:rsid w:val="00C2399E"/>
    <w:rsid w:val="00C25990"/>
    <w:rsid w:val="00C33EA8"/>
    <w:rsid w:val="00C345FD"/>
    <w:rsid w:val="00C351BF"/>
    <w:rsid w:val="00C36027"/>
    <w:rsid w:val="00C37AB3"/>
    <w:rsid w:val="00C50058"/>
    <w:rsid w:val="00C57958"/>
    <w:rsid w:val="00C60AB4"/>
    <w:rsid w:val="00C62383"/>
    <w:rsid w:val="00C727E8"/>
    <w:rsid w:val="00C7446D"/>
    <w:rsid w:val="00C801D7"/>
    <w:rsid w:val="00C8051D"/>
    <w:rsid w:val="00C80F7A"/>
    <w:rsid w:val="00C879C1"/>
    <w:rsid w:val="00C90881"/>
    <w:rsid w:val="00C95B44"/>
    <w:rsid w:val="00CA009E"/>
    <w:rsid w:val="00CA0811"/>
    <w:rsid w:val="00CB4BBD"/>
    <w:rsid w:val="00CB707C"/>
    <w:rsid w:val="00CB7D0D"/>
    <w:rsid w:val="00CC1EA3"/>
    <w:rsid w:val="00CD3ED3"/>
    <w:rsid w:val="00CE111B"/>
    <w:rsid w:val="00CE16F0"/>
    <w:rsid w:val="00CF10D0"/>
    <w:rsid w:val="00CF31CF"/>
    <w:rsid w:val="00CF3264"/>
    <w:rsid w:val="00CF725F"/>
    <w:rsid w:val="00D00E8E"/>
    <w:rsid w:val="00D01FDC"/>
    <w:rsid w:val="00D07468"/>
    <w:rsid w:val="00D21B09"/>
    <w:rsid w:val="00D224F1"/>
    <w:rsid w:val="00D226D7"/>
    <w:rsid w:val="00D2601F"/>
    <w:rsid w:val="00D26306"/>
    <w:rsid w:val="00D31A85"/>
    <w:rsid w:val="00D341EF"/>
    <w:rsid w:val="00D374C3"/>
    <w:rsid w:val="00D43BFC"/>
    <w:rsid w:val="00D458FF"/>
    <w:rsid w:val="00D46AE1"/>
    <w:rsid w:val="00D613F2"/>
    <w:rsid w:val="00D65AA5"/>
    <w:rsid w:val="00D71640"/>
    <w:rsid w:val="00D72593"/>
    <w:rsid w:val="00D72928"/>
    <w:rsid w:val="00D73ED4"/>
    <w:rsid w:val="00D7581A"/>
    <w:rsid w:val="00D80E98"/>
    <w:rsid w:val="00D85C6C"/>
    <w:rsid w:val="00D875FD"/>
    <w:rsid w:val="00D97F8B"/>
    <w:rsid w:val="00DA252D"/>
    <w:rsid w:val="00DB6414"/>
    <w:rsid w:val="00DD3819"/>
    <w:rsid w:val="00DD4D70"/>
    <w:rsid w:val="00DD4DB9"/>
    <w:rsid w:val="00DD50E2"/>
    <w:rsid w:val="00DD702E"/>
    <w:rsid w:val="00DD7B6A"/>
    <w:rsid w:val="00DE1B7E"/>
    <w:rsid w:val="00DE3EDD"/>
    <w:rsid w:val="00DF11C7"/>
    <w:rsid w:val="00DF7B93"/>
    <w:rsid w:val="00E00C5F"/>
    <w:rsid w:val="00E0634C"/>
    <w:rsid w:val="00E12B36"/>
    <w:rsid w:val="00E161FF"/>
    <w:rsid w:val="00E23D2E"/>
    <w:rsid w:val="00E26027"/>
    <w:rsid w:val="00E3382C"/>
    <w:rsid w:val="00E34BA4"/>
    <w:rsid w:val="00E3586E"/>
    <w:rsid w:val="00E36CD8"/>
    <w:rsid w:val="00E5765A"/>
    <w:rsid w:val="00E754EF"/>
    <w:rsid w:val="00E831D9"/>
    <w:rsid w:val="00E83DC7"/>
    <w:rsid w:val="00E83F4B"/>
    <w:rsid w:val="00E846A6"/>
    <w:rsid w:val="00E879E8"/>
    <w:rsid w:val="00E901D5"/>
    <w:rsid w:val="00E971F2"/>
    <w:rsid w:val="00EA0A92"/>
    <w:rsid w:val="00EA59F8"/>
    <w:rsid w:val="00EA6C2C"/>
    <w:rsid w:val="00EB1F66"/>
    <w:rsid w:val="00EB3554"/>
    <w:rsid w:val="00EB61C3"/>
    <w:rsid w:val="00EB67DA"/>
    <w:rsid w:val="00EB7195"/>
    <w:rsid w:val="00EC28CF"/>
    <w:rsid w:val="00EC6D67"/>
    <w:rsid w:val="00EC7712"/>
    <w:rsid w:val="00EC7CDE"/>
    <w:rsid w:val="00ED561E"/>
    <w:rsid w:val="00ED7471"/>
    <w:rsid w:val="00EE0A22"/>
    <w:rsid w:val="00EE0EAE"/>
    <w:rsid w:val="00EF33E1"/>
    <w:rsid w:val="00EF65D1"/>
    <w:rsid w:val="00F003BD"/>
    <w:rsid w:val="00F07ADE"/>
    <w:rsid w:val="00F10E5C"/>
    <w:rsid w:val="00F1201A"/>
    <w:rsid w:val="00F14C37"/>
    <w:rsid w:val="00F1640B"/>
    <w:rsid w:val="00F23E1F"/>
    <w:rsid w:val="00F259B5"/>
    <w:rsid w:val="00F265A6"/>
    <w:rsid w:val="00F33150"/>
    <w:rsid w:val="00F341EB"/>
    <w:rsid w:val="00F437C6"/>
    <w:rsid w:val="00F43FDB"/>
    <w:rsid w:val="00F5277D"/>
    <w:rsid w:val="00F5543C"/>
    <w:rsid w:val="00F60A2E"/>
    <w:rsid w:val="00F618F4"/>
    <w:rsid w:val="00F62388"/>
    <w:rsid w:val="00F647DE"/>
    <w:rsid w:val="00F64A14"/>
    <w:rsid w:val="00F768DD"/>
    <w:rsid w:val="00F8297B"/>
    <w:rsid w:val="00F8410E"/>
    <w:rsid w:val="00F85EDE"/>
    <w:rsid w:val="00F921AE"/>
    <w:rsid w:val="00F97EF6"/>
    <w:rsid w:val="00FA020F"/>
    <w:rsid w:val="00FA1DFC"/>
    <w:rsid w:val="00FA7EC7"/>
    <w:rsid w:val="00FB22A5"/>
    <w:rsid w:val="00FB42D4"/>
    <w:rsid w:val="00FC0C6A"/>
    <w:rsid w:val="00FC188B"/>
    <w:rsid w:val="00FD0912"/>
    <w:rsid w:val="00FD188E"/>
    <w:rsid w:val="00FD2D74"/>
    <w:rsid w:val="00FD444F"/>
    <w:rsid w:val="00FF11CB"/>
    <w:rsid w:val="00FF63D7"/>
    <w:rsid w:val="761B5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C1780E-9EDC-4670-B266-2441D951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454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sid w:val="00354544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rsid w:val="0035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rsid w:val="0035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354544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54544"/>
    <w:rPr>
      <w:sz w:val="18"/>
      <w:szCs w:val="18"/>
    </w:rPr>
  </w:style>
  <w:style w:type="paragraph" w:customStyle="1" w:styleId="1">
    <w:name w:val="列出段落1"/>
    <w:basedOn w:val="a0"/>
    <w:uiPriority w:val="34"/>
    <w:qFormat/>
    <w:rsid w:val="00354544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354544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0"/>
    <w:uiPriority w:val="34"/>
    <w:qFormat/>
    <w:rsid w:val="00354544"/>
    <w:pPr>
      <w:ind w:firstLineChars="200" w:firstLine="420"/>
    </w:pPr>
  </w:style>
  <w:style w:type="character" w:customStyle="1" w:styleId="apple-converted-space">
    <w:name w:val="apple-converted-space"/>
    <w:basedOn w:val="a1"/>
    <w:qFormat/>
    <w:rsid w:val="00354544"/>
  </w:style>
  <w:style w:type="character" w:styleId="a8">
    <w:name w:val="Hyperlink"/>
    <w:basedOn w:val="a1"/>
    <w:uiPriority w:val="99"/>
    <w:unhideWhenUsed/>
    <w:rsid w:val="00EA0A92"/>
    <w:rPr>
      <w:color w:val="0563C1" w:themeColor="hyperlink"/>
      <w:u w:val="single"/>
    </w:rPr>
  </w:style>
  <w:style w:type="character" w:customStyle="1" w:styleId="Char2">
    <w:name w:val="段 Char"/>
    <w:link w:val="a9"/>
    <w:rsid w:val="00F5543C"/>
    <w:rPr>
      <w:rFonts w:ascii="宋体"/>
      <w:sz w:val="21"/>
      <w:lang w:val="en-US" w:eastAsia="zh-CN"/>
    </w:rPr>
  </w:style>
  <w:style w:type="paragraph" w:customStyle="1" w:styleId="a9">
    <w:name w:val="段"/>
    <w:link w:val="Char2"/>
    <w:rsid w:val="00F5543C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">
    <w:name w:val="二级条标题"/>
    <w:basedOn w:val="a0"/>
    <w:next w:val="a9"/>
    <w:rsid w:val="00F5543C"/>
    <w:pPr>
      <w:widowControl/>
      <w:numPr>
        <w:ilvl w:val="3"/>
        <w:numId w:val="2"/>
      </w:numPr>
      <w:spacing w:beforeLines="50" w:before="50" w:afterLines="50" w:after="50"/>
      <w:outlineLvl w:val="3"/>
    </w:pPr>
    <w:rPr>
      <w:rFonts w:ascii="黑体"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4</Pages>
  <Words>228</Words>
  <Characters>1301</Characters>
  <Application>Microsoft Office Word</Application>
  <DocSecurity>0</DocSecurity>
  <Lines>10</Lines>
  <Paragraphs>3</Paragraphs>
  <ScaleCrop>false</ScaleCrop>
  <Company>Chinese ORG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王丽娟</dc:creator>
  <cp:lastModifiedBy>肖永舒</cp:lastModifiedBy>
  <cp:revision>208</cp:revision>
  <cp:lastPrinted>2020-07-29T10:38:00Z</cp:lastPrinted>
  <dcterms:created xsi:type="dcterms:W3CDTF">2019-06-11T06:38:00Z</dcterms:created>
  <dcterms:modified xsi:type="dcterms:W3CDTF">2020-08-18T03:01:00Z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