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pacing w:val="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华文中宋" w:hAnsi="华文中宋" w:eastAsia="华文中宋" w:cs="华文中宋"/>
          <w:spacing w:val="10"/>
          <w:sz w:val="44"/>
          <w:szCs w:val="44"/>
          <w:lang w:val="en-US" w:eastAsia="zh-CN"/>
        </w:rPr>
      </w:pPr>
      <w:r>
        <w:rPr>
          <w:rStyle w:val="5"/>
          <w:rFonts w:hint="eastAsia" w:ascii="华文中宋" w:hAnsi="华文中宋" w:eastAsia="华文中宋" w:cs="华文中宋"/>
          <w:b/>
          <w:i w:val="0"/>
          <w:caps w:val="0"/>
          <w:color w:val="191919"/>
          <w:spacing w:val="0"/>
          <w:sz w:val="44"/>
          <w:szCs w:val="44"/>
          <w:shd w:val="clear" w:color="auto" w:fill="FFFFFF"/>
        </w:rPr>
        <w:t>申报材料清单</w:t>
      </w:r>
    </w:p>
    <w:p>
      <w:pPr>
        <w:rPr>
          <w:rFonts w:hint="default" w:ascii="仿宋_GB2312" w:hAnsi="仿宋" w:eastAsia="仿宋_GB2312"/>
          <w:spacing w:val="10"/>
          <w:sz w:val="32"/>
          <w:szCs w:val="32"/>
          <w:lang w:val="en-US" w:eastAsia="zh-CN"/>
        </w:rPr>
      </w:pPr>
    </w:p>
    <w:p>
      <w:pPr>
        <w:ind w:firstLine="680" w:firstLineChars="200"/>
        <w:rPr>
          <w:rFonts w:hint="eastAsia" w:ascii="仿宋_GB2312" w:hAnsi="仿宋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10"/>
          <w:sz w:val="32"/>
          <w:szCs w:val="32"/>
          <w:lang w:val="en-US" w:eastAsia="zh-CN"/>
        </w:rPr>
        <w:t>一、《深圳市知识产权运营基金实施方案》：</w:t>
      </w:r>
      <w:r>
        <w:rPr>
          <w:rFonts w:hint="eastAsia" w:ascii="仿宋_GB2312" w:hAnsi="仿宋" w:eastAsia="仿宋_GB2312"/>
          <w:spacing w:val="10"/>
          <w:sz w:val="32"/>
          <w:szCs w:val="32"/>
        </w:rPr>
        <w:t>方案应包括：组织架构、业务管理流程、投资决策、风控管理等内容</w:t>
      </w:r>
      <w:r>
        <w:rPr>
          <w:rFonts w:hint="eastAsia" w:ascii="仿宋_GB2312" w:hAnsi="仿宋" w:eastAsia="仿宋_GB2312"/>
          <w:spacing w:val="10"/>
          <w:sz w:val="32"/>
          <w:szCs w:val="32"/>
          <w:lang w:eastAsia="zh-CN"/>
        </w:rPr>
        <w:t>。</w:t>
      </w:r>
    </w:p>
    <w:p>
      <w:pPr>
        <w:ind w:firstLine="680" w:firstLineChars="200"/>
        <w:rPr>
          <w:rFonts w:hint="eastAsia" w:ascii="仿宋_GB2312" w:hAnsi="仿宋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10"/>
          <w:sz w:val="32"/>
          <w:szCs w:val="32"/>
          <w:lang w:val="en-US" w:eastAsia="zh-CN"/>
        </w:rPr>
        <w:t>二、相关证明材料。包括：公司营业执照复件、公司股东背景证明、资产管理规模证明、资质证明、相关知识产权业务及产品证明等。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E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chenjj5</dc:creator>
  <cp:lastModifiedBy>ChenJJ5</cp:lastModifiedBy>
  <dcterms:modified xsi:type="dcterms:W3CDTF">2020-10-19T02:04:00Z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