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pStyle w:val="4"/>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ascii="楷体_GB2312" w:hAnsi="楷体_GB2312" w:eastAsia="楷体_GB2312" w:cs="楷体_GB2312"/>
        </w:rPr>
      </w:pPr>
      <w:r>
        <w:rPr>
          <w:rFonts w:hint="eastAsia" w:ascii="楷体_GB2312" w:hAnsi="楷体_GB2312" w:cs="楷体_GB2312"/>
          <w:lang w:eastAsia="zh-CN"/>
        </w:rPr>
        <w:t>（</w:t>
      </w:r>
      <w:r>
        <w:rPr>
          <w:rFonts w:hint="eastAsia" w:ascii="楷体_GB2312" w:hAnsi="楷体_GB2312" w:eastAsia="楷体_GB2312" w:cs="楷体_GB2312"/>
        </w:rPr>
        <w:t>一</w:t>
      </w:r>
      <w:r>
        <w:rPr>
          <w:rFonts w:hint="eastAsia" w:ascii="楷体_GB2312" w:hAnsi="楷体_GB2312" w:cs="楷体_GB2312"/>
          <w:lang w:eastAsia="zh-CN"/>
        </w:rPr>
        <w:t>）</w:t>
      </w:r>
      <w:r>
        <w:rPr>
          <w:rFonts w:hint="eastAsia" w:ascii="楷体_GB2312" w:hAnsi="楷体_GB2312" w:eastAsia="楷体_GB2312" w:cs="楷体_GB2312"/>
        </w:rPr>
        <w:t>镉</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金属镉毒性很低，但其化合物毒性很大。</w:t>
      </w:r>
      <w:r>
        <w:rPr>
          <w:rFonts w:hint="eastAsia" w:ascii="仿宋_GB2312" w:hAnsi="仿宋_GB2312" w:eastAsia="仿宋_GB2312" w:cs="仿宋_GB2312"/>
          <w:szCs w:val="32"/>
        </w:rPr>
        <w:t>《食品安全国家标准 食品中污染物限量》（GB 2762-2017）</w:t>
      </w:r>
      <w:r>
        <w:rPr>
          <w:rFonts w:hint="eastAsia" w:ascii="仿宋_GB2312" w:hAnsi="仿宋_GB2312" w:eastAsia="仿宋_GB2312" w:cs="仿宋_GB2312"/>
        </w:rPr>
        <w:t>中规定，</w:t>
      </w:r>
      <w:r>
        <w:rPr>
          <w:rFonts w:hint="eastAsia" w:ascii="仿宋_GB2312" w:hAnsi="仿宋_GB2312" w:cs="仿宋_GB2312"/>
          <w:lang w:eastAsia="zh-CN"/>
        </w:rPr>
        <w:t>甲壳类水产动物镉</w:t>
      </w:r>
      <w:r>
        <w:rPr>
          <w:rFonts w:hint="eastAsia" w:ascii="仿宋_GB2312" w:hAnsi="仿宋_GB2312" w:eastAsia="仿宋_GB2312" w:cs="仿宋_GB2312"/>
        </w:rPr>
        <w:t>应≤0.5mg/kg。人体的镉中毒主要是通过消化道与呼吸道摄取被镉污染的水、食物、空气而引起的。镉被人体吸收后，在体内形成镉硫蛋白，通过血液到达全身，并有选择性地蓄积于肾、肝中，对肾脏、肝脏产生危害，还容易造成骨质疏松、变形、关节疼痛等一系列症状，如日本富士山县镉中毒事件的“痛痛病”。</w:t>
      </w:r>
    </w:p>
    <w:p>
      <w:pPr>
        <w:pStyle w:val="4"/>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ascii="楷体_GB2312" w:hAnsi="楷体_GB2312" w:eastAsia="楷体_GB2312" w:cs="楷体_GB2312"/>
        </w:rPr>
      </w:pPr>
      <w:r>
        <w:rPr>
          <w:rFonts w:hint="eastAsia" w:ascii="楷体_GB2312" w:hAnsi="楷体_GB2312" w:cs="楷体_GB2312"/>
          <w:lang w:val="en-US" w:eastAsia="zh-CN"/>
        </w:rPr>
        <w:t>（二）</w:t>
      </w:r>
      <w:r>
        <w:rPr>
          <w:rFonts w:hint="eastAsia" w:ascii="楷体_GB2312" w:hAnsi="楷体_GB2312" w:eastAsia="楷体_GB2312" w:cs="楷体_GB2312"/>
        </w:rPr>
        <w:t>氯霉素</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氯霉素是一种杀菌剂，也是高效广谱的抗生素，对革兰氏阳性菌和革兰氏阴性菌均有较好的抑制作用</w:t>
      </w:r>
      <w:r>
        <w:rPr>
          <w:rFonts w:hint="eastAsia" w:ascii="仿宋_GB2312" w:hAnsi="仿宋_GB2312" w:cs="仿宋_GB2312"/>
          <w:lang w:eastAsia="zh-CN"/>
        </w:rPr>
        <w:t>。</w:t>
      </w:r>
      <w:r>
        <w:rPr>
          <w:rFonts w:hint="eastAsia" w:ascii="仿宋_GB2312" w:hAnsi="仿宋" w:eastAsia="仿宋_GB2312"/>
          <w:color w:val="auto"/>
          <w:sz w:val="32"/>
          <w:szCs w:val="32"/>
        </w:rPr>
        <w:t>《中华人民共和国农业农村部公共 第250号》中规定，该类药物为禁用兽药</w:t>
      </w:r>
      <w:r>
        <w:rPr>
          <w:rFonts w:ascii="仿宋_GB2312" w:hAnsi="宋体" w:eastAsia="仿宋_GB2312" w:cs="宋体"/>
          <w:color w:val="auto"/>
          <w:kern w:val="0"/>
          <w:sz w:val="32"/>
          <w:szCs w:val="32"/>
        </w:rPr>
        <w:t>，在动物性食品中不得检出。</w:t>
      </w:r>
      <w:r>
        <w:rPr>
          <w:rFonts w:hint="eastAsia" w:ascii="仿宋_GB2312" w:hAnsi="仿宋_GB2312" w:eastAsia="仿宋_GB2312" w:cs="仿宋_GB2312"/>
          <w:color w:val="auto"/>
        </w:rPr>
        <w:t>长期食用氯霉素</w:t>
      </w:r>
      <w:r>
        <w:rPr>
          <w:rFonts w:hint="eastAsia" w:ascii="仿宋_GB2312" w:hAnsi="仿宋_GB2312" w:eastAsia="仿宋_GB2312" w:cs="仿宋_GB2312"/>
        </w:rPr>
        <w:t>残留超标的食品可能引起肠道菌群失调，导致消化机能紊乱；人体过量摄入氯霉素可引起人肝脏和骨髓造血机能的损害，导致再生障碍性贫血和血小板减少、肝损伤等健康危害。</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ascii="楷体_GB2312" w:hAnsi="楷体" w:eastAsia="楷体_GB2312" w:cs="楷体"/>
          <w:b/>
          <w:bCs/>
          <w:szCs w:val="32"/>
          <w:shd w:val="clear" w:color="auto" w:fill="FFFFFF"/>
        </w:rPr>
      </w:pPr>
      <w:r>
        <w:rPr>
          <w:rFonts w:hint="eastAsia" w:ascii="楷体_GB2312" w:hAnsi="楷体" w:eastAsia="楷体_GB2312" w:cs="楷体"/>
          <w:b/>
          <w:bCs/>
          <w:szCs w:val="32"/>
          <w:shd w:val="clear" w:color="auto" w:fill="FFFFFF"/>
        </w:rPr>
        <w:t>（</w:t>
      </w:r>
      <w:r>
        <w:rPr>
          <w:rFonts w:hint="eastAsia" w:ascii="楷体_GB2312" w:hAnsi="楷体" w:eastAsia="楷体_GB2312" w:cs="楷体"/>
          <w:b/>
          <w:bCs/>
          <w:szCs w:val="32"/>
          <w:shd w:val="clear" w:color="auto" w:fill="FFFFFF"/>
          <w:lang w:eastAsia="zh-CN"/>
        </w:rPr>
        <w:t>三</w:t>
      </w:r>
      <w:r>
        <w:rPr>
          <w:rFonts w:hint="eastAsia" w:ascii="楷体_GB2312" w:hAnsi="楷体" w:eastAsia="楷体_GB2312" w:cs="楷体"/>
          <w:b/>
          <w:bCs/>
          <w:szCs w:val="32"/>
          <w:shd w:val="clear" w:color="auto" w:fill="FFFFFF"/>
        </w:rPr>
        <w:t>）铅</w:t>
      </w:r>
    </w:p>
    <w:p>
      <w:pPr>
        <w:pStyle w:val="2"/>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rPr>
      </w:pPr>
      <w:r>
        <w:rPr>
          <w:rFonts w:hint="eastAsia" w:ascii="仿宋_GB2312" w:hAnsi="仿宋_GB2312" w:cs="仿宋_GB2312"/>
          <w:sz w:val="32"/>
          <w:szCs w:val="32"/>
        </w:rPr>
        <w:t>铅是一种能够在生物体内蓄积且排除缓慢的重金属污染物。《食品安全国家标准 食品中污染物限量》（GB 2762</w:t>
      </w:r>
      <w:r>
        <w:rPr>
          <w:rFonts w:hint="eastAsia" w:ascii="仿宋_GB2312" w:hAnsi="仿宋_GB2312" w:eastAsia="仿宋_GB2312" w:cs="仿宋_GB2312"/>
          <w:color w:val="0000FF"/>
          <w:szCs w:val="32"/>
        </w:rPr>
        <w:t>-</w:t>
      </w:r>
      <w:r>
        <w:rPr>
          <w:rFonts w:hint="eastAsia" w:ascii="仿宋_GB2312" w:hAnsi="仿宋_GB2312" w:cs="仿宋_GB2312"/>
          <w:sz w:val="32"/>
          <w:szCs w:val="32"/>
        </w:rPr>
        <w:t>2012）中规定，</w:t>
      </w:r>
      <w:r>
        <w:rPr>
          <w:rFonts w:hint="eastAsia" w:ascii="仿宋_GB2312" w:hAnsi="仿宋" w:eastAsia="仿宋_GB2312"/>
          <w:sz w:val="32"/>
          <w:szCs w:val="32"/>
        </w:rPr>
        <w:t>干制蔬菜中的铅(以Pb计)应≤0.1/(1-脱水率)(mg/kg)。</w:t>
      </w:r>
      <w:r>
        <w:rPr>
          <w:rFonts w:hint="eastAsia" w:ascii="仿宋_GB2312" w:hAnsi="仿宋_GB2312" w:cs="仿宋_GB2312"/>
          <w:sz w:val="32"/>
          <w:szCs w:val="32"/>
        </w:rPr>
        <w:t>铅是一种慢性和积累性毒物。若长期或过多摄入铅含量超标的食品，铅会蓄积在体内，可能会影响大脑和神经系统，尤其会对儿童造成智力发育障碍和表现行为异常。重金属铅超标原因主要是环境污染带入原料，说明生产企业对原料把关不严，可能是使用了铅含量超标的原料，也可能是从生产设备迁移入食品的可能。</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pPr>
      <w:r>
        <w:rPr>
          <w:rFonts w:hint="eastAsia"/>
          <w:lang w:eastAsia="zh-CN"/>
        </w:rPr>
        <w:t>（四）</w:t>
      </w:r>
      <w:r>
        <w:rPr>
          <w:rFonts w:hint="eastAsia"/>
        </w:rPr>
        <w:t>呋喃唑酮代谢物</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color w:val="auto"/>
        </w:rPr>
        <w:t>硝基呋喃类药物是一种广谱抗生素，对大多数革兰氏阳性菌和革兰氏阴性菌、真菌和原虫等病原体均有杀灭作用。《食品动物中禁止使用的药品及其他化合物清单》（农业农村部公告第250号）中规定，</w:t>
      </w:r>
      <w:r>
        <w:rPr>
          <w:rFonts w:hint="eastAsia" w:ascii="仿宋_GB2312" w:hAnsi="仿宋" w:eastAsia="仿宋_GB2312"/>
          <w:color w:val="auto"/>
          <w:sz w:val="32"/>
          <w:szCs w:val="32"/>
        </w:rPr>
        <w:t>呋喃唑酮为禁止使用的药物，在动物性食品中不得检出。</w:t>
      </w:r>
      <w:r>
        <w:rPr>
          <w:rFonts w:hint="eastAsia" w:ascii="仿宋_GB2312" w:hAnsi="仿宋_GB2312" w:eastAsia="仿宋_GB2312" w:cs="仿宋_GB2312"/>
          <w:color w:val="auto"/>
        </w:rPr>
        <w:t>硝基呋喃类药物及其代谢物可引起溶血性贫血、多发性神经炎、眼</w:t>
      </w:r>
      <w:r>
        <w:rPr>
          <w:rFonts w:hint="eastAsia" w:ascii="仿宋_GB2312" w:hAnsi="仿宋_GB2312" w:eastAsia="仿宋_GB2312" w:cs="仿宋_GB2312"/>
        </w:rPr>
        <w:t>部损害和急性肝坏死等，会对人体健康产生危害。</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b/>
          <w:szCs w:val="32"/>
        </w:rPr>
      </w:pPr>
      <w:r>
        <w:rPr>
          <w:rFonts w:hint="eastAsia" w:ascii="楷体_GB2312" w:hAnsi="楷体" w:eastAsia="楷体_GB2312" w:cs="仿宋_GB2312"/>
          <w:b/>
          <w:szCs w:val="32"/>
        </w:rPr>
        <w:t>（</w:t>
      </w:r>
      <w:r>
        <w:rPr>
          <w:rFonts w:hint="eastAsia" w:ascii="楷体_GB2312" w:hAnsi="楷体" w:eastAsia="楷体_GB2312" w:cs="仿宋_GB2312"/>
          <w:b/>
          <w:szCs w:val="32"/>
          <w:lang w:eastAsia="zh-CN"/>
        </w:rPr>
        <w:t>五</w:t>
      </w:r>
      <w:r>
        <w:rPr>
          <w:rFonts w:hint="eastAsia" w:ascii="楷体_GB2312" w:hAnsi="楷体" w:eastAsia="楷体_GB2312" w:cs="仿宋_GB2312"/>
          <w:b/>
          <w:szCs w:val="32"/>
        </w:rPr>
        <w:t>）恩诺沙星</w:t>
      </w:r>
    </w:p>
    <w:p>
      <w:pPr>
        <w:pageBreakBefore w:val="0"/>
        <w:widowControl w:val="0"/>
        <w:kinsoku/>
        <w:wordWrap/>
        <w:overflowPunct/>
        <w:topLinePunct w:val="0"/>
        <w:autoSpaceDE/>
        <w:autoSpaceDN/>
        <w:bidi w:val="0"/>
        <w:adjustRightInd/>
        <w:snapToGrid/>
        <w:spacing w:line="560" w:lineRule="exact"/>
        <w:ind w:firstLine="563" w:firstLineChars="176"/>
        <w:textAlignment w:val="auto"/>
        <w:rPr>
          <w:rFonts w:hint="eastAsia" w:ascii="仿宋_GB2312" w:hAnsi="仿宋" w:cs="仿宋"/>
          <w:szCs w:val="32"/>
        </w:rPr>
      </w:pPr>
      <w:r>
        <w:rPr>
          <w:rFonts w:hint="eastAsia" w:ascii="仿宋_GB2312" w:hAnsi="仿宋" w:cs="仿宋"/>
          <w:szCs w:val="32"/>
        </w:rPr>
        <w:t>恩诺沙星属于氟喹诺酮类药物，是一类人工合成的广谱抗菌药，用于治疗动物的皮肤感染、呼吸道感染等，是动物专属用药。《食品安全国家标准 食品中兽药最大残留限量》（GB 31650-2019）中规定，恩诺沙星（以恩诺沙星和环丙沙星之和计）可用于牛、羊、猪、兔、禽等食用畜禽及其他动物，</w:t>
      </w:r>
      <w:r>
        <w:rPr>
          <w:rFonts w:hint="eastAsia" w:ascii="仿宋_GB2312" w:hAnsi="仿宋" w:cs="仿宋"/>
          <w:szCs w:val="32"/>
          <w:lang w:eastAsia="zh-CN"/>
        </w:rPr>
        <w:t>鱼类、</w:t>
      </w:r>
      <w:r>
        <w:rPr>
          <w:rFonts w:hint="eastAsia" w:ascii="仿宋_GB2312" w:hAnsi="仿宋" w:cs="仿宋"/>
          <w:szCs w:val="32"/>
        </w:rPr>
        <w:t>其他动物的肌肉及脂肪中的恩诺沙星</w:t>
      </w:r>
      <w:r>
        <w:rPr>
          <w:rFonts w:hint="eastAsia" w:ascii="仿宋_GB2312" w:hAnsi="仿宋" w:cs="仿宋"/>
          <w:szCs w:val="32"/>
          <w:lang w:eastAsia="zh-CN"/>
        </w:rPr>
        <w:t>均应</w:t>
      </w:r>
      <w:r>
        <w:rPr>
          <w:rFonts w:hint="eastAsia" w:ascii="仿宋_GB2312" w:hAnsi="仿宋" w:cs="仿宋"/>
          <w:szCs w:val="32"/>
        </w:rPr>
        <w:t>≤100μg/kg。长期食用恩诺沙星残留超标的食品，对人体健康有一定影响。</w:t>
      </w:r>
    </w:p>
    <w:p>
      <w:pPr>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六</w:t>
      </w:r>
      <w:r>
        <w:rPr>
          <w:rFonts w:hint="eastAsia" w:ascii="楷体_GB2312" w:hAnsi="楷体" w:eastAsia="楷体_GB2312" w:cs="仿宋_GB2312"/>
          <w:b/>
          <w:color w:val="auto"/>
          <w:sz w:val="32"/>
          <w:szCs w:val="32"/>
        </w:rPr>
        <w:t>）</w:t>
      </w:r>
      <w:r>
        <w:rPr>
          <w:rFonts w:hint="eastAsia" w:ascii="楷体_GB2312" w:hAnsi="楷体" w:eastAsia="楷体_GB2312" w:cs="宋体"/>
          <w:b/>
          <w:color w:val="auto"/>
          <w:kern w:val="0"/>
          <w:sz w:val="32"/>
          <w:szCs w:val="32"/>
        </w:rPr>
        <w:t>山梨酸及其钾盐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山梨酸及山梨酸钾是食品防腐保鲜剂，具有广泛的抑菌效果和防霉性能。《食品安全国家标准 食品添加剂使用标准》（GB 2760-2014）中规定，</w:t>
      </w:r>
      <w:r>
        <w:rPr>
          <w:rFonts w:hint="eastAsia" w:ascii="仿宋_GB2312" w:hAnsi="仿宋"/>
          <w:color w:val="auto"/>
          <w:sz w:val="32"/>
          <w:szCs w:val="32"/>
          <w:lang w:eastAsia="zh-CN"/>
        </w:rPr>
        <w:t>熟肉制品中山梨酸及其钾盐(以山梨酸计)应</w:t>
      </w:r>
      <w:r>
        <w:rPr>
          <w:rFonts w:hint="eastAsia" w:ascii="仿宋_GB2312" w:hAnsi="仿宋" w:cs="仿宋"/>
          <w:color w:val="auto"/>
          <w:szCs w:val="32"/>
        </w:rPr>
        <w:t>≤</w:t>
      </w:r>
      <w:r>
        <w:rPr>
          <w:rFonts w:hint="eastAsia" w:ascii="仿宋_GB2312" w:hAnsi="仿宋" w:cs="仿宋"/>
          <w:color w:val="auto"/>
          <w:szCs w:val="32"/>
          <w:lang w:val="en-US" w:eastAsia="zh-CN"/>
        </w:rPr>
        <w:t>0.075g/kg</w:t>
      </w:r>
      <w:r>
        <w:rPr>
          <w:rFonts w:hint="eastAsia" w:ascii="仿宋_GB2312" w:hAnsi="仿宋" w:eastAsia="仿宋_GB2312"/>
          <w:color w:val="auto"/>
          <w:sz w:val="32"/>
          <w:szCs w:val="32"/>
        </w:rPr>
        <w:t>。山梨酸可以被人体的代谢系统吸收而迅速分解为二氧化碳和水。长期食用山梨酸不合格的食品，可能会对人体的骨骼生长、肾脏、肝脏健康造成一定影响。</w:t>
      </w:r>
    </w:p>
    <w:p>
      <w:pPr>
        <w:pageBreakBefore w:val="0"/>
        <w:widowControl/>
        <w:shd w:val="clear" w:color="auto" w:fill="FEFEFE"/>
        <w:kinsoku/>
        <w:wordWrap/>
        <w:overflowPunct/>
        <w:topLinePunct w:val="0"/>
        <w:autoSpaceDE/>
        <w:autoSpaceDN/>
        <w:bidi w:val="0"/>
        <w:adjustRightInd/>
        <w:snapToGrid/>
        <w:spacing w:line="560" w:lineRule="exact"/>
        <w:textAlignment w:val="auto"/>
        <w:rPr>
          <w:rFonts w:ascii="楷体_GB2312" w:hAnsi="微软雅黑" w:eastAsia="楷体_GB2312" w:cs="宋体"/>
          <w:b/>
          <w:color w:val="000000" w:themeColor="text1"/>
          <w:spacing w:val="23"/>
          <w:kern w:val="0"/>
          <w:sz w:val="32"/>
          <w:szCs w:val="32"/>
          <w14:textFill>
            <w14:solidFill>
              <w14:schemeClr w14:val="tx1"/>
            </w14:solidFill>
          </w14:textFill>
        </w:rPr>
      </w:pPr>
      <w:r>
        <w:rPr>
          <w:rFonts w:hint="eastAsia" w:ascii="楷体_GB2312" w:hAnsi="微软雅黑" w:eastAsia="楷体_GB2312" w:cs="宋体"/>
          <w:b/>
          <w:color w:val="000000" w:themeColor="text1"/>
          <w:spacing w:val="23"/>
          <w:kern w:val="0"/>
          <w:sz w:val="32"/>
          <w:szCs w:val="32"/>
          <w:lang w:eastAsia="zh-CN"/>
          <w14:textFill>
            <w14:solidFill>
              <w14:schemeClr w14:val="tx1"/>
            </w14:solidFill>
          </w14:textFill>
        </w:rPr>
        <w:t>（七）</w:t>
      </w:r>
      <w:r>
        <w:rPr>
          <w:rFonts w:hint="eastAsia" w:ascii="楷体_GB2312" w:hAnsi="微软雅黑" w:eastAsia="楷体_GB2312" w:cs="宋体"/>
          <w:b/>
          <w:color w:val="000000" w:themeColor="text1"/>
          <w:spacing w:val="23"/>
          <w:kern w:val="0"/>
          <w:sz w:val="32"/>
          <w:szCs w:val="32"/>
          <w14:textFill>
            <w14:solidFill>
              <w14:schemeClr w14:val="tx1"/>
            </w14:solidFill>
          </w14:textFill>
        </w:rPr>
        <w:t>丙溴磷</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丙溴磷是一种具有触杀和胃毒作用，专用于杀灭刺吸式口器害虫的超高效有机磷杀虫剂。《食品安全国家标准食品中农药最大残留限量》（GB 2763</w:t>
      </w:r>
      <w:r>
        <w:rPr>
          <w:rFonts w:hint="eastAsia" w:ascii="仿宋_GB2312" w:hAnsi="仿宋" w:cs="宋体"/>
          <w:color w:val="0000FF"/>
          <w:kern w:val="0"/>
          <w:sz w:val="32"/>
          <w:szCs w:val="32"/>
          <w:lang w:val="en-US" w:eastAsia="zh-CN"/>
        </w:rPr>
        <w:t>-</w:t>
      </w:r>
      <w:r>
        <w:rPr>
          <w:rFonts w:hint="eastAsia" w:ascii="仿宋_GB2312" w:hAnsi="仿宋" w:eastAsia="仿宋_GB2312" w:cs="宋体"/>
          <w:kern w:val="0"/>
          <w:sz w:val="32"/>
          <w:szCs w:val="32"/>
          <w:lang w:val="zh-CN"/>
        </w:rPr>
        <w:t>201</w:t>
      </w:r>
      <w:r>
        <w:rPr>
          <w:rFonts w:hint="eastAsia" w:ascii="仿宋_GB2312" w:hAnsi="仿宋" w:cs="宋体"/>
          <w:kern w:val="0"/>
          <w:sz w:val="32"/>
          <w:szCs w:val="32"/>
          <w:lang w:val="en-US" w:eastAsia="zh-CN"/>
        </w:rPr>
        <w:t>9</w:t>
      </w:r>
      <w:r>
        <w:rPr>
          <w:rFonts w:hint="eastAsia" w:ascii="仿宋_GB2312" w:hAnsi="仿宋" w:eastAsia="仿宋_GB2312" w:cs="宋体"/>
          <w:kern w:val="0"/>
          <w:sz w:val="32"/>
          <w:szCs w:val="32"/>
          <w:lang w:val="zh-CN"/>
        </w:rPr>
        <w:t>）中规定，丙溴磷在</w:t>
      </w:r>
      <w:r>
        <w:rPr>
          <w:rFonts w:hint="eastAsia" w:ascii="仿宋_GB2312" w:hAnsi="仿宋" w:cs="宋体"/>
          <w:kern w:val="0"/>
          <w:sz w:val="32"/>
          <w:szCs w:val="32"/>
          <w:lang w:val="zh-CN"/>
        </w:rPr>
        <w:t>橙子</w:t>
      </w:r>
      <w:r>
        <w:rPr>
          <w:rFonts w:hint="eastAsia" w:ascii="仿宋_GB2312" w:hAnsi="仿宋" w:eastAsia="仿宋_GB2312" w:cs="宋体"/>
          <w:kern w:val="0"/>
          <w:sz w:val="32"/>
          <w:szCs w:val="32"/>
          <w:lang w:val="zh-CN"/>
        </w:rPr>
        <w:t>中的最大残留限量为0.2mg/kg。少量的农药残留不会引起人体急性中毒，但长期食用农药残留超标的食品，对人体健康有一定影响。</w:t>
      </w:r>
    </w:p>
    <w:p>
      <w:pPr>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（八）</w:t>
      </w:r>
      <w:r>
        <w:rPr>
          <w:rFonts w:ascii="楷体_GB2312" w:hAnsi="宋体" w:eastAsia="楷体_GB2312" w:cs="宋体"/>
          <w:b/>
          <w:kern w:val="0"/>
          <w:sz w:val="32"/>
          <w:szCs w:val="32"/>
        </w:rPr>
        <w:t>地西泮</w:t>
      </w:r>
    </w:p>
    <w:p>
      <w:pPr>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地西泮又名安定，为镇静剂类药物，主要用于焦虑、镇静催眠，还可用于抗癫痫和抗惊厥。《食品安全国家标准 食品中兽药最大残留限量》（GB 31650-2019）中规定，地西泮在动物性食品中不得检出。地西泮可以降低新鲜活鱼对外界的感知能力，降低新陈代谢，保证其经过运输后仍然鲜活，但地西泮在鱼体内残留是永久性的，它可以通过食物链传递给人类。地西泮超过一定剂量会引起人体嗜睡疲乏、动作失调、精神混乱等症状。</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 w:eastAsia="楷体_GB2312" w:cs="仿宋_GB2312"/>
          <w:b/>
          <w:color w:val="000000" w:themeColor="text1"/>
          <w:sz w:val="32"/>
          <w:szCs w:val="32"/>
          <w:lang w:eastAsia="zh-CN"/>
          <w14:textFill>
            <w14:solidFill>
              <w14:schemeClr w14:val="tx1"/>
            </w14:solidFill>
          </w14:textFill>
        </w:rPr>
      </w:pPr>
      <w:r>
        <w:rPr>
          <w:rFonts w:hint="eastAsia" w:ascii="楷体_GB2312" w:hAnsi="楷体" w:eastAsia="楷体_GB2312" w:cs="仿宋_GB2312"/>
          <w:b/>
          <w:color w:val="000000" w:themeColor="text1"/>
          <w:sz w:val="32"/>
          <w:szCs w:val="32"/>
          <w:lang w:eastAsia="zh-CN"/>
          <w14:textFill>
            <w14:solidFill>
              <w14:schemeClr w14:val="tx1"/>
            </w14:solidFill>
          </w14:textFill>
        </w:rPr>
        <w:t>（九）啶虫脒</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zh-CN"/>
        </w:rPr>
        <w:t>啶虫脒属硝基亚甲基杂环类化合物，是一种新型杀虫剂。该产品具有较强的触杀和渗透作用，残效期长，对黄瓜、苹果树、柑橘树的蚜虫有较好的防治效果。</w:t>
      </w:r>
      <w:r>
        <w:rPr>
          <w:rFonts w:hint="eastAsia" w:ascii="仿宋_GB2312" w:hAnsi="仿宋_GB2312" w:eastAsia="仿宋_GB2312" w:cs="仿宋_GB2312"/>
          <w:kern w:val="0"/>
          <w:sz w:val="32"/>
          <w:szCs w:val="32"/>
          <w:lang w:val="zh-CN"/>
        </w:rPr>
        <w:t>《食品安全国家标准食品中农药最大残留限量》（GB 2763</w:t>
      </w:r>
      <w:r>
        <w:rPr>
          <w:rFonts w:hint="eastAsia" w:ascii="仿宋_GB2312" w:hAnsi="仿宋_GB2312" w:cs="仿宋_GB2312"/>
          <w:color w:val="0000FF"/>
          <w:kern w:val="0"/>
          <w:sz w:val="32"/>
          <w:szCs w:val="32"/>
          <w:lang w:val="en-US" w:eastAsia="zh-CN"/>
        </w:rPr>
        <w:t>-</w:t>
      </w:r>
      <w:r>
        <w:rPr>
          <w:rFonts w:hint="eastAsia" w:ascii="仿宋_GB2312" w:hAnsi="仿宋_GB2312" w:eastAsia="仿宋_GB2312" w:cs="仿宋_GB2312"/>
          <w:kern w:val="0"/>
          <w:sz w:val="32"/>
          <w:szCs w:val="32"/>
          <w:lang w:val="zh-CN"/>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zh-CN"/>
        </w:rPr>
        <w:t>）中规定，普通白菜中啶虫脒的最大残留限量为</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mg/kg。</w:t>
      </w:r>
      <w:r>
        <w:rPr>
          <w:rFonts w:hint="eastAsia" w:ascii="仿宋_GB2312" w:hAnsi="仿宋_GB2312" w:eastAsia="仿宋_GB2312" w:cs="仿宋_GB2312"/>
          <w:color w:val="000000"/>
          <w:kern w:val="0"/>
          <w:sz w:val="32"/>
          <w:szCs w:val="32"/>
          <w:lang w:val="zh-CN"/>
        </w:rPr>
        <w:t>啶虫脒对人畜低毒，少量的农药残留不会引起人体急性中毒，但长期食用农药残留超标的食品，对人体健康有一定影响。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十</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二氧化硫残留量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2760-2014）中规定，蔬菜干制品中二氧化硫残留量应≤0.2g/kg，米粉制品中不得使用二氧化硫。</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，可能会出现气喘、头痛或恶心等过敏症状。因此过敏体质等人群应向食物供应者清楚说明自己的情况和需要，进食后如感到不适，应立即就医。</w:t>
      </w:r>
    </w:p>
    <w:p>
      <w:pPr>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十一</w:t>
      </w:r>
      <w:r>
        <w:rPr>
          <w:rFonts w:hint="eastAsia" w:ascii="楷体_GB2312" w:hAnsi="楷体" w:eastAsia="楷体_GB2312" w:cs="Arial"/>
          <w:b/>
          <w:sz w:val="32"/>
          <w:szCs w:val="32"/>
          <w:shd w:val="clear" w:color="auto" w:fill="FFFFFF"/>
        </w:rPr>
        <w:t>）氟苯尼考</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w:t>
      </w:r>
      <w:r>
        <w:rPr>
          <w:rFonts w:hint="eastAsia" w:ascii="仿宋_GB2312" w:hAnsi="仿宋" w:eastAsia="仿宋_GB2312"/>
          <w:sz w:val="32"/>
          <w:szCs w:val="32"/>
        </w:rPr>
        <w:t>《食品安全国家标准 食品中兽药最大残留限量》（GB 31650-2019）中</w:t>
      </w:r>
      <w:r>
        <w:rPr>
          <w:rFonts w:hint="eastAsia" w:ascii="仿宋_GB2312" w:hAnsi="仿宋" w:eastAsia="仿宋_GB2312" w:cs="仿宋"/>
          <w:sz w:val="32"/>
          <w:szCs w:val="32"/>
        </w:rPr>
        <w:t>规定，氟苯尼考可用于猪、牛、羊、禽、鱼等，但在产蛋期家禽中禁用（鸡蛋、鹅蛋中不得检出）。正常情况下消费者不必对禽蛋中检出氟苯尼考过于担心，但长期食用氟苯尼考残留超标的蛋品，对人体健康有一定风险。</w:t>
      </w:r>
    </w:p>
    <w:p>
      <w:pPr>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（十二）腐霉利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Arial"/>
          <w:b/>
          <w:sz w:val="32"/>
          <w:szCs w:val="32"/>
          <w:shd w:val="clear" w:color="auto" w:fill="FFFFFF"/>
        </w:rPr>
      </w:pPr>
      <w:r>
        <w:rPr>
          <w:rFonts w:hint="eastAsia" w:ascii="仿宋_GB2312" w:hAnsi="仿宋" w:eastAsia="仿宋_GB2312" w:cs="仿宋"/>
          <w:sz w:val="32"/>
          <w:szCs w:val="32"/>
        </w:rPr>
        <w:t>腐霉利是一种低毒内吸性杀菌剂，具有保护和治疗双重作用，主要用于蔬菜及果树的灰霉病防治。《食品安全国家标准 食品中农药最大残留限量》（GB 2763-2019）中规定，韭菜中腐霉利应</w:t>
      </w:r>
      <w:r>
        <w:rPr>
          <w:rFonts w:hint="eastAsia" w:ascii="仿宋_GB2312" w:eastAsia="仿宋_GB2312"/>
          <w:sz w:val="32"/>
          <w:szCs w:val="32"/>
        </w:rPr>
        <w:t>≤</w:t>
      </w:r>
      <w:r>
        <w:rPr>
          <w:rFonts w:hint="eastAsia" w:ascii="仿宋_GB2312" w:hAnsi="仿宋" w:eastAsia="仿宋_GB2312" w:cs="仿宋"/>
          <w:sz w:val="32"/>
          <w:szCs w:val="32"/>
        </w:rPr>
        <w:t>0.2mg/kg。腐霉利对眼睛与皮肤有刺激作用，经口毒性低。少量腐霉利残留不会引起人体急性中毒，但</w:t>
      </w:r>
      <w:r>
        <w:rPr>
          <w:rFonts w:hint="eastAsia" w:ascii="仿宋_GB2312" w:hAnsi="仿宋" w:eastAsia="仿宋_GB2312"/>
          <w:sz w:val="32"/>
          <w:szCs w:val="32"/>
        </w:rPr>
        <w:t>大量摄入</w:t>
      </w:r>
      <w:r>
        <w:rPr>
          <w:rFonts w:hint="eastAsia" w:ascii="仿宋_GB2312" w:hAnsi="仿宋" w:eastAsia="仿宋_GB2312" w:cs="仿宋"/>
          <w:sz w:val="32"/>
          <w:szCs w:val="32"/>
        </w:rPr>
        <w:t>农药残留超标的食品，</w:t>
      </w:r>
      <w:r>
        <w:rPr>
          <w:rFonts w:hint="eastAsia" w:ascii="仿宋_GB2312" w:hAnsi="仿宋" w:eastAsia="仿宋_GB2312"/>
          <w:sz w:val="32"/>
          <w:szCs w:val="32"/>
        </w:rPr>
        <w:t>会损害肝脏、甲状腺和肾脏</w:t>
      </w:r>
      <w:r>
        <w:rPr>
          <w:rFonts w:hint="eastAsia" w:ascii="仿宋_GB2312" w:hAnsi="仿宋" w:eastAsia="仿宋_GB2312" w:cs="仿宋"/>
          <w:sz w:val="32"/>
          <w:szCs w:val="32"/>
        </w:rPr>
        <w:t>。</w:t>
      </w:r>
    </w:p>
    <w:p>
      <w:pPr>
        <w:pageBreakBefore w:val="0"/>
        <w:kinsoku/>
        <w:wordWrap/>
        <w:overflowPunct/>
        <w:topLinePunct w:val="0"/>
        <w:autoSpaceDE/>
        <w:autoSpaceDN/>
        <w:bidi w:val="0"/>
        <w:adjustRightInd/>
        <w:snapToGrid/>
        <w:spacing w:line="560" w:lineRule="exac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十三</w:t>
      </w:r>
      <w:r>
        <w:rPr>
          <w:rFonts w:hint="eastAsia" w:ascii="楷体_GB2312" w:hAnsi="宋体" w:eastAsia="楷体_GB2312" w:cs="宋体"/>
          <w:b/>
          <w:kern w:val="0"/>
          <w:sz w:val="32"/>
          <w:szCs w:val="32"/>
        </w:rPr>
        <w:t>）界限指标-偏硅酸</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硅是人体所必需的微量元素，它在水中的溶解度很小，一般以偏硅酸的形态存在于水中。偏硅酸易被人体吸收，能有效地维持人体的电解质平衡和生理机能，具有恢复血管弹性、增加皮肤弹性、促进骨骼发育等作用。本次不合格矿泉水偏硅酸的</w:t>
      </w:r>
      <w:r>
        <w:rPr>
          <w:rFonts w:hint="eastAsia" w:ascii="仿宋_GB2312" w:hAnsi="仿宋" w:eastAsia="仿宋_GB2312"/>
          <w:sz w:val="32"/>
          <w:szCs w:val="32"/>
        </w:rPr>
        <w:t>标</w:t>
      </w:r>
      <w:r>
        <w:rPr>
          <w:rFonts w:ascii="仿宋_GB2312" w:hAnsi="仿宋" w:eastAsia="仿宋_GB2312"/>
          <w:sz w:val="32"/>
          <w:szCs w:val="32"/>
        </w:rPr>
        <w:t>示值为</w:t>
      </w:r>
      <w:r>
        <w:rPr>
          <w:rFonts w:hint="eastAsia" w:ascii="仿宋_GB2312" w:hAnsi="仿宋" w:eastAsia="仿宋_GB2312"/>
          <w:sz w:val="32"/>
          <w:szCs w:val="32"/>
        </w:rPr>
        <w:t>25-38mg/L。</w:t>
      </w:r>
      <w:r>
        <w:rPr>
          <w:rFonts w:hint="eastAsia" w:ascii="仿宋_GB2312" w:hAnsi="仿宋" w:eastAsia="仿宋_GB2312" w:cs="仿宋"/>
          <w:sz w:val="32"/>
          <w:szCs w:val="32"/>
        </w:rPr>
        <w:t>偏硅酸小于标示值，不会对人体健康造成直接危害，但有虚假宣传欺骗消费者之嫌。</w:t>
      </w:r>
    </w:p>
    <w:p>
      <w:pPr>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仿宋_GB2312"/>
          <w:b/>
          <w:color w:val="000000"/>
          <w:sz w:val="32"/>
          <w:szCs w:val="32"/>
        </w:rPr>
        <w:t>（十</w:t>
      </w:r>
      <w:r>
        <w:rPr>
          <w:rFonts w:hint="eastAsia" w:ascii="楷体_GB2312" w:hAnsi="楷体" w:eastAsia="楷体_GB2312" w:cs="仿宋_GB2312"/>
          <w:b/>
          <w:color w:val="000000"/>
          <w:sz w:val="32"/>
          <w:szCs w:val="32"/>
          <w:lang w:eastAsia="zh-CN"/>
        </w:rPr>
        <w:t>四</w:t>
      </w:r>
      <w:r>
        <w:rPr>
          <w:rFonts w:hint="eastAsia" w:ascii="楷体_GB2312" w:hAnsi="楷体" w:eastAsia="楷体_GB2312" w:cs="仿宋_GB2312"/>
          <w:b/>
          <w:color w:val="000000"/>
          <w:sz w:val="32"/>
          <w:szCs w:val="32"/>
        </w:rPr>
        <w:t>）</w:t>
      </w:r>
      <w:r>
        <w:rPr>
          <w:rFonts w:hint="eastAsia" w:ascii="楷体_GB2312" w:hAnsi="楷体" w:eastAsia="楷体_GB2312" w:cs="宋体"/>
          <w:b/>
          <w:color w:val="000000"/>
          <w:kern w:val="0"/>
          <w:sz w:val="32"/>
          <w:szCs w:val="32"/>
        </w:rPr>
        <w:t>铝的残留量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2760-2014）中规定，粉条中的铝的残留量(干样品，以Al计)应≤200mg/kg。</w:t>
      </w:r>
      <w:r>
        <w:rPr>
          <w:rFonts w:hint="eastAsia" w:ascii="仿宋_GB2312" w:hAnsi="仿宋"/>
          <w:sz w:val="32"/>
          <w:szCs w:val="32"/>
          <w:lang w:eastAsia="zh-CN"/>
        </w:rPr>
        <w:t>另</w:t>
      </w:r>
      <w:r>
        <w:rPr>
          <w:rFonts w:hint="eastAsia" w:ascii="仿宋_GB2312" w:hAnsi="仿宋" w:eastAsia="仿宋_GB2312"/>
          <w:sz w:val="32"/>
          <w:szCs w:val="32"/>
        </w:rPr>
        <w:t>本次不合格样品标签明示</w:t>
      </w:r>
      <w:r>
        <w:rPr>
          <w:rFonts w:hint="eastAsia" w:ascii="仿宋_GB2312" w:hAnsi="仿宋"/>
          <w:sz w:val="32"/>
          <w:szCs w:val="32"/>
          <w:lang w:eastAsia="zh-CN"/>
        </w:rPr>
        <w:t>不得使用铝类食品添加剂。</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pageBreakBefore w:val="0"/>
        <w:widowControl/>
        <w:shd w:val="clear" w:color="auto" w:fill="FEFEFE"/>
        <w:kinsoku/>
        <w:wordWrap/>
        <w:overflowPunct/>
        <w:topLinePunct w:val="0"/>
        <w:autoSpaceDE/>
        <w:autoSpaceDN/>
        <w:bidi w:val="0"/>
        <w:adjustRightInd/>
        <w:snapToGrid/>
        <w:spacing w:line="560" w:lineRule="exact"/>
        <w:ind w:left="0" w:leftChars="0" w:firstLine="735" w:firstLineChars="200"/>
        <w:textAlignment w:val="auto"/>
        <w:rPr>
          <w:rFonts w:ascii="楷体_GB2312" w:hAnsi="微软雅黑" w:eastAsia="楷体_GB2312" w:cs="宋体"/>
          <w:b/>
          <w:color w:val="000000" w:themeColor="text1"/>
          <w:spacing w:val="23"/>
          <w:kern w:val="0"/>
          <w:sz w:val="32"/>
          <w:szCs w:val="32"/>
          <w14:textFill>
            <w14:solidFill>
              <w14:schemeClr w14:val="tx1"/>
            </w14:solidFill>
          </w14:textFill>
        </w:rPr>
      </w:pPr>
      <w:r>
        <w:rPr>
          <w:rFonts w:hint="eastAsia" w:ascii="楷体_GB2312" w:hAnsi="微软雅黑" w:eastAsia="楷体_GB2312" w:cs="宋体"/>
          <w:b/>
          <w:color w:val="000000" w:themeColor="text1"/>
          <w:spacing w:val="23"/>
          <w:kern w:val="0"/>
          <w:sz w:val="32"/>
          <w:szCs w:val="32"/>
          <w:lang w:eastAsia="zh-CN"/>
          <w14:textFill>
            <w14:solidFill>
              <w14:schemeClr w14:val="tx1"/>
            </w14:solidFill>
          </w14:textFill>
        </w:rPr>
        <w:t>（十五）</w:t>
      </w:r>
      <w:r>
        <w:rPr>
          <w:rFonts w:hint="eastAsia" w:ascii="楷体_GB2312" w:hAnsi="微软雅黑" w:eastAsia="楷体_GB2312" w:cs="宋体"/>
          <w:b/>
          <w:color w:val="000000" w:themeColor="text1"/>
          <w:spacing w:val="23"/>
          <w:kern w:val="0"/>
          <w:sz w:val="32"/>
          <w:szCs w:val="32"/>
          <w14:textFill>
            <w14:solidFill>
              <w14:schemeClr w14:val="tx1"/>
            </w14:solidFill>
          </w14:textFill>
        </w:rPr>
        <w:t>氯氰菊酯和高效氯氰菊酯</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氯氰菊酯和高效氯氰菊酯是一种拟除虫菊酯类杀虫剂，具有广谱、高效、快速的作用特点，对害虫以触杀和胃毒为主。《食品安全国家标准 食品中农药最大残留限量》（GB 2763</w:t>
      </w:r>
      <w:r>
        <w:rPr>
          <w:rFonts w:hint="eastAsia" w:ascii="仿宋_GB2312" w:hAnsi="仿宋" w:eastAsia="仿宋_GB2312" w:cs="宋体"/>
          <w:kern w:val="0"/>
          <w:sz w:val="32"/>
          <w:szCs w:val="32"/>
          <w:lang w:val="en-US" w:eastAsia="zh-CN"/>
        </w:rPr>
        <w:t>-</w:t>
      </w:r>
      <w:r>
        <w:rPr>
          <w:rFonts w:hint="eastAsia" w:ascii="仿宋_GB2312" w:hAnsi="仿宋" w:eastAsia="仿宋_GB2312" w:cs="宋体"/>
          <w:kern w:val="0"/>
          <w:sz w:val="32"/>
          <w:szCs w:val="32"/>
          <w:lang w:val="zh-CN"/>
        </w:rPr>
        <w:t>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lang w:val="zh-CN"/>
        </w:rPr>
        <w:t>）中规定，氯氰菊酯和高效氯氰菊酯在</w:t>
      </w:r>
      <w:r>
        <w:rPr>
          <w:rFonts w:hint="eastAsia" w:ascii="仿宋_GB2312" w:hAnsi="仿宋" w:cs="宋体"/>
          <w:kern w:val="0"/>
          <w:sz w:val="32"/>
          <w:szCs w:val="32"/>
          <w:lang w:val="en-US" w:eastAsia="zh-CN"/>
        </w:rPr>
        <w:t>根茎薯芋</w:t>
      </w:r>
      <w:r>
        <w:rPr>
          <w:rFonts w:hint="eastAsia" w:ascii="仿宋_GB2312" w:hAnsi="仿宋" w:eastAsia="仿宋_GB2312" w:cs="宋体"/>
          <w:kern w:val="0"/>
          <w:sz w:val="32"/>
          <w:szCs w:val="32"/>
          <w:lang w:val="en-US" w:eastAsia="zh-CN"/>
        </w:rPr>
        <w:t>类</w:t>
      </w:r>
      <w:r>
        <w:rPr>
          <w:rFonts w:hint="eastAsia" w:ascii="仿宋_GB2312" w:hAnsi="仿宋" w:cs="宋体"/>
          <w:kern w:val="0"/>
          <w:sz w:val="32"/>
          <w:szCs w:val="32"/>
          <w:lang w:val="en-US" w:eastAsia="zh-CN"/>
        </w:rPr>
        <w:t>中</w:t>
      </w:r>
      <w:r>
        <w:rPr>
          <w:rFonts w:hint="eastAsia" w:ascii="仿宋_GB2312" w:hAnsi="仿宋" w:eastAsia="仿宋_GB2312" w:cs="宋体"/>
          <w:kern w:val="0"/>
          <w:sz w:val="32"/>
          <w:szCs w:val="32"/>
          <w:lang w:val="en-US" w:eastAsia="zh-CN"/>
        </w:rPr>
        <w:t>应</w:t>
      </w:r>
      <w:r>
        <w:rPr>
          <w:rFonts w:hint="eastAsia" w:ascii="仿宋_GB2312" w:hAnsi="仿宋" w:eastAsia="仿宋_GB2312"/>
          <w:sz w:val="32"/>
          <w:szCs w:val="32"/>
        </w:rPr>
        <w:t>≤</w:t>
      </w:r>
      <w:r>
        <w:rPr>
          <w:rFonts w:hint="eastAsia" w:ascii="仿宋_GB2312" w:hAnsi="仿宋" w:cs="宋体"/>
          <w:kern w:val="0"/>
          <w:sz w:val="32"/>
          <w:szCs w:val="32"/>
          <w:lang w:val="en-US" w:eastAsia="zh-CN"/>
        </w:rPr>
        <w:t>0.01</w:t>
      </w:r>
      <w:r>
        <w:rPr>
          <w:rFonts w:hint="eastAsia" w:ascii="仿宋_GB2312" w:hAnsi="仿宋" w:eastAsia="仿宋_GB2312" w:cs="宋体"/>
          <w:kern w:val="0"/>
          <w:sz w:val="32"/>
          <w:szCs w:val="32"/>
          <w:lang w:val="zh-CN"/>
        </w:rPr>
        <w:t>mg/kg。少量的农药残留不会引起人体急性中毒，但长期食用农药残留超标的食品，对人体健康有一定影响。</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十六</w:t>
      </w:r>
      <w:r>
        <w:rPr>
          <w:rFonts w:hint="eastAsia" w:ascii="楷体_GB2312" w:hAnsi="宋体" w:eastAsia="楷体_GB2312" w:cs="宋体"/>
          <w:b/>
          <w:kern w:val="0"/>
          <w:sz w:val="32"/>
          <w:szCs w:val="32"/>
        </w:rPr>
        <w:t>）铜绿假单胞菌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铜绿假单胞菌广泛分布于水、空气、正常人的皮肤、呼吸道和肠道等处，对消毒剂、紫外线等具有较强的抵抗力，是一种条件致病菌。《食品安全国家标准 包装饮用水》（GB 19298-2014）中规定，在5件包装饮用水样品中，铜绿假单胞菌的检测结果均不得超过0CFU/250mL。抵抗力较差的人群若饮用铜绿假单胞菌不合格的瓶（桶）装水会</w:t>
      </w:r>
      <w:r>
        <w:rPr>
          <w:rFonts w:hint="eastAsia" w:ascii="仿宋_GB2312" w:hAnsi="仿宋" w:eastAsia="仿宋_GB2312"/>
          <w:sz w:val="32"/>
          <w:szCs w:val="32"/>
          <w:shd w:val="clear" w:color="auto" w:fill="FFFFFF"/>
        </w:rPr>
        <w:t>容易引起急性肠道炎、脑膜炎、败血症和皮肤炎症等疾病</w:t>
      </w:r>
      <w:r>
        <w:rPr>
          <w:rFonts w:hint="eastAsia" w:ascii="仿宋_GB2312" w:hAnsi="仿宋" w:eastAsia="仿宋_GB2312" w:cs="宋体"/>
          <w:sz w:val="32"/>
          <w:szCs w:val="32"/>
        </w:rPr>
        <w:t>。</w:t>
      </w:r>
    </w:p>
    <w:p>
      <w:pPr>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w:t>
      </w:r>
      <w:r>
        <w:rPr>
          <w:rFonts w:hint="eastAsia" w:ascii="楷体_GB2312" w:hAnsi="楷体" w:eastAsia="楷体_GB2312" w:cs="Arial"/>
          <w:b/>
          <w:sz w:val="32"/>
          <w:szCs w:val="32"/>
          <w:shd w:val="clear" w:color="auto" w:fill="FFFFFF"/>
          <w:lang w:eastAsia="zh-CN"/>
        </w:rPr>
        <w:t>七</w:t>
      </w:r>
      <w:r>
        <w:rPr>
          <w:rFonts w:hint="eastAsia" w:ascii="楷体_GB2312" w:hAnsi="楷体" w:eastAsia="楷体_GB2312" w:cs="Arial"/>
          <w:b/>
          <w:sz w:val="32"/>
          <w:szCs w:val="32"/>
          <w:shd w:val="clear" w:color="auto" w:fill="FFFFFF"/>
        </w:rPr>
        <w:t>）氧乐果</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Arial"/>
          <w:b/>
          <w:color w:val="auto"/>
          <w:sz w:val="32"/>
          <w:szCs w:val="32"/>
          <w:shd w:val="clear" w:color="auto" w:fill="FFFFFF"/>
        </w:rPr>
      </w:pPr>
      <w:r>
        <w:rPr>
          <w:rFonts w:hint="eastAsia" w:ascii="仿宋_GB2312" w:hAnsi="仿宋" w:eastAsia="仿宋_GB2312"/>
          <w:color w:val="auto"/>
          <w:sz w:val="32"/>
          <w:szCs w:val="32"/>
        </w:rPr>
        <w:t>氧乐果是一种内吸性强，杀虫活性高的杀虫剂。《食品安全国家标准 食品中农药最大残留限量》（GB 2763-2019）中规定，</w:t>
      </w:r>
      <w:r>
        <w:rPr>
          <w:rFonts w:hint="eastAsia" w:ascii="仿宋_GB2312" w:hAnsi="仿宋"/>
          <w:color w:val="auto"/>
          <w:sz w:val="32"/>
          <w:szCs w:val="32"/>
          <w:lang w:eastAsia="zh-CN"/>
        </w:rPr>
        <w:t>茄果类</w:t>
      </w:r>
      <w:r>
        <w:rPr>
          <w:rFonts w:hint="eastAsia" w:ascii="仿宋_GB2312" w:hAnsi="仿宋" w:eastAsia="仿宋_GB2312"/>
          <w:color w:val="auto"/>
          <w:sz w:val="32"/>
          <w:szCs w:val="32"/>
        </w:rPr>
        <w:t>蔬菜中氧乐果残留限量值应≤0.02mg/kg。大部分喷洒的氧乐果会逸散在周围的土壤、大气、水体中，造成生态系统的污染，有可能会对环境生物产生潜在危害；蔬菜、水果中残留的氧乐果进入人体后对体内胆碱酯酶有抑制作用，可能会对人体造成各种急慢性毒性，甚至致癌致突变。</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3"/>
        <w:rPr>
          <w:rFonts w:ascii="楷体_GB2312" w:eastAsia="楷体_GB2312"/>
          <w:bCs/>
          <w:color w:val="auto"/>
          <w:highlight w:val="none"/>
        </w:rPr>
      </w:pPr>
      <w:bookmarkStart w:id="0" w:name="_GoBack"/>
      <w:r>
        <w:rPr>
          <w:rFonts w:hint="eastAsia" w:ascii="楷体_GB2312" w:hAnsi="楷体" w:eastAsia="楷体_GB2312"/>
          <w:b/>
          <w:color w:val="auto"/>
          <w:szCs w:val="32"/>
          <w:highlight w:val="none"/>
        </w:rPr>
        <w:t>（二）规范药物使用</w:t>
      </w:r>
    </w:p>
    <w:p>
      <w:pPr>
        <w:spacing w:line="560" w:lineRule="exact"/>
        <w:rPr>
          <w:rFonts w:ascii="仿宋_GB2312" w:hAnsi="仿宋"/>
          <w:color w:val="auto"/>
          <w:szCs w:val="32"/>
          <w:highlight w:val="none"/>
        </w:rPr>
      </w:pPr>
      <w:r>
        <w:rPr>
          <w:rFonts w:hint="eastAsia" w:ascii="仿宋_GB2312" w:hAnsi="仿宋"/>
          <w:color w:val="auto"/>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shd w:val="clear" w:color="auto" w:fill="FFFFFF"/>
        <w:spacing w:before="0" w:beforeAutospacing="0" w:after="0" w:afterAutospacing="0" w:line="560" w:lineRule="exact"/>
        <w:ind w:firstLine="643" w:firstLineChars="200"/>
        <w:jc w:val="both"/>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shd w:val="clear" w:color="auto" w:fill="FFFFFF"/>
        <w:spacing w:before="0" w:beforeAutospacing="0" w:after="0" w:afterAutospacing="0" w:line="560" w:lineRule="exact"/>
        <w:ind w:firstLine="643" w:firstLineChars="200"/>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bookmarkEnd w:id="0"/>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91C5D20"/>
    <w:rsid w:val="0EA93008"/>
    <w:rsid w:val="1162065F"/>
    <w:rsid w:val="11B32DA0"/>
    <w:rsid w:val="176818BF"/>
    <w:rsid w:val="199008F8"/>
    <w:rsid w:val="1B042E72"/>
    <w:rsid w:val="231A399D"/>
    <w:rsid w:val="249A66FD"/>
    <w:rsid w:val="25D84592"/>
    <w:rsid w:val="274815F0"/>
    <w:rsid w:val="27D171E0"/>
    <w:rsid w:val="36A26439"/>
    <w:rsid w:val="3E88008E"/>
    <w:rsid w:val="4848609B"/>
    <w:rsid w:val="533A17A5"/>
    <w:rsid w:val="59EA54F5"/>
    <w:rsid w:val="5E214E94"/>
    <w:rsid w:val="5E7004E1"/>
    <w:rsid w:val="63E10B0C"/>
    <w:rsid w:val="6801069F"/>
    <w:rsid w:val="69130912"/>
    <w:rsid w:val="69CB77D8"/>
    <w:rsid w:val="6A323B2C"/>
    <w:rsid w:val="6ECD36FF"/>
    <w:rsid w:val="72A04A1F"/>
    <w:rsid w:val="72F24D9D"/>
    <w:rsid w:val="738026E3"/>
    <w:rsid w:val="763955BF"/>
    <w:rsid w:val="77FC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0</TotalTime>
  <ScaleCrop>false</ScaleCrop>
  <LinksUpToDate>false</LinksUpToDate>
  <CharactersWithSpaces>4018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2020-12-31T07:23:24Z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