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2"/>
          <w:szCs w:val="32"/>
        </w:rPr>
      </w:pPr>
      <w:r>
        <w:rPr>
          <w:rFonts w:hint="eastAsia"/>
          <w:b/>
          <w:sz w:val="32"/>
          <w:szCs w:val="32"/>
        </w:rPr>
        <w:t>深圳市医疗器械经营企业20</w:t>
      </w:r>
      <w:r>
        <w:rPr>
          <w:rFonts w:hint="eastAsia"/>
          <w:b/>
          <w:sz w:val="32"/>
          <w:szCs w:val="32"/>
          <w:lang w:val="en-US" w:eastAsia="zh-CN"/>
        </w:rPr>
        <w:t>20</w:t>
      </w:r>
      <w:bookmarkStart w:id="0" w:name="_GoBack"/>
      <w:bookmarkEnd w:id="0"/>
      <w:r>
        <w:rPr>
          <w:rFonts w:hint="eastAsia"/>
          <w:b/>
          <w:sz w:val="32"/>
          <w:szCs w:val="32"/>
        </w:rPr>
        <w:t>年度质量管理体系自查表</w:t>
      </w:r>
    </w:p>
    <w:p>
      <w:pPr>
        <w:snapToGrid w:val="0"/>
        <w:rPr>
          <w:b/>
          <w:szCs w:val="21"/>
        </w:rPr>
      </w:pPr>
      <w:r>
        <w:rPr>
          <w:rFonts w:hint="eastAsia"/>
          <w:b/>
          <w:szCs w:val="21"/>
        </w:rPr>
        <w:t xml:space="preserve">                                                   </w:t>
      </w:r>
    </w:p>
    <w:p>
      <w:pPr>
        <w:snapToGrid w:val="0"/>
        <w:spacing w:line="360" w:lineRule="auto"/>
        <w:rPr>
          <w:szCs w:val="21"/>
          <w:u w:val="single"/>
        </w:rPr>
      </w:pPr>
      <w:r>
        <w:rPr>
          <w:rFonts w:hint="eastAsia"/>
          <w:szCs w:val="21"/>
        </w:rPr>
        <w:t>企业名称：</w:t>
      </w:r>
      <w:r>
        <w:rPr>
          <w:szCs w:val="21"/>
          <w:u w:val="single"/>
        </w:rPr>
        <w:t xml:space="preserve">                                                </w:t>
      </w:r>
      <w:r>
        <w:rPr>
          <w:rFonts w:hint="eastAsia"/>
          <w:szCs w:val="21"/>
        </w:rPr>
        <w:t>许可证号：</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napToGrid w:val="0"/>
        <w:spacing w:line="360" w:lineRule="auto"/>
        <w:rPr>
          <w:szCs w:val="21"/>
          <w:u w:val="single"/>
        </w:rPr>
      </w:pPr>
      <w:r>
        <w:rPr>
          <w:rFonts w:hint="eastAsia"/>
          <w:szCs w:val="21"/>
        </w:rPr>
        <w:t>企业住所：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rPr>
          <w:rFonts w:ascii="仿宋_GB2312" w:hAnsi="宋体"/>
          <w:color w:val="000000"/>
          <w:szCs w:val="21"/>
          <w:u w:val="single"/>
        </w:rPr>
      </w:pPr>
      <w:r>
        <w:rPr>
          <w:rFonts w:hint="eastAsia"/>
          <w:szCs w:val="21"/>
        </w:rPr>
        <w:t>是否从事网络销售：</w:t>
      </w:r>
      <w:r>
        <w:rPr>
          <w:rFonts w:hint="eastAsia" w:ascii="仿宋_GB2312" w:hAnsi="宋体"/>
          <w:color w:val="000000"/>
          <w:szCs w:val="21"/>
        </w:rPr>
        <w:t>□是 □否  平台网址：</w:t>
      </w:r>
      <w:r>
        <w:rPr>
          <w:rFonts w:hint="eastAsia" w:ascii="仿宋_GB2312" w:hAnsi="宋体"/>
          <w:color w:val="000000"/>
          <w:szCs w:val="21"/>
          <w:u w:val="single"/>
        </w:rPr>
        <w:t xml:space="preserve">                         </w:t>
      </w:r>
      <w:r>
        <w:rPr>
          <w:rFonts w:hint="eastAsia" w:ascii="仿宋_GB2312" w:hAnsi="宋体"/>
          <w:color w:val="000000"/>
          <w:szCs w:val="21"/>
        </w:rPr>
        <w:t>店名：</w:t>
      </w:r>
      <w:r>
        <w:rPr>
          <w:rFonts w:hint="eastAsia" w:ascii="仿宋_GB2312" w:hAnsi="宋体"/>
          <w:color w:val="000000"/>
          <w:szCs w:val="21"/>
          <w:u w:val="single"/>
        </w:rPr>
        <w:t xml:space="preserve">                 </w:t>
      </w:r>
    </w:p>
    <w:p>
      <w:pPr>
        <w:snapToGrid w:val="0"/>
        <w:spacing w:line="360" w:lineRule="auto"/>
        <w:rPr>
          <w:szCs w:val="21"/>
        </w:rPr>
      </w:pPr>
      <w:r>
        <w:rPr>
          <w:rFonts w:hint="eastAsia" w:ascii="仿宋_GB2312" w:hAnsi="宋体"/>
          <w:color w:val="000000"/>
          <w:szCs w:val="21"/>
        </w:rPr>
        <w:t>是否具有二类经营备案凭证：□是 □否         凭证号：</w:t>
      </w:r>
      <w:r>
        <w:rPr>
          <w:rFonts w:hint="eastAsia" w:ascii="仿宋_GB2312" w:hAnsi="宋体"/>
          <w:szCs w:val="21"/>
          <w:u w:val="single"/>
        </w:rPr>
        <w:t xml:space="preserve"> </w:t>
      </w:r>
      <w:r>
        <w:rPr>
          <w:rFonts w:hint="eastAsia"/>
          <w:szCs w:val="21"/>
          <w:u w:val="single"/>
        </w:rPr>
        <w:t xml:space="preserve">                                  </w:t>
      </w:r>
      <w:r>
        <w:rPr>
          <w:rFonts w:hint="eastAsia"/>
          <w:szCs w:val="21"/>
        </w:rPr>
        <w:t xml:space="preserve">  </w:t>
      </w:r>
    </w:p>
    <w:p>
      <w:pPr>
        <w:snapToGrid w:val="0"/>
        <w:spacing w:line="360" w:lineRule="auto"/>
        <w:rPr>
          <w:szCs w:val="21"/>
        </w:rPr>
      </w:pPr>
      <w:r>
        <w:rPr>
          <w:rFonts w:hint="eastAsia"/>
          <w:szCs w:val="21"/>
        </w:rPr>
        <w:t>经营类别：□批发 □零售 □批零兼营 □为其他生产经营企业提供贮存、配送服务</w:t>
      </w:r>
    </w:p>
    <w:p>
      <w:pPr>
        <w:snapToGrid w:val="0"/>
        <w:spacing w:line="360" w:lineRule="auto"/>
        <w:rPr>
          <w:szCs w:val="21"/>
        </w:rPr>
      </w:pPr>
      <w:r>
        <w:rPr>
          <w:rFonts w:hint="eastAsia"/>
          <w:szCs w:val="21"/>
        </w:rPr>
        <w:t xml:space="preserve">经营范围（按实际经营产品情况填写，可多选）：□无菌产品   □植入性产品   □体外诊断试剂 </w:t>
      </w:r>
    </w:p>
    <w:p>
      <w:pPr>
        <w:snapToGrid w:val="0"/>
        <w:spacing w:line="360" w:lineRule="auto"/>
        <w:ind w:firstLine="4305" w:firstLineChars="2050"/>
        <w:rPr>
          <w:szCs w:val="21"/>
        </w:rPr>
      </w:pPr>
      <w:r>
        <w:rPr>
          <w:rFonts w:hint="eastAsia"/>
          <w:szCs w:val="21"/>
        </w:rPr>
        <w:t xml:space="preserve"> □角膜接触镜  □避孕套  □其他 </w:t>
      </w:r>
    </w:p>
    <w:p>
      <w:pPr>
        <w:snapToGrid w:val="0"/>
        <w:spacing w:line="360" w:lineRule="auto"/>
        <w:rPr>
          <w:szCs w:val="21"/>
          <w:u w:val="single"/>
        </w:rPr>
      </w:pPr>
      <w:r>
        <w:rPr>
          <w:rFonts w:hint="eastAsia"/>
          <w:szCs w:val="21"/>
        </w:rPr>
        <w:t>经营主要产品（销售额前三）：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napToGrid w:val="0"/>
        <w:spacing w:line="360" w:lineRule="auto"/>
        <w:rPr>
          <w:szCs w:val="21"/>
          <w:u w:val="single"/>
        </w:rPr>
      </w:pPr>
      <w:r>
        <w:rPr>
          <w:rFonts w:hint="eastAsia"/>
          <w:szCs w:val="21"/>
        </w:rPr>
        <w:t>企业负责人：</w:t>
      </w:r>
      <w:r>
        <w:rPr>
          <w:rFonts w:hint="eastAsia"/>
          <w:szCs w:val="21"/>
          <w:u w:val="single"/>
        </w:rPr>
        <w:t xml:space="preserve">                            </w:t>
      </w:r>
      <w:r>
        <w:rPr>
          <w:rFonts w:hint="eastAsia"/>
          <w:szCs w:val="21"/>
        </w:rPr>
        <w:t>联系电话（手机）：</w:t>
      </w:r>
      <w:r>
        <w:rPr>
          <w:rFonts w:hint="eastAsia"/>
          <w:szCs w:val="21"/>
          <w:u w:val="single"/>
        </w:rPr>
        <w:t xml:space="preserve">                              </w:t>
      </w:r>
    </w:p>
    <w:p>
      <w:pPr>
        <w:snapToGrid w:val="0"/>
        <w:spacing w:line="360" w:lineRule="auto"/>
        <w:rPr>
          <w:szCs w:val="21"/>
          <w:u w:val="single"/>
        </w:rPr>
      </w:pPr>
      <w:r>
        <w:rPr>
          <w:rFonts w:hint="eastAsia"/>
          <w:szCs w:val="21"/>
        </w:rPr>
        <w:t>质量负责人：</w:t>
      </w:r>
      <w:r>
        <w:rPr>
          <w:rFonts w:hint="eastAsia"/>
          <w:szCs w:val="21"/>
          <w:u w:val="single"/>
        </w:rPr>
        <w:t xml:space="preserve">                </w:t>
      </w:r>
      <w:r>
        <w:rPr>
          <w:rFonts w:hint="eastAsia"/>
          <w:szCs w:val="21"/>
        </w:rPr>
        <w:t>学历：</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 xml:space="preserve"> 手机：</w:t>
      </w:r>
      <w:r>
        <w:rPr>
          <w:rFonts w:hint="eastAsia"/>
          <w:szCs w:val="21"/>
          <w:u w:val="single"/>
        </w:rPr>
        <w:t xml:space="preserve">                             </w:t>
      </w:r>
    </w:p>
    <w:tbl>
      <w:tblPr>
        <w:tblStyle w:val="5"/>
        <w:tblW w:w="9288"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76"/>
        <w:gridCol w:w="595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序号</w:t>
            </w: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自查项目</w:t>
            </w:r>
          </w:p>
        </w:tc>
        <w:tc>
          <w:tcPr>
            <w:tcW w:w="5953" w:type="dxa"/>
            <w:shd w:val="clear" w:color="auto" w:fill="auto"/>
            <w:vAlign w:val="center"/>
          </w:tcPr>
          <w:p>
            <w:pPr>
              <w:snapToGrid w:val="0"/>
              <w:jc w:val="center"/>
              <w:rPr>
                <w:rFonts w:ascii="宋体" w:hAnsi="宋体"/>
                <w:b/>
                <w:szCs w:val="21"/>
              </w:rPr>
            </w:pPr>
            <w:r>
              <w:rPr>
                <w:rFonts w:hint="eastAsia" w:ascii="宋体" w:hAnsi="宋体"/>
                <w:b/>
                <w:szCs w:val="21"/>
              </w:rPr>
              <w:t>自查内容</w:t>
            </w:r>
          </w:p>
        </w:tc>
        <w:tc>
          <w:tcPr>
            <w:tcW w:w="1418" w:type="dxa"/>
            <w:shd w:val="clear" w:color="auto" w:fill="auto"/>
            <w:vAlign w:val="center"/>
          </w:tcPr>
          <w:p>
            <w:pPr>
              <w:snapToGrid w:val="0"/>
              <w:jc w:val="center"/>
              <w:rPr>
                <w:rFonts w:ascii="宋体" w:hAnsi="宋体"/>
                <w:b/>
                <w:szCs w:val="21"/>
              </w:rPr>
            </w:pPr>
            <w:r>
              <w:rPr>
                <w:rFonts w:hint="eastAsia" w:ascii="宋体" w:hAnsi="宋体"/>
                <w:b/>
                <w:szCs w:val="21"/>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经营资质</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是否取得有效的《医疗器械经营许可证》</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widowControl/>
              <w:snapToGrid w:val="0"/>
              <w:spacing w:line="360" w:lineRule="auto"/>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经营场所和仓库地址是否与经营许可证信息一致</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产品合法性</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经营的医疗器械产品是否取得医疗器械注册证</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人员</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企业法定代表人、负责人、质量管理人员是否满足要求</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从事质量管理工作的人员是否在职在岗正常履职</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经营条件</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库房是否具有符合要求的贮存设施设备</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现在所使用的计算机信息管理系统是：</w:t>
            </w:r>
          </w:p>
        </w:tc>
        <w:tc>
          <w:tcPr>
            <w:tcW w:w="1418" w:type="dxa"/>
            <w:shd w:val="clear" w:color="auto" w:fill="auto"/>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经营过程</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企业在采购前是否审核供货者的合法资格及所购入医疗器械的合法性，并保存加盖供货者公章的相关证明文件或复印件</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企业是否保存采购记录，记录应当列明医疗器械的名称、规格（型号）、注册证号或备案凭证号、单位、数量、单价、金额、供货者、购货日期等</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是否经营需冷链储运的试剂？对需要冷藏、冷冻的医疗器械进行验收时，是否对其运输方式及运输过程的温度记录、运输时间、到货温度等质量控制状况进行重点检查并记录</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企业是否建立入库记录、出库、复核记录，是否建立销售记录</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医疗器械批发企业是否将医疗器械批发销售给合法的购货者</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进货查验记录和销售记录是否保存至医疗器械有效期后2年；无有效期的，不得少于5年。植入类医疗器械进货查验记录和销售记录应当永久保存。</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企业委托其他机构运输医疗器械，是否对承运方运输能力进行考核评估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经营行为</w:t>
            </w: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是否按核准的经营范围从事医疗器械经营活动</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是否经营无合格证明、过期、失效或者淘汰的医疗器械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是否从无医疗器械生产、经营资质的企业购进医疗器械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经营的医疗器械的说明书、标签是否符合有关规定</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是否按照医疗器械说明书和标签标示要求运输、贮存医疗器械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4"/>
            <w:shd w:val="clear" w:color="auto" w:fill="auto"/>
            <w:vAlign w:val="center"/>
          </w:tcPr>
          <w:p>
            <w:pPr>
              <w:snapToGrid w:val="0"/>
              <w:spacing w:line="360" w:lineRule="auto"/>
              <w:jc w:val="center"/>
              <w:rPr>
                <w:rFonts w:ascii="宋体" w:hAnsi="宋体"/>
                <w:sz w:val="28"/>
                <w:szCs w:val="28"/>
              </w:rPr>
            </w:pPr>
            <w:r>
              <w:rPr>
                <w:rFonts w:hint="eastAsia" w:ascii="宋体" w:hAnsi="宋体"/>
                <w:b/>
                <w:sz w:val="28"/>
                <w:szCs w:val="28"/>
              </w:rPr>
              <w:t>如企业开展医疗器械网络销售，需继续自查以下项目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资质</w:t>
            </w:r>
          </w:p>
        </w:tc>
        <w:tc>
          <w:tcPr>
            <w:tcW w:w="5953" w:type="dxa"/>
            <w:shd w:val="clear" w:color="auto" w:fill="auto"/>
            <w:vAlign w:val="center"/>
          </w:tcPr>
          <w:p>
            <w:pPr>
              <w:spacing w:line="240" w:lineRule="exact"/>
              <w:jc w:val="left"/>
              <w:rPr>
                <w:rFonts w:ascii="宋体" w:hAnsi="宋体"/>
                <w:sz w:val="18"/>
                <w:szCs w:val="18"/>
              </w:rPr>
            </w:pPr>
            <w:r>
              <w:rPr>
                <w:rFonts w:hint="eastAsia" w:ascii="仿宋_GB2312" w:hAnsi="宋体"/>
                <w:szCs w:val="21"/>
              </w:rPr>
              <w:t>企业是否取得医疗器械网络销售资质：入驻类查看是否备案，自建类除查看是否备案外，还应查看是否取得《互联网药品信息服务资格证书》。</w:t>
            </w:r>
          </w:p>
        </w:tc>
        <w:tc>
          <w:tcPr>
            <w:tcW w:w="1418" w:type="dxa"/>
            <w:shd w:val="clear" w:color="auto" w:fill="auto"/>
            <w:vAlign w:val="center"/>
          </w:tcPr>
          <w:p>
            <w:pPr>
              <w:snapToGrid w:val="0"/>
              <w:spacing w:line="360" w:lineRule="auto"/>
              <w:rPr>
                <w:rFonts w:ascii="宋体" w:hAnsi="宋体"/>
                <w:sz w:val="18"/>
                <w:szCs w:val="18"/>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制度</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是否建立健全管理制度：除经营实体的管理制度外，还应检查企业是否建立展示和发布管理制度、产品贮存和运输制度、网络销售数据保存制度、产品质量安全监测处理制度、消费者权益保护制度等相关制度。</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设施与设备</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是否具备相应的技术条件：检查自建类企业是否依法取得《互联网药品信息服务资格证书》，并具备与其规模相适应的办公场所以及数据备份、故障恢复等技术条件。</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展示发布</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按要求进行企业和产品信息展示：检查是否在其主页面显著位置展示其医疗器械生产经营许可证件或者备案凭证，产品页面应当展示该产品的医疗器械注册证或者备案凭证。相关展示信息应当画面清晰，容易辨识。</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1" w:firstLineChars="100"/>
              <w:jc w:val="center"/>
              <w:rPr>
                <w:rFonts w:ascii="宋体" w:hAnsi="宋体"/>
                <w:b/>
                <w:szCs w:val="21"/>
              </w:rPr>
            </w:pP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按要求发布产品信息：检查企业发布的产品医疗器械名称、型号、规格、结构及组成、适用范围、医疗器械注册证编号或者备案凭证编号、注册人或者备案人信息、生产许可证或者备案凭证编号、产品技术要求编号、禁忌症等信息，是否与经注册或者备案的相关内容保持一致。</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是否有技术保障措施</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是否有技术措施保障：检查企业是否采取技术措施，保障医疗器械网络销售数据和资料的真实、完整、可追溯。</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8" w:type="dxa"/>
            <w:gridSpan w:val="4"/>
            <w:shd w:val="clear" w:color="auto" w:fill="auto"/>
            <w:vAlign w:val="center"/>
          </w:tcPr>
          <w:p>
            <w:pPr>
              <w:snapToGrid w:val="0"/>
              <w:jc w:val="center"/>
              <w:rPr>
                <w:rFonts w:ascii="仿宋_GB2312" w:hAnsi="宋体"/>
                <w:sz w:val="28"/>
                <w:szCs w:val="28"/>
              </w:rPr>
            </w:pPr>
            <w:r>
              <w:rPr>
                <w:rFonts w:hint="eastAsia"/>
                <w:b/>
                <w:sz w:val="28"/>
                <w:szCs w:val="28"/>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8" w:hRule="atLeast"/>
        </w:trPr>
        <w:tc>
          <w:tcPr>
            <w:tcW w:w="9288" w:type="dxa"/>
            <w:gridSpan w:val="4"/>
            <w:shd w:val="clear" w:color="auto" w:fill="auto"/>
            <w:vAlign w:val="center"/>
          </w:tcPr>
          <w:p>
            <w:pPr>
              <w:snapToGrid w:val="0"/>
              <w:jc w:val="center"/>
              <w:rPr>
                <w:b/>
                <w:sz w:val="32"/>
                <w:szCs w:val="32"/>
              </w:rPr>
            </w:pPr>
          </w:p>
          <w:p>
            <w:pPr>
              <w:snapToGrid w:val="0"/>
              <w:jc w:val="center"/>
              <w:rPr>
                <w:b/>
                <w:sz w:val="32"/>
                <w:szCs w:val="32"/>
              </w:rPr>
            </w:pPr>
          </w:p>
          <w:p>
            <w:pPr>
              <w:snapToGrid w:val="0"/>
              <w:jc w:val="center"/>
              <w:rPr>
                <w:b/>
                <w:sz w:val="32"/>
                <w:szCs w:val="32"/>
              </w:rPr>
            </w:pPr>
          </w:p>
          <w:p>
            <w:pPr>
              <w:snapToGrid w:val="0"/>
              <w:jc w:val="center"/>
              <w:rPr>
                <w:b/>
                <w:sz w:val="32"/>
                <w:szCs w:val="32"/>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center"/>
              <w:rPr>
                <w:rFonts w:ascii="宋体" w:hAnsi="宋体"/>
                <w:b/>
                <w:sz w:val="28"/>
                <w:szCs w:val="28"/>
              </w:rPr>
            </w:pPr>
          </w:p>
        </w:tc>
      </w:tr>
    </w:tbl>
    <w:p>
      <w:pPr>
        <w:snapToGrid w:val="0"/>
        <w:jc w:val="center"/>
        <w:rPr>
          <w:b/>
          <w:sz w:val="32"/>
          <w:szCs w:val="32"/>
        </w:rPr>
      </w:pPr>
    </w:p>
    <w:p>
      <w:pPr>
        <w:snapToGrid w:val="0"/>
        <w:spacing w:line="360" w:lineRule="auto"/>
        <w:rPr>
          <w:b/>
          <w:sz w:val="24"/>
        </w:rPr>
      </w:pPr>
      <w:r>
        <w:rPr>
          <w:rFonts w:hint="eastAsia"/>
          <w:b/>
          <w:sz w:val="24"/>
        </w:rPr>
        <w:t>自查结果：□合格       □不合格</w:t>
      </w:r>
    </w:p>
    <w:p>
      <w:pPr>
        <w:snapToGrid w:val="0"/>
        <w:spacing w:line="360" w:lineRule="auto"/>
        <w:rPr>
          <w:b/>
          <w:sz w:val="24"/>
        </w:rPr>
      </w:pPr>
      <w:r>
        <w:rPr>
          <w:rFonts w:hint="eastAsia"/>
          <w:b/>
          <w:sz w:val="24"/>
        </w:rPr>
        <w:t>企业代表签字（盖章）：</w:t>
      </w:r>
      <w:r>
        <w:rPr>
          <w:b/>
          <w:sz w:val="24"/>
          <w:u w:val="single"/>
        </w:rPr>
        <w:t xml:space="preserve">                    </w:t>
      </w:r>
      <w:r>
        <w:rPr>
          <w:rFonts w:hint="eastAsia"/>
          <w:b/>
          <w:sz w:val="24"/>
          <w:u w:val="single"/>
        </w:rPr>
        <w:t xml:space="preserve">          </w:t>
      </w:r>
      <w:r>
        <w:rPr>
          <w:b/>
          <w:sz w:val="24"/>
          <w:u w:val="single"/>
        </w:rPr>
        <w:t xml:space="preserve">  </w:t>
      </w:r>
      <w:r>
        <w:rPr>
          <w:b/>
          <w:sz w:val="24"/>
        </w:rPr>
        <w:t xml:space="preserve">  </w:t>
      </w:r>
    </w:p>
    <w:p>
      <w:pPr>
        <w:snapToGrid w:val="0"/>
        <w:spacing w:line="360" w:lineRule="auto"/>
      </w:pPr>
      <w:r>
        <w:rPr>
          <w:rFonts w:hint="eastAsia"/>
          <w:b/>
          <w:sz w:val="24"/>
        </w:rPr>
        <w:t>时间：</w:t>
      </w:r>
      <w:r>
        <w:rPr>
          <w:b/>
          <w:sz w:val="24"/>
          <w:u w:val="single"/>
        </w:rPr>
        <w:t xml:space="preserve">      </w:t>
      </w:r>
      <w:r>
        <w:rPr>
          <w:rFonts w:hint="eastAsia"/>
          <w:b/>
          <w:sz w:val="24"/>
          <w:u w:val="single"/>
        </w:rPr>
        <w:t xml:space="preserve">                      </w:t>
      </w:r>
      <w:r>
        <w:rPr>
          <w:b/>
          <w:sz w:val="24"/>
          <w:u w:val="single"/>
        </w:rPr>
        <w:t xml:space="preserve">                   </w:t>
      </w:r>
    </w:p>
    <w:sectPr>
      <w:pgSz w:w="11906" w:h="16838"/>
      <w:pgMar w:top="907" w:right="1469" w:bottom="907"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21B98"/>
    <w:multiLevelType w:val="multilevel"/>
    <w:tmpl w:val="62B21B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7A1"/>
    <w:rsid w:val="00033D40"/>
    <w:rsid w:val="000C61FC"/>
    <w:rsid w:val="00107305"/>
    <w:rsid w:val="001153F0"/>
    <w:rsid w:val="0024394D"/>
    <w:rsid w:val="00243EAC"/>
    <w:rsid w:val="002A12AC"/>
    <w:rsid w:val="00317712"/>
    <w:rsid w:val="00345827"/>
    <w:rsid w:val="003869BD"/>
    <w:rsid w:val="004438AB"/>
    <w:rsid w:val="00476033"/>
    <w:rsid w:val="004A2A13"/>
    <w:rsid w:val="004E6380"/>
    <w:rsid w:val="004E734D"/>
    <w:rsid w:val="005503A7"/>
    <w:rsid w:val="00555EAF"/>
    <w:rsid w:val="005811E5"/>
    <w:rsid w:val="00605CF6"/>
    <w:rsid w:val="006362D0"/>
    <w:rsid w:val="006528AF"/>
    <w:rsid w:val="006637E6"/>
    <w:rsid w:val="006833D7"/>
    <w:rsid w:val="0069348C"/>
    <w:rsid w:val="00736D5B"/>
    <w:rsid w:val="00774A39"/>
    <w:rsid w:val="007D4813"/>
    <w:rsid w:val="007E7BE3"/>
    <w:rsid w:val="00806384"/>
    <w:rsid w:val="008C0A8F"/>
    <w:rsid w:val="008C5642"/>
    <w:rsid w:val="008D2CDF"/>
    <w:rsid w:val="008D505A"/>
    <w:rsid w:val="008E191B"/>
    <w:rsid w:val="008E2C0B"/>
    <w:rsid w:val="008F3D81"/>
    <w:rsid w:val="00901E33"/>
    <w:rsid w:val="009A399C"/>
    <w:rsid w:val="00A44A3A"/>
    <w:rsid w:val="00AD71DA"/>
    <w:rsid w:val="00B05C95"/>
    <w:rsid w:val="00B24721"/>
    <w:rsid w:val="00B4628E"/>
    <w:rsid w:val="00B92D7F"/>
    <w:rsid w:val="00C84BA9"/>
    <w:rsid w:val="00D1146E"/>
    <w:rsid w:val="00D65E0B"/>
    <w:rsid w:val="00DF684F"/>
    <w:rsid w:val="00E2290A"/>
    <w:rsid w:val="00E60BE6"/>
    <w:rsid w:val="00E65138"/>
    <w:rsid w:val="00E717EB"/>
    <w:rsid w:val="00FB57A1"/>
    <w:rsid w:val="00FC3886"/>
    <w:rsid w:val="00FD7E7B"/>
    <w:rsid w:val="09ED75FA"/>
    <w:rsid w:val="246671AD"/>
    <w:rsid w:val="3BD462C1"/>
    <w:rsid w:val="4C1E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link w:val="4"/>
    <w:qFormat/>
    <w:uiPriority w:val="0"/>
    <w:rPr>
      <w:kern w:val="2"/>
      <w:sz w:val="18"/>
      <w:szCs w:val="18"/>
    </w:rPr>
  </w:style>
  <w:style w:type="character" w:customStyle="1" w:styleId="9">
    <w:name w:val="页脚 Char"/>
    <w:link w:val="3"/>
    <w:qFormat/>
    <w:uiPriority w:val="0"/>
    <w:rPr>
      <w:kern w:val="2"/>
      <w:sz w:val="18"/>
      <w:szCs w:val="18"/>
    </w:rPr>
  </w:style>
  <w:style w:type="paragraph" w:customStyle="1" w:styleId="10">
    <w:name w:val="列出段落1"/>
    <w:basedOn w:val="1"/>
    <w:qFormat/>
    <w:uiPriority w:val="99"/>
    <w:pPr>
      <w:ind w:firstLine="420" w:firstLineChars="200"/>
    </w:pPr>
    <w:rPr>
      <w:rFonts w:ascii="Calibri" w:hAnsi="Calibri"/>
      <w:szCs w:val="22"/>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348</Words>
  <Characters>1990</Characters>
  <Lines>16</Lines>
  <Paragraphs>4</Paragraphs>
  <TotalTime>32</TotalTime>
  <ScaleCrop>false</ScaleCrop>
  <LinksUpToDate>false</LinksUpToDate>
  <CharactersWithSpaces>2334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2020-01-16T02:26:00Z</dcterms:created>
  <dc:creator>赵甜甜</dc:creator>
  <cp:lastModifiedBy>崔殿鹏</cp:lastModifiedBy>
  <cp:lastPrinted>2013-01-14T07:42:00Z</cp:lastPrinted>
  <dcterms:modified xsi:type="dcterms:W3CDTF">2021-03-01T01:12:21Z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